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243B" w14:textId="6BACD32D" w:rsidR="0020359C" w:rsidRPr="00D2402E" w:rsidRDefault="0020359C" w:rsidP="0020359C">
      <w:pPr>
        <w:jc w:val="center"/>
        <w:rPr>
          <w:rFonts w:ascii="Times New Roman" w:hAnsi="Times New Roman" w:cs="Times New Roman"/>
          <w:b/>
          <w:bCs/>
        </w:rPr>
      </w:pPr>
      <w:bookmarkStart w:id="0" w:name="_Hlk217888139"/>
      <w:r w:rsidRPr="00D2402E">
        <w:rPr>
          <w:rFonts w:ascii="Times New Roman" w:hAnsi="Times New Roman" w:cs="Times New Roman"/>
          <w:b/>
          <w:bCs/>
        </w:rPr>
        <w:t xml:space="preserve">Alexis Leger et </w:t>
      </w:r>
      <w:r w:rsidR="00000635" w:rsidRPr="00D2402E">
        <w:rPr>
          <w:rFonts w:ascii="Times New Roman" w:hAnsi="Times New Roman" w:cs="Times New Roman"/>
          <w:b/>
          <w:bCs/>
        </w:rPr>
        <w:t>l</w:t>
      </w:r>
      <w:r w:rsidRPr="00D2402E">
        <w:rPr>
          <w:rFonts w:ascii="Times New Roman" w:hAnsi="Times New Roman" w:cs="Times New Roman"/>
          <w:b/>
          <w:bCs/>
        </w:rPr>
        <w:t>a loi Trevenneuc</w:t>
      </w:r>
      <w:r w:rsidR="00D2402E">
        <w:rPr>
          <w:rFonts w:ascii="Times New Roman" w:hAnsi="Times New Roman" w:cs="Times New Roman"/>
          <w:b/>
          <w:bCs/>
        </w:rPr>
        <w:br/>
      </w:r>
      <w:r w:rsidRPr="00D2402E">
        <w:rPr>
          <w:rFonts w:ascii="Times New Roman" w:hAnsi="Times New Roman" w:cs="Times New Roman"/>
          <w:b/>
          <w:bCs/>
        </w:rPr>
        <w:t>Une curieuse postérité en Afghanistan</w:t>
      </w:r>
    </w:p>
    <w:p w14:paraId="42CC156E" w14:textId="05673175" w:rsidR="0020359C" w:rsidRPr="00D2402E" w:rsidRDefault="00D2402E" w:rsidP="00D2402E">
      <w:pPr>
        <w:jc w:val="right"/>
        <w:rPr>
          <w:rFonts w:ascii="Times New Roman" w:hAnsi="Times New Roman" w:cs="Times New Roman"/>
          <w:b/>
          <w:bCs/>
        </w:rPr>
      </w:pPr>
      <w:r>
        <w:rPr>
          <w:rFonts w:ascii="Times New Roman" w:hAnsi="Times New Roman" w:cs="Times New Roman"/>
          <w:b/>
          <w:bCs/>
        </w:rPr>
        <w:t>Eric Lavertu</w:t>
      </w:r>
    </w:p>
    <w:p w14:paraId="420638E6" w14:textId="6CF530CB" w:rsidR="00CB5F3F" w:rsidRPr="00D2402E" w:rsidRDefault="003C5410" w:rsidP="00F8514B">
      <w:pPr>
        <w:spacing w:after="120" w:line="240" w:lineRule="auto"/>
        <w:ind w:firstLine="567"/>
        <w:jc w:val="both"/>
        <w:textAlignment w:val="baseline"/>
        <w:rPr>
          <w:rFonts w:ascii="Times New Roman" w:hAnsi="Times New Roman" w:cs="Times New Roman"/>
        </w:rPr>
      </w:pPr>
      <w:r w:rsidRPr="00D2402E">
        <w:rPr>
          <w:rFonts w:ascii="Times New Roman" w:hAnsi="Times New Roman" w:cs="Times New Roman"/>
        </w:rPr>
        <w:t>L</w:t>
      </w:r>
      <w:r w:rsidR="0020359C" w:rsidRPr="00D2402E">
        <w:rPr>
          <w:rFonts w:ascii="Times New Roman" w:hAnsi="Times New Roman" w:cs="Times New Roman"/>
        </w:rPr>
        <w:t xml:space="preserve">e volume </w:t>
      </w:r>
      <w:r w:rsidR="00981AEA" w:rsidRPr="00D2402E">
        <w:rPr>
          <w:rFonts w:ascii="Times New Roman" w:hAnsi="Times New Roman" w:cs="Times New Roman"/>
          <w:i/>
          <w:iCs/>
        </w:rPr>
        <w:t>Œuvres complètes</w:t>
      </w:r>
      <w:r w:rsidR="00981AEA" w:rsidRPr="00D2402E">
        <w:rPr>
          <w:rFonts w:ascii="Times New Roman" w:hAnsi="Times New Roman" w:cs="Times New Roman"/>
        </w:rPr>
        <w:t xml:space="preserve"> </w:t>
      </w:r>
      <w:r w:rsidR="0020359C" w:rsidRPr="00D2402E">
        <w:rPr>
          <w:rFonts w:ascii="Times New Roman" w:hAnsi="Times New Roman" w:cs="Times New Roman"/>
        </w:rPr>
        <w:t xml:space="preserve">de la </w:t>
      </w:r>
      <w:r w:rsidRPr="00D2402E">
        <w:rPr>
          <w:rFonts w:ascii="Times New Roman" w:hAnsi="Times New Roman" w:cs="Times New Roman"/>
        </w:rPr>
        <w:t>Pléiade</w:t>
      </w:r>
      <w:r w:rsidR="00981AEA" w:rsidRPr="00D2402E">
        <w:rPr>
          <w:rFonts w:ascii="Times New Roman" w:hAnsi="Times New Roman" w:cs="Times New Roman"/>
        </w:rPr>
        <w:t>,</w:t>
      </w:r>
      <w:r w:rsidR="0020359C" w:rsidRPr="00D2402E">
        <w:rPr>
          <w:rFonts w:ascii="Times New Roman" w:hAnsi="Times New Roman" w:cs="Times New Roman"/>
        </w:rPr>
        <w:t xml:space="preserve"> </w:t>
      </w:r>
      <w:r w:rsidR="00000635" w:rsidRPr="00D2402E">
        <w:rPr>
          <w:rFonts w:ascii="Times New Roman" w:hAnsi="Times New Roman" w:cs="Times New Roman"/>
        </w:rPr>
        <w:t>paru en 1972</w:t>
      </w:r>
      <w:r w:rsidR="00981AEA" w:rsidRPr="00D2402E">
        <w:rPr>
          <w:rFonts w:ascii="Times New Roman" w:hAnsi="Times New Roman" w:cs="Times New Roman"/>
        </w:rPr>
        <w:t>,</w:t>
      </w:r>
      <w:r w:rsidR="00000635" w:rsidRPr="00D2402E">
        <w:rPr>
          <w:rFonts w:ascii="Times New Roman" w:hAnsi="Times New Roman" w:cs="Times New Roman"/>
        </w:rPr>
        <w:t xml:space="preserve"> </w:t>
      </w:r>
      <w:r w:rsidR="0020359C" w:rsidRPr="00D2402E">
        <w:rPr>
          <w:rFonts w:ascii="Times New Roman" w:hAnsi="Times New Roman" w:cs="Times New Roman"/>
        </w:rPr>
        <w:t xml:space="preserve">constitue </w:t>
      </w:r>
      <w:r w:rsidR="004559ED" w:rsidRPr="00D2402E">
        <w:rPr>
          <w:rFonts w:ascii="Times New Roman" w:hAnsi="Times New Roman" w:cs="Times New Roman"/>
        </w:rPr>
        <w:t xml:space="preserve">notre référence dans </w:t>
      </w:r>
      <w:r w:rsidRPr="00D2402E">
        <w:rPr>
          <w:rFonts w:ascii="Times New Roman" w:hAnsi="Times New Roman" w:cs="Times New Roman"/>
        </w:rPr>
        <w:t>la vision qu’avait Saint-John Perse de lui-même, de son action et de sa postérité</w:t>
      </w:r>
      <w:r w:rsidR="00497D64" w:rsidRPr="00D2402E">
        <w:rPr>
          <w:rFonts w:ascii="Times New Roman" w:hAnsi="Times New Roman" w:cs="Times New Roman"/>
        </w:rPr>
        <w:t xml:space="preserve">. </w:t>
      </w:r>
    </w:p>
    <w:p w14:paraId="6BD46096" w14:textId="5532817E" w:rsidR="00AF62CA" w:rsidRPr="00D2402E" w:rsidRDefault="00497D64" w:rsidP="00F8514B">
      <w:pPr>
        <w:spacing w:after="120" w:line="240" w:lineRule="auto"/>
        <w:ind w:firstLine="567"/>
        <w:jc w:val="both"/>
        <w:textAlignment w:val="baseline"/>
        <w:rPr>
          <w:rFonts w:ascii="Times New Roman" w:eastAsia="Times New Roman" w:hAnsi="Times New Roman" w:cs="Times New Roman"/>
          <w:kern w:val="0"/>
          <w:lang w:eastAsia="fr-FR"/>
          <w14:ligatures w14:val="none"/>
        </w:rPr>
      </w:pPr>
      <w:r w:rsidRPr="00D2402E">
        <w:rPr>
          <w:rFonts w:ascii="Times New Roman" w:hAnsi="Times New Roman" w:cs="Times New Roman"/>
        </w:rPr>
        <w:t>D</w:t>
      </w:r>
      <w:r w:rsidR="00CC0BB7" w:rsidRPr="00D2402E">
        <w:rPr>
          <w:rFonts w:ascii="Times New Roman" w:hAnsi="Times New Roman" w:cs="Times New Roman"/>
        </w:rPr>
        <w:t xml:space="preserve">’excellentes analyses ont été effectuées sur cette publication </w:t>
      </w:r>
      <w:r w:rsidR="00CB5F3F" w:rsidRPr="00D2402E">
        <w:rPr>
          <w:rFonts w:ascii="Times New Roman" w:hAnsi="Times New Roman" w:cs="Times New Roman"/>
        </w:rPr>
        <w:t>notamment celle de Renée Ventresque (</w:t>
      </w:r>
      <w:r w:rsidR="00CB5F3F" w:rsidRPr="00D2402E">
        <w:rPr>
          <w:rFonts w:ascii="Times New Roman" w:eastAsia="Times New Roman" w:hAnsi="Times New Roman" w:cs="Times New Roman"/>
          <w:i/>
          <w:iCs/>
          <w:kern w:val="0"/>
          <w:bdr w:val="none" w:sz="0" w:space="0" w:color="auto" w:frame="1"/>
          <w:lang w:eastAsia="fr-FR"/>
          <w14:ligatures w14:val="none"/>
        </w:rPr>
        <w:t>La Pléiade de Saint-John Perse : la poésie contre l'histoire</w:t>
      </w:r>
      <w:r w:rsidR="00D2402E" w:rsidRPr="00D2402E">
        <w:rPr>
          <w:rFonts w:ascii="Times New Roman" w:eastAsia="Times New Roman" w:hAnsi="Times New Roman" w:cs="Times New Roman"/>
          <w:i/>
          <w:iCs/>
          <w:kern w:val="0"/>
          <w:bdr w:val="none" w:sz="0" w:space="0" w:color="auto" w:frame="1"/>
          <w:lang w:eastAsia="fr-FR"/>
          <w14:ligatures w14:val="none"/>
        </w:rPr>
        <w:t xml:space="preserve">, </w:t>
      </w:r>
      <w:r w:rsidR="00CB5F3F" w:rsidRPr="00D2402E">
        <w:rPr>
          <w:rFonts w:ascii="Times New Roman" w:eastAsia="Times New Roman" w:hAnsi="Times New Roman" w:cs="Times New Roman"/>
          <w:kern w:val="0"/>
          <w:bdr w:val="none" w:sz="0" w:space="0" w:color="auto" w:frame="1"/>
          <w:lang w:eastAsia="fr-FR"/>
          <w14:ligatures w14:val="none"/>
        </w:rPr>
        <w:t xml:space="preserve">Classiques Garnier, 2011) </w:t>
      </w:r>
      <w:r w:rsidR="00F438CC" w:rsidRPr="00D2402E">
        <w:rPr>
          <w:rFonts w:ascii="Times New Roman" w:hAnsi="Times New Roman" w:cs="Times New Roman"/>
        </w:rPr>
        <w:t xml:space="preserve">ainsi que </w:t>
      </w:r>
      <w:r w:rsidR="00CB5F3F" w:rsidRPr="00D2402E">
        <w:rPr>
          <w:rFonts w:ascii="Times New Roman" w:hAnsi="Times New Roman" w:cs="Times New Roman"/>
        </w:rPr>
        <w:t xml:space="preserve">celle </w:t>
      </w:r>
      <w:r w:rsidR="00F438CC" w:rsidRPr="00D2402E">
        <w:rPr>
          <w:rFonts w:ascii="Times New Roman" w:hAnsi="Times New Roman" w:cs="Times New Roman"/>
        </w:rPr>
        <w:t>à propos d</w:t>
      </w:r>
      <w:r w:rsidRPr="00D2402E">
        <w:rPr>
          <w:rFonts w:ascii="Times New Roman" w:hAnsi="Times New Roman" w:cs="Times New Roman"/>
        </w:rPr>
        <w:t xml:space="preserve">es lettres d’Asie </w:t>
      </w:r>
      <w:r w:rsidR="00CB5F3F" w:rsidRPr="00D2402E">
        <w:rPr>
          <w:rFonts w:ascii="Times New Roman" w:eastAsia="Times New Roman" w:hAnsi="Times New Roman" w:cs="Times New Roman"/>
          <w:kern w:val="0"/>
          <w:bdr w:val="none" w:sz="0" w:space="0" w:color="auto" w:frame="1"/>
          <w:lang w:eastAsia="fr-FR"/>
          <w14:ligatures w14:val="none"/>
        </w:rPr>
        <w:t xml:space="preserve">par </w:t>
      </w:r>
      <w:r w:rsidR="00CC0BB7" w:rsidRPr="00D2402E">
        <w:rPr>
          <w:rFonts w:ascii="Times New Roman" w:eastAsia="Times New Roman" w:hAnsi="Times New Roman" w:cs="Times New Roman"/>
          <w:kern w:val="0"/>
          <w:bdr w:val="none" w:sz="0" w:space="0" w:color="auto" w:frame="1"/>
          <w:lang w:eastAsia="fr-FR"/>
          <w14:ligatures w14:val="none"/>
        </w:rPr>
        <w:t>Catherine Mayaux (</w:t>
      </w:r>
      <w:r w:rsidR="00CC0BB7" w:rsidRPr="00D2402E">
        <w:rPr>
          <w:rFonts w:ascii="Times New Roman" w:eastAsia="Times New Roman" w:hAnsi="Times New Roman" w:cs="Times New Roman"/>
          <w:i/>
          <w:iCs/>
          <w:kern w:val="0"/>
          <w:bdr w:val="none" w:sz="0" w:space="0" w:color="auto" w:frame="1"/>
          <w:lang w:eastAsia="fr-FR"/>
          <w14:ligatures w14:val="none"/>
        </w:rPr>
        <w:t>Cahier Saint-John Perse</w:t>
      </w:r>
      <w:r w:rsidR="00D2402E" w:rsidRPr="00D2402E">
        <w:rPr>
          <w:rFonts w:ascii="Times New Roman" w:eastAsia="Times New Roman" w:hAnsi="Times New Roman" w:cs="Times New Roman"/>
          <w:i/>
          <w:iCs/>
          <w:kern w:val="0"/>
          <w:bdr w:val="none" w:sz="0" w:space="0" w:color="auto" w:frame="1"/>
          <w:lang w:eastAsia="fr-FR"/>
          <w14:ligatures w14:val="none"/>
        </w:rPr>
        <w:t xml:space="preserve">, </w:t>
      </w:r>
      <w:r w:rsidR="00D2402E" w:rsidRPr="00D2402E">
        <w:rPr>
          <w:rFonts w:ascii="Times New Roman" w:eastAsia="Times New Roman" w:hAnsi="Times New Roman" w:cs="Times New Roman"/>
          <w:kern w:val="0"/>
          <w:bdr w:val="none" w:sz="0" w:space="0" w:color="auto" w:frame="1"/>
          <w:lang w:eastAsia="fr-FR"/>
          <w14:ligatures w14:val="none"/>
        </w:rPr>
        <w:t xml:space="preserve">n° </w:t>
      </w:r>
      <w:r w:rsidR="00747241">
        <w:rPr>
          <w:rFonts w:ascii="Times New Roman" w:eastAsia="Times New Roman" w:hAnsi="Times New Roman" w:cs="Times New Roman"/>
          <w:kern w:val="0"/>
          <w:bdr w:val="none" w:sz="0" w:space="0" w:color="auto" w:frame="1"/>
          <w:lang w:eastAsia="fr-FR"/>
          <w14:ligatures w14:val="none"/>
        </w:rPr>
        <w:t>12</w:t>
      </w:r>
      <w:r w:rsidR="00D2402E" w:rsidRPr="00D2402E">
        <w:rPr>
          <w:rFonts w:ascii="Times New Roman" w:eastAsia="Times New Roman" w:hAnsi="Times New Roman" w:cs="Times New Roman"/>
          <w:kern w:val="0"/>
          <w:bdr w:val="none" w:sz="0" w:space="0" w:color="auto" w:frame="1"/>
          <w:lang w:eastAsia="fr-FR"/>
          <w14:ligatures w14:val="none"/>
        </w:rPr>
        <w:t xml:space="preserve">, </w:t>
      </w:r>
      <w:r w:rsidR="00CC0BB7" w:rsidRPr="00D2402E">
        <w:rPr>
          <w:rFonts w:ascii="Times New Roman" w:eastAsia="Times New Roman" w:hAnsi="Times New Roman" w:cs="Times New Roman"/>
          <w:kern w:val="0"/>
          <w:bdr w:val="none" w:sz="0" w:space="0" w:color="auto" w:frame="1"/>
          <w:lang w:eastAsia="fr-FR"/>
          <w14:ligatures w14:val="none"/>
        </w:rPr>
        <w:t>Gallimard, 1994).</w:t>
      </w:r>
    </w:p>
    <w:p w14:paraId="161DFFF1" w14:textId="3E2BD5C7" w:rsidR="0020359C" w:rsidRPr="00D2402E" w:rsidRDefault="00AF62CA" w:rsidP="00F8514B">
      <w:pPr>
        <w:spacing w:after="120" w:line="240" w:lineRule="auto"/>
        <w:ind w:firstLine="567"/>
        <w:jc w:val="both"/>
        <w:textAlignment w:val="baseline"/>
        <w:rPr>
          <w:rFonts w:ascii="Times New Roman" w:hAnsi="Times New Roman" w:cs="Times New Roman"/>
        </w:rPr>
      </w:pPr>
      <w:r w:rsidRPr="00D2402E">
        <w:rPr>
          <w:rFonts w:ascii="Times New Roman" w:hAnsi="Times New Roman" w:cs="Times New Roman"/>
        </w:rPr>
        <w:t>D</w:t>
      </w:r>
      <w:r w:rsidR="00000635" w:rsidRPr="00D2402E">
        <w:rPr>
          <w:rFonts w:ascii="Times New Roman" w:hAnsi="Times New Roman" w:cs="Times New Roman"/>
        </w:rPr>
        <w:t>ans c</w:t>
      </w:r>
      <w:r w:rsidR="003C5410" w:rsidRPr="00D2402E">
        <w:rPr>
          <w:rFonts w:ascii="Times New Roman" w:hAnsi="Times New Roman" w:cs="Times New Roman"/>
        </w:rPr>
        <w:t>et ouvrage de la prestigieuse collection de Gallimard</w:t>
      </w:r>
      <w:r w:rsidR="00497D64" w:rsidRPr="00D2402E">
        <w:rPr>
          <w:rFonts w:ascii="Times New Roman" w:hAnsi="Times New Roman" w:cs="Times New Roman"/>
        </w:rPr>
        <w:t>,</w:t>
      </w:r>
      <w:r w:rsidR="003C5410" w:rsidRPr="00D2402E">
        <w:rPr>
          <w:rFonts w:ascii="Times New Roman" w:hAnsi="Times New Roman" w:cs="Times New Roman"/>
        </w:rPr>
        <w:t xml:space="preserve"> </w:t>
      </w:r>
      <w:r w:rsidR="00000635" w:rsidRPr="00D2402E">
        <w:rPr>
          <w:rFonts w:ascii="Times New Roman" w:hAnsi="Times New Roman" w:cs="Times New Roman"/>
        </w:rPr>
        <w:t xml:space="preserve">quelque peu particulier </w:t>
      </w:r>
      <w:r w:rsidR="003C5410" w:rsidRPr="00D2402E">
        <w:rPr>
          <w:rFonts w:ascii="Times New Roman" w:hAnsi="Times New Roman" w:cs="Times New Roman"/>
        </w:rPr>
        <w:t xml:space="preserve">car entièrement </w:t>
      </w:r>
      <w:r w:rsidR="00CC0BB7" w:rsidRPr="00D2402E">
        <w:rPr>
          <w:rFonts w:ascii="Times New Roman" w:hAnsi="Times New Roman" w:cs="Times New Roman"/>
        </w:rPr>
        <w:t xml:space="preserve">rédigé et </w:t>
      </w:r>
      <w:r w:rsidR="003C5410" w:rsidRPr="00D2402E">
        <w:rPr>
          <w:rFonts w:ascii="Times New Roman" w:hAnsi="Times New Roman" w:cs="Times New Roman"/>
        </w:rPr>
        <w:t xml:space="preserve">contrôlé </w:t>
      </w:r>
      <w:r w:rsidR="00981AEA" w:rsidRPr="00D2402E">
        <w:rPr>
          <w:rFonts w:ascii="Times New Roman" w:hAnsi="Times New Roman" w:cs="Times New Roman"/>
        </w:rPr>
        <w:t xml:space="preserve">par l’auteur lui-même </w:t>
      </w:r>
      <w:r w:rsidR="00CC0BB7" w:rsidRPr="00D2402E">
        <w:rPr>
          <w:rFonts w:ascii="Times New Roman" w:hAnsi="Times New Roman" w:cs="Times New Roman"/>
        </w:rPr>
        <w:t>(« le poète et le chef » comme l’écrit Renée Ventresque)</w:t>
      </w:r>
      <w:r w:rsidR="00000635" w:rsidRPr="00D2402E">
        <w:rPr>
          <w:rFonts w:ascii="Times New Roman" w:hAnsi="Times New Roman" w:cs="Times New Roman"/>
        </w:rPr>
        <w:t>, il est intéressant de noter ce qui est évoqué et ce qui ne l’est pas.</w:t>
      </w:r>
    </w:p>
    <w:p w14:paraId="64A35DEE" w14:textId="4535DDAF" w:rsidR="004D2D10" w:rsidRPr="00D2402E" w:rsidRDefault="004D2D10" w:rsidP="00F8514B">
      <w:pPr>
        <w:spacing w:after="120" w:line="240" w:lineRule="auto"/>
        <w:ind w:firstLine="567"/>
        <w:jc w:val="both"/>
        <w:textAlignment w:val="baseline"/>
        <w:rPr>
          <w:rFonts w:ascii="Times New Roman" w:eastAsia="Times New Roman" w:hAnsi="Times New Roman" w:cs="Times New Roman"/>
          <w:b/>
          <w:bCs/>
          <w:kern w:val="0"/>
          <w:lang w:eastAsia="fr-FR"/>
          <w14:ligatures w14:val="none"/>
        </w:rPr>
      </w:pPr>
      <w:r w:rsidRPr="00D2402E">
        <w:rPr>
          <w:rFonts w:ascii="Times New Roman" w:eastAsia="Times New Roman" w:hAnsi="Times New Roman" w:cs="Times New Roman"/>
          <w:b/>
          <w:bCs/>
          <w:kern w:val="0"/>
          <w:lang w:eastAsia="fr-FR"/>
          <w14:ligatures w14:val="none"/>
        </w:rPr>
        <w:t xml:space="preserve">1 – Les témoignages politiques </w:t>
      </w:r>
    </w:p>
    <w:p w14:paraId="49DE9D95" w14:textId="625E165B" w:rsidR="00000635" w:rsidRPr="00D2402E" w:rsidRDefault="00000635" w:rsidP="00F8514B">
      <w:pPr>
        <w:spacing w:after="120" w:line="240" w:lineRule="auto"/>
        <w:ind w:firstLine="567"/>
        <w:jc w:val="both"/>
        <w:rPr>
          <w:rFonts w:ascii="Times New Roman" w:hAnsi="Times New Roman" w:cs="Times New Roman"/>
        </w:rPr>
      </w:pPr>
      <w:r w:rsidRPr="00D2402E">
        <w:rPr>
          <w:rFonts w:ascii="Times New Roman" w:hAnsi="Times New Roman" w:cs="Times New Roman"/>
        </w:rPr>
        <w:t xml:space="preserve">Lecteur assidu </w:t>
      </w:r>
      <w:r w:rsidR="00F438CC" w:rsidRPr="00D2402E">
        <w:rPr>
          <w:rFonts w:ascii="Times New Roman" w:hAnsi="Times New Roman" w:cs="Times New Roman"/>
        </w:rPr>
        <w:t xml:space="preserve">de </w:t>
      </w:r>
      <w:r w:rsidRPr="00D2402E">
        <w:rPr>
          <w:rFonts w:ascii="Times New Roman" w:hAnsi="Times New Roman" w:cs="Times New Roman"/>
        </w:rPr>
        <w:t>ce volume</w:t>
      </w:r>
      <w:r w:rsidR="00981AEA" w:rsidRPr="00D2402E">
        <w:rPr>
          <w:rFonts w:ascii="Times New Roman" w:hAnsi="Times New Roman" w:cs="Times New Roman"/>
        </w:rPr>
        <w:t xml:space="preserve"> et</w:t>
      </w:r>
      <w:r w:rsidRPr="00D2402E">
        <w:rPr>
          <w:rFonts w:ascii="Times New Roman" w:hAnsi="Times New Roman" w:cs="Times New Roman"/>
        </w:rPr>
        <w:t xml:space="preserve"> l’ayant beaucoup parcouru, notamment alors que je me trouvais aux Et</w:t>
      </w:r>
      <w:r w:rsidR="00AF62CA" w:rsidRPr="00D2402E">
        <w:rPr>
          <w:rFonts w:ascii="Times New Roman" w:hAnsi="Times New Roman" w:cs="Times New Roman"/>
        </w:rPr>
        <w:t>ats</w:t>
      </w:r>
      <w:r w:rsidRPr="00D2402E">
        <w:rPr>
          <w:rFonts w:ascii="Times New Roman" w:hAnsi="Times New Roman" w:cs="Times New Roman"/>
        </w:rPr>
        <w:t>-Unis, j’avais toujours été frappé d</w:t>
      </w:r>
      <w:r w:rsidR="00281340" w:rsidRPr="00D2402E">
        <w:rPr>
          <w:rFonts w:ascii="Times New Roman" w:hAnsi="Times New Roman" w:cs="Times New Roman"/>
        </w:rPr>
        <w:t>e l’</w:t>
      </w:r>
      <w:r w:rsidR="00981AEA" w:rsidRPr="00D2402E">
        <w:rPr>
          <w:rFonts w:ascii="Times New Roman" w:hAnsi="Times New Roman" w:cs="Times New Roman"/>
        </w:rPr>
        <w:t>importan</w:t>
      </w:r>
      <w:r w:rsidR="00281340" w:rsidRPr="00D2402E">
        <w:rPr>
          <w:rFonts w:ascii="Times New Roman" w:hAnsi="Times New Roman" w:cs="Times New Roman"/>
        </w:rPr>
        <w:t>ce</w:t>
      </w:r>
      <w:r w:rsidR="00981AEA" w:rsidRPr="00D2402E">
        <w:rPr>
          <w:rFonts w:ascii="Times New Roman" w:hAnsi="Times New Roman" w:cs="Times New Roman"/>
        </w:rPr>
        <w:t xml:space="preserve"> </w:t>
      </w:r>
      <w:r w:rsidRPr="00D2402E">
        <w:rPr>
          <w:rFonts w:ascii="Times New Roman" w:hAnsi="Times New Roman" w:cs="Times New Roman"/>
        </w:rPr>
        <w:t>consacré</w:t>
      </w:r>
      <w:r w:rsidR="00281340" w:rsidRPr="00D2402E">
        <w:rPr>
          <w:rFonts w:ascii="Times New Roman" w:hAnsi="Times New Roman" w:cs="Times New Roman"/>
        </w:rPr>
        <w:t>e</w:t>
      </w:r>
      <w:r w:rsidRPr="00D2402E">
        <w:rPr>
          <w:rFonts w:ascii="Times New Roman" w:hAnsi="Times New Roman" w:cs="Times New Roman"/>
        </w:rPr>
        <w:t xml:space="preserve"> </w:t>
      </w:r>
      <w:r w:rsidR="00AF62CA" w:rsidRPr="00D2402E">
        <w:rPr>
          <w:rFonts w:ascii="Times New Roman" w:hAnsi="Times New Roman" w:cs="Times New Roman"/>
        </w:rPr>
        <w:t>aux témoignages</w:t>
      </w:r>
      <w:r w:rsidRPr="00D2402E">
        <w:rPr>
          <w:rFonts w:ascii="Times New Roman" w:hAnsi="Times New Roman" w:cs="Times New Roman"/>
        </w:rPr>
        <w:t xml:space="preserve"> politique</w:t>
      </w:r>
      <w:r w:rsidR="00981AEA" w:rsidRPr="00D2402E">
        <w:rPr>
          <w:rFonts w:ascii="Times New Roman" w:hAnsi="Times New Roman" w:cs="Times New Roman"/>
        </w:rPr>
        <w:t>s</w:t>
      </w:r>
      <w:r w:rsidRPr="00D2402E">
        <w:rPr>
          <w:rFonts w:ascii="Times New Roman" w:hAnsi="Times New Roman" w:cs="Times New Roman"/>
        </w:rPr>
        <w:t xml:space="preserve"> </w:t>
      </w:r>
      <w:r w:rsidR="00981AEA" w:rsidRPr="00D2402E">
        <w:rPr>
          <w:rFonts w:ascii="Times New Roman" w:hAnsi="Times New Roman" w:cs="Times New Roman"/>
        </w:rPr>
        <w:t>(</w:t>
      </w:r>
      <w:r w:rsidR="006955D6" w:rsidRPr="00D2402E">
        <w:rPr>
          <w:rFonts w:ascii="Times New Roman" w:hAnsi="Times New Roman" w:cs="Times New Roman"/>
        </w:rPr>
        <w:t>57 pages) soit bien plus que les témoignages littéraires (33 pages)</w:t>
      </w:r>
      <w:r w:rsidR="00CB5F3F" w:rsidRPr="00D2402E">
        <w:rPr>
          <w:rFonts w:ascii="Times New Roman" w:hAnsi="Times New Roman" w:cs="Times New Roman"/>
        </w:rPr>
        <w:t>. C</w:t>
      </w:r>
      <w:r w:rsidR="006955D6" w:rsidRPr="00D2402E">
        <w:rPr>
          <w:rFonts w:ascii="Times New Roman" w:hAnsi="Times New Roman" w:cs="Times New Roman"/>
        </w:rPr>
        <w:t>e</w:t>
      </w:r>
      <w:r w:rsidR="00CB5F3F" w:rsidRPr="00D2402E">
        <w:rPr>
          <w:rFonts w:ascii="Times New Roman" w:hAnsi="Times New Roman" w:cs="Times New Roman"/>
        </w:rPr>
        <w:t>la</w:t>
      </w:r>
      <w:r w:rsidR="006955D6" w:rsidRPr="00D2402E">
        <w:rPr>
          <w:rFonts w:ascii="Times New Roman" w:hAnsi="Times New Roman" w:cs="Times New Roman"/>
        </w:rPr>
        <w:t xml:space="preserve"> para</w:t>
      </w:r>
      <w:r w:rsidR="00F438CC" w:rsidRPr="00D2402E">
        <w:rPr>
          <w:rFonts w:ascii="Times New Roman" w:hAnsi="Times New Roman" w:cs="Times New Roman"/>
        </w:rPr>
        <w:t>î</w:t>
      </w:r>
      <w:r w:rsidR="006955D6" w:rsidRPr="00D2402E">
        <w:rPr>
          <w:rFonts w:ascii="Times New Roman" w:hAnsi="Times New Roman" w:cs="Times New Roman"/>
        </w:rPr>
        <w:t xml:space="preserve">t paradoxal </w:t>
      </w:r>
      <w:r w:rsidRPr="00D2402E">
        <w:rPr>
          <w:rFonts w:ascii="Times New Roman" w:hAnsi="Times New Roman" w:cs="Times New Roman"/>
        </w:rPr>
        <w:t xml:space="preserve">alors que l’auteur était toujours très soucieux de peu </w:t>
      </w:r>
      <w:r w:rsidR="006955D6" w:rsidRPr="00D2402E">
        <w:rPr>
          <w:rFonts w:ascii="Times New Roman" w:hAnsi="Times New Roman" w:cs="Times New Roman"/>
        </w:rPr>
        <w:t xml:space="preserve">évoquer </w:t>
      </w:r>
      <w:r w:rsidRPr="00D2402E">
        <w:rPr>
          <w:rFonts w:ascii="Times New Roman" w:hAnsi="Times New Roman" w:cs="Times New Roman"/>
        </w:rPr>
        <w:t xml:space="preserve">sa carrière au Quai d’Orsay et notamment son long passage au secrétariat général, brutalement interrompu </w:t>
      </w:r>
      <w:r w:rsidR="00F438CC" w:rsidRPr="00D2402E">
        <w:rPr>
          <w:rFonts w:ascii="Times New Roman" w:hAnsi="Times New Roman" w:cs="Times New Roman"/>
        </w:rPr>
        <w:t>e</w:t>
      </w:r>
      <w:r w:rsidRPr="00D2402E">
        <w:rPr>
          <w:rFonts w:ascii="Times New Roman" w:hAnsi="Times New Roman" w:cs="Times New Roman"/>
        </w:rPr>
        <w:t xml:space="preserve">n mai 1940 et </w:t>
      </w:r>
      <w:r w:rsidR="006955D6" w:rsidRPr="00D2402E">
        <w:rPr>
          <w:rFonts w:ascii="Times New Roman" w:hAnsi="Times New Roman" w:cs="Times New Roman"/>
        </w:rPr>
        <w:t xml:space="preserve">qui </w:t>
      </w:r>
      <w:r w:rsidRPr="00D2402E">
        <w:rPr>
          <w:rFonts w:ascii="Times New Roman" w:hAnsi="Times New Roman" w:cs="Times New Roman"/>
        </w:rPr>
        <w:t>lui fera abandonner</w:t>
      </w:r>
      <w:r w:rsidR="00425009" w:rsidRPr="00D2402E">
        <w:rPr>
          <w:rFonts w:ascii="Times New Roman" w:hAnsi="Times New Roman" w:cs="Times New Roman"/>
        </w:rPr>
        <w:t>,</w:t>
      </w:r>
      <w:r w:rsidRPr="00D2402E">
        <w:rPr>
          <w:rFonts w:ascii="Times New Roman" w:hAnsi="Times New Roman" w:cs="Times New Roman"/>
        </w:rPr>
        <w:t xml:space="preserve"> contraint et forcé</w:t>
      </w:r>
      <w:r w:rsidR="00425009" w:rsidRPr="00D2402E">
        <w:rPr>
          <w:rFonts w:ascii="Times New Roman" w:hAnsi="Times New Roman" w:cs="Times New Roman"/>
        </w:rPr>
        <w:t>,</w:t>
      </w:r>
      <w:r w:rsidRPr="00D2402E">
        <w:rPr>
          <w:rFonts w:ascii="Times New Roman" w:hAnsi="Times New Roman" w:cs="Times New Roman"/>
        </w:rPr>
        <w:t xml:space="preserve"> la </w:t>
      </w:r>
      <w:r w:rsidR="00410524" w:rsidRPr="00D2402E">
        <w:rPr>
          <w:rFonts w:ascii="Times New Roman" w:hAnsi="Times New Roman" w:cs="Times New Roman"/>
        </w:rPr>
        <w:t>diplomatie</w:t>
      </w:r>
      <w:r w:rsidRPr="00D2402E">
        <w:rPr>
          <w:rFonts w:ascii="Times New Roman" w:hAnsi="Times New Roman" w:cs="Times New Roman"/>
        </w:rPr>
        <w:t xml:space="preserve"> pour retrouver pleinement</w:t>
      </w:r>
      <w:r w:rsidR="006955D6" w:rsidRPr="00D2402E">
        <w:rPr>
          <w:rFonts w:ascii="Times New Roman" w:hAnsi="Times New Roman" w:cs="Times New Roman"/>
        </w:rPr>
        <w:t>,</w:t>
      </w:r>
      <w:r w:rsidRPr="00D2402E">
        <w:rPr>
          <w:rFonts w:ascii="Times New Roman" w:hAnsi="Times New Roman" w:cs="Times New Roman"/>
        </w:rPr>
        <w:t xml:space="preserve"> </w:t>
      </w:r>
      <w:r w:rsidR="00410524" w:rsidRPr="00D2402E">
        <w:rPr>
          <w:rFonts w:ascii="Times New Roman" w:hAnsi="Times New Roman" w:cs="Times New Roman"/>
        </w:rPr>
        <w:t xml:space="preserve">dans son exil </w:t>
      </w:r>
      <w:r w:rsidR="006955D6" w:rsidRPr="00D2402E">
        <w:rPr>
          <w:rFonts w:ascii="Times New Roman" w:hAnsi="Times New Roman" w:cs="Times New Roman"/>
        </w:rPr>
        <w:t xml:space="preserve">américain, </w:t>
      </w:r>
      <w:r w:rsidR="00410524" w:rsidRPr="00D2402E">
        <w:rPr>
          <w:rFonts w:ascii="Times New Roman" w:hAnsi="Times New Roman" w:cs="Times New Roman"/>
        </w:rPr>
        <w:t xml:space="preserve">son </w:t>
      </w:r>
      <w:r w:rsidRPr="00D2402E">
        <w:rPr>
          <w:rFonts w:ascii="Times New Roman" w:hAnsi="Times New Roman" w:cs="Times New Roman"/>
        </w:rPr>
        <w:t>œuvre de poète.</w:t>
      </w:r>
    </w:p>
    <w:p w14:paraId="62F7740C" w14:textId="2FE39C7C" w:rsidR="00CB5F3F" w:rsidRPr="00D2402E" w:rsidRDefault="00B44631" w:rsidP="00F8514B">
      <w:pPr>
        <w:spacing w:after="120" w:line="240" w:lineRule="auto"/>
        <w:ind w:firstLine="567"/>
        <w:jc w:val="both"/>
        <w:rPr>
          <w:rFonts w:ascii="Times New Roman" w:hAnsi="Times New Roman" w:cs="Times New Roman"/>
        </w:rPr>
      </w:pPr>
      <w:r w:rsidRPr="00D2402E">
        <w:rPr>
          <w:rFonts w:ascii="Times New Roman" w:hAnsi="Times New Roman" w:cs="Times New Roman"/>
        </w:rPr>
        <w:t xml:space="preserve">L’essentiel des « Témoignages politiques » (à l’exception du </w:t>
      </w:r>
      <w:r w:rsidR="00F438CC" w:rsidRPr="00D2402E">
        <w:rPr>
          <w:rFonts w:ascii="Times New Roman" w:hAnsi="Times New Roman" w:cs="Times New Roman"/>
        </w:rPr>
        <w:t>« M</w:t>
      </w:r>
      <w:r w:rsidRPr="00D2402E">
        <w:rPr>
          <w:rFonts w:ascii="Times New Roman" w:hAnsi="Times New Roman" w:cs="Times New Roman"/>
        </w:rPr>
        <w:t xml:space="preserve">émorandum </w:t>
      </w:r>
      <w:r w:rsidR="00F438CC" w:rsidRPr="00D2402E">
        <w:rPr>
          <w:rFonts w:ascii="Times New Roman" w:hAnsi="Times New Roman" w:cs="Times New Roman"/>
        </w:rPr>
        <w:t>sur</w:t>
      </w:r>
      <w:r w:rsidRPr="00D2402E">
        <w:rPr>
          <w:rFonts w:ascii="Times New Roman" w:hAnsi="Times New Roman" w:cs="Times New Roman"/>
        </w:rPr>
        <w:t xml:space="preserve"> une organisation d’un régime d’union fédérale européenne</w:t>
      </w:r>
      <w:r w:rsidR="00F438CC" w:rsidRPr="00D2402E">
        <w:rPr>
          <w:rFonts w:ascii="Times New Roman" w:hAnsi="Times New Roman" w:cs="Times New Roman"/>
        </w:rPr>
        <w:t> »</w:t>
      </w:r>
      <w:r w:rsidRPr="00D2402E">
        <w:rPr>
          <w:rFonts w:ascii="Times New Roman" w:hAnsi="Times New Roman" w:cs="Times New Roman"/>
        </w:rPr>
        <w:t xml:space="preserve"> et du discours en hommage </w:t>
      </w:r>
      <w:r w:rsidR="00CB5F3F" w:rsidRPr="00D2402E">
        <w:rPr>
          <w:rFonts w:ascii="Times New Roman" w:hAnsi="Times New Roman" w:cs="Times New Roman"/>
        </w:rPr>
        <w:t>à Briand</w:t>
      </w:r>
      <w:r w:rsidRPr="00D2402E">
        <w:rPr>
          <w:rFonts w:ascii="Times New Roman" w:hAnsi="Times New Roman" w:cs="Times New Roman"/>
        </w:rPr>
        <w:t>) est constitué de lettres, occasion</w:t>
      </w:r>
      <w:r w:rsidR="00281340" w:rsidRPr="00D2402E">
        <w:rPr>
          <w:rFonts w:ascii="Times New Roman" w:hAnsi="Times New Roman" w:cs="Times New Roman"/>
        </w:rPr>
        <w:t>s</w:t>
      </w:r>
      <w:r w:rsidRPr="00D2402E">
        <w:rPr>
          <w:rFonts w:ascii="Times New Roman" w:hAnsi="Times New Roman" w:cs="Times New Roman"/>
        </w:rPr>
        <w:t xml:space="preserve"> pour le poète exilé de rappeler sa </w:t>
      </w:r>
      <w:r w:rsidR="00281340" w:rsidRPr="00D2402E">
        <w:rPr>
          <w:rFonts w:ascii="Times New Roman" w:hAnsi="Times New Roman" w:cs="Times New Roman"/>
        </w:rPr>
        <w:t>proximité</w:t>
      </w:r>
      <w:r w:rsidRPr="00D2402E">
        <w:rPr>
          <w:rFonts w:ascii="Times New Roman" w:hAnsi="Times New Roman" w:cs="Times New Roman"/>
        </w:rPr>
        <w:t xml:space="preserve"> avec quelques grands de ce monde </w:t>
      </w:r>
      <w:r w:rsidR="00497D64" w:rsidRPr="00D2402E">
        <w:rPr>
          <w:rFonts w:ascii="Times New Roman" w:hAnsi="Times New Roman" w:cs="Times New Roman"/>
        </w:rPr>
        <w:t>(</w:t>
      </w:r>
      <w:r w:rsidRPr="00D2402E">
        <w:rPr>
          <w:rFonts w:ascii="Times New Roman" w:hAnsi="Times New Roman" w:cs="Times New Roman"/>
        </w:rPr>
        <w:t>Churchill, Roosevelt</w:t>
      </w:r>
      <w:r w:rsidR="00813E31" w:rsidRPr="00D2402E">
        <w:rPr>
          <w:rFonts w:ascii="Times New Roman" w:hAnsi="Times New Roman" w:cs="Times New Roman"/>
        </w:rPr>
        <w:t xml:space="preserve"> et, plus tard</w:t>
      </w:r>
      <w:r w:rsidRPr="00D2402E">
        <w:rPr>
          <w:rFonts w:ascii="Times New Roman" w:hAnsi="Times New Roman" w:cs="Times New Roman"/>
        </w:rPr>
        <w:t>, Dag Hammarskjöld</w:t>
      </w:r>
      <w:r w:rsidR="00813E31" w:rsidRPr="00D2402E">
        <w:rPr>
          <w:rFonts w:ascii="Times New Roman" w:hAnsi="Times New Roman" w:cs="Times New Roman"/>
        </w:rPr>
        <w:t xml:space="preserve"> ou</w:t>
      </w:r>
      <w:r w:rsidRPr="00D2402E">
        <w:rPr>
          <w:rFonts w:ascii="Times New Roman" w:hAnsi="Times New Roman" w:cs="Times New Roman"/>
        </w:rPr>
        <w:t xml:space="preserve"> Kennedy</w:t>
      </w:r>
      <w:r w:rsidR="00813E31" w:rsidRPr="00D2402E">
        <w:rPr>
          <w:rFonts w:ascii="Times New Roman" w:hAnsi="Times New Roman" w:cs="Times New Roman"/>
        </w:rPr>
        <w:t>)</w:t>
      </w:r>
      <w:r w:rsidRPr="00D2402E">
        <w:rPr>
          <w:rFonts w:ascii="Times New Roman" w:hAnsi="Times New Roman" w:cs="Times New Roman"/>
        </w:rPr>
        <w:t xml:space="preserve"> </w:t>
      </w:r>
      <w:r w:rsidR="00813E31" w:rsidRPr="00D2402E">
        <w:rPr>
          <w:rFonts w:ascii="Times New Roman" w:hAnsi="Times New Roman" w:cs="Times New Roman"/>
        </w:rPr>
        <w:t>ainsi qu</w:t>
      </w:r>
      <w:r w:rsidR="00F438CC" w:rsidRPr="00D2402E">
        <w:rPr>
          <w:rFonts w:ascii="Times New Roman" w:hAnsi="Times New Roman" w:cs="Times New Roman"/>
        </w:rPr>
        <w:t>’avec</w:t>
      </w:r>
      <w:r w:rsidRPr="00D2402E">
        <w:rPr>
          <w:rFonts w:ascii="Times New Roman" w:hAnsi="Times New Roman" w:cs="Times New Roman"/>
        </w:rPr>
        <w:t xml:space="preserve"> </w:t>
      </w:r>
      <w:r w:rsidR="00281340" w:rsidRPr="00D2402E">
        <w:rPr>
          <w:rFonts w:ascii="Times New Roman" w:hAnsi="Times New Roman" w:cs="Times New Roman"/>
        </w:rPr>
        <w:t>des hommes politiques français (Herriot, Blum)</w:t>
      </w:r>
      <w:r w:rsidR="00F438CC" w:rsidRPr="00D2402E">
        <w:rPr>
          <w:rFonts w:ascii="Times New Roman" w:hAnsi="Times New Roman" w:cs="Times New Roman"/>
        </w:rPr>
        <w:t xml:space="preserve">. Il faut, évidemment, </w:t>
      </w:r>
      <w:r w:rsidR="00281340" w:rsidRPr="00D2402E">
        <w:rPr>
          <w:rFonts w:ascii="Times New Roman" w:hAnsi="Times New Roman" w:cs="Times New Roman"/>
        </w:rPr>
        <w:t>ajoute</w:t>
      </w:r>
      <w:r w:rsidR="00F438CC" w:rsidRPr="00D2402E">
        <w:rPr>
          <w:rFonts w:ascii="Times New Roman" w:hAnsi="Times New Roman" w:cs="Times New Roman"/>
        </w:rPr>
        <w:t>r</w:t>
      </w:r>
      <w:r w:rsidR="00813E31" w:rsidRPr="00D2402E">
        <w:rPr>
          <w:rFonts w:ascii="Times New Roman" w:hAnsi="Times New Roman" w:cs="Times New Roman"/>
        </w:rPr>
        <w:t xml:space="preserve"> la lettre, nettement</w:t>
      </w:r>
      <w:r w:rsidR="00281340" w:rsidRPr="00D2402E">
        <w:rPr>
          <w:rFonts w:ascii="Times New Roman" w:hAnsi="Times New Roman" w:cs="Times New Roman"/>
        </w:rPr>
        <w:t xml:space="preserve"> plus </w:t>
      </w:r>
      <w:r w:rsidR="00CB5F3F" w:rsidRPr="00D2402E">
        <w:rPr>
          <w:rFonts w:ascii="Times New Roman" w:hAnsi="Times New Roman" w:cs="Times New Roman"/>
        </w:rPr>
        <w:t>sèche, au</w:t>
      </w:r>
      <w:r w:rsidR="00281340" w:rsidRPr="00D2402E">
        <w:rPr>
          <w:rFonts w:ascii="Times New Roman" w:hAnsi="Times New Roman" w:cs="Times New Roman"/>
        </w:rPr>
        <w:t xml:space="preserve"> Général de Gaulle</w:t>
      </w:r>
      <w:r w:rsidRPr="00D2402E">
        <w:rPr>
          <w:rFonts w:ascii="Times New Roman" w:hAnsi="Times New Roman" w:cs="Times New Roman"/>
        </w:rPr>
        <w:t>.</w:t>
      </w:r>
      <w:r w:rsidR="00281340" w:rsidRPr="00D2402E">
        <w:rPr>
          <w:rFonts w:ascii="Times New Roman" w:hAnsi="Times New Roman" w:cs="Times New Roman"/>
        </w:rPr>
        <w:t xml:space="preserve"> </w:t>
      </w:r>
    </w:p>
    <w:p w14:paraId="755F5679" w14:textId="7526C909" w:rsidR="00000635" w:rsidRPr="00D2402E" w:rsidRDefault="00281340" w:rsidP="00F8514B">
      <w:pPr>
        <w:spacing w:after="120" w:line="240" w:lineRule="auto"/>
        <w:ind w:firstLine="567"/>
        <w:jc w:val="both"/>
        <w:rPr>
          <w:rFonts w:ascii="Times New Roman" w:hAnsi="Times New Roman" w:cs="Times New Roman"/>
        </w:rPr>
      </w:pPr>
      <w:r w:rsidRPr="00D2402E">
        <w:rPr>
          <w:rFonts w:ascii="Times New Roman" w:hAnsi="Times New Roman" w:cs="Times New Roman"/>
        </w:rPr>
        <w:t>Certes, on</w:t>
      </w:r>
      <w:r w:rsidR="006955D6" w:rsidRPr="00D2402E">
        <w:rPr>
          <w:rFonts w:ascii="Times New Roman" w:hAnsi="Times New Roman" w:cs="Times New Roman"/>
        </w:rPr>
        <w:t xml:space="preserve"> peut comprendre la taille de ces témoignages par la </w:t>
      </w:r>
      <w:r w:rsidR="00F8514B">
        <w:rPr>
          <w:rFonts w:ascii="Times New Roman" w:hAnsi="Times New Roman" w:cs="Times New Roman"/>
        </w:rPr>
        <w:t xml:space="preserve">longueur </w:t>
      </w:r>
      <w:r w:rsidR="006955D6" w:rsidRPr="00D2402E">
        <w:rPr>
          <w:rFonts w:ascii="Times New Roman" w:hAnsi="Times New Roman" w:cs="Times New Roman"/>
        </w:rPr>
        <w:t>d</w:t>
      </w:r>
      <w:r w:rsidR="00F8514B">
        <w:rPr>
          <w:rFonts w:ascii="Times New Roman" w:hAnsi="Times New Roman" w:cs="Times New Roman"/>
        </w:rPr>
        <w:t>e l’</w:t>
      </w:r>
      <w:r w:rsidR="006955D6" w:rsidRPr="00D2402E">
        <w:rPr>
          <w:rFonts w:ascii="Times New Roman" w:hAnsi="Times New Roman" w:cs="Times New Roman"/>
        </w:rPr>
        <w:t>hommage à Briand et</w:t>
      </w:r>
      <w:r w:rsidRPr="00D2402E">
        <w:rPr>
          <w:rFonts w:ascii="Times New Roman" w:hAnsi="Times New Roman" w:cs="Times New Roman"/>
        </w:rPr>
        <w:t xml:space="preserve"> </w:t>
      </w:r>
      <w:r w:rsidR="004D2D10" w:rsidRPr="00D2402E">
        <w:rPr>
          <w:rFonts w:ascii="Times New Roman" w:hAnsi="Times New Roman" w:cs="Times New Roman"/>
        </w:rPr>
        <w:t>du</w:t>
      </w:r>
      <w:r w:rsidRPr="00D2402E">
        <w:rPr>
          <w:rFonts w:ascii="Times New Roman" w:hAnsi="Times New Roman" w:cs="Times New Roman"/>
        </w:rPr>
        <w:t xml:space="preserve"> </w:t>
      </w:r>
      <w:r w:rsidR="00497D64" w:rsidRPr="00D2402E">
        <w:rPr>
          <w:rFonts w:ascii="Times New Roman" w:hAnsi="Times New Roman" w:cs="Times New Roman"/>
        </w:rPr>
        <w:t>mémorandum</w:t>
      </w:r>
      <w:r w:rsidRPr="00D2402E">
        <w:rPr>
          <w:rFonts w:ascii="Times New Roman" w:hAnsi="Times New Roman" w:cs="Times New Roman"/>
        </w:rPr>
        <w:t xml:space="preserve"> </w:t>
      </w:r>
      <w:r w:rsidR="00497D64" w:rsidRPr="00D2402E">
        <w:rPr>
          <w:rFonts w:ascii="Times New Roman" w:hAnsi="Times New Roman" w:cs="Times New Roman"/>
        </w:rPr>
        <w:t xml:space="preserve">sur l’unification européenne </w:t>
      </w:r>
      <w:r w:rsidRPr="00D2402E">
        <w:rPr>
          <w:rFonts w:ascii="Times New Roman" w:hAnsi="Times New Roman" w:cs="Times New Roman"/>
        </w:rPr>
        <w:t>mais</w:t>
      </w:r>
      <w:r w:rsidR="00534105" w:rsidRPr="00D2402E">
        <w:rPr>
          <w:rFonts w:ascii="Times New Roman" w:hAnsi="Times New Roman" w:cs="Times New Roman"/>
        </w:rPr>
        <w:t xml:space="preserve"> </w:t>
      </w:r>
      <w:r w:rsidR="00F8514B">
        <w:rPr>
          <w:rFonts w:ascii="Times New Roman" w:hAnsi="Times New Roman" w:cs="Times New Roman"/>
        </w:rPr>
        <w:t>aussi par celle d’</w:t>
      </w:r>
      <w:r w:rsidRPr="00D2402E">
        <w:rPr>
          <w:rFonts w:ascii="Times New Roman" w:hAnsi="Times New Roman" w:cs="Times New Roman"/>
        </w:rPr>
        <w:t xml:space="preserve">une lettre </w:t>
      </w:r>
      <w:r w:rsidR="00F8514B">
        <w:rPr>
          <w:rFonts w:ascii="Times New Roman" w:hAnsi="Times New Roman" w:cs="Times New Roman"/>
        </w:rPr>
        <w:t>en particulier, datée</w:t>
      </w:r>
      <w:r w:rsidR="00000635" w:rsidRPr="00D2402E">
        <w:rPr>
          <w:rFonts w:ascii="Times New Roman" w:hAnsi="Times New Roman" w:cs="Times New Roman"/>
        </w:rPr>
        <w:t xml:space="preserve"> </w:t>
      </w:r>
      <w:r w:rsidR="00534105" w:rsidRPr="00D2402E">
        <w:rPr>
          <w:rFonts w:ascii="Times New Roman" w:hAnsi="Times New Roman" w:cs="Times New Roman"/>
        </w:rPr>
        <w:t>du 31 janvier 1944</w:t>
      </w:r>
      <w:r w:rsidR="00497D64" w:rsidRPr="00D2402E">
        <w:rPr>
          <w:rFonts w:ascii="Times New Roman" w:hAnsi="Times New Roman" w:cs="Times New Roman"/>
        </w:rPr>
        <w:t>,</w:t>
      </w:r>
      <w:r w:rsidR="00534105" w:rsidRPr="00D2402E">
        <w:rPr>
          <w:rFonts w:ascii="Times New Roman" w:hAnsi="Times New Roman" w:cs="Times New Roman"/>
        </w:rPr>
        <w:t xml:space="preserve"> adressée </w:t>
      </w:r>
      <w:r w:rsidR="00000635" w:rsidRPr="00D2402E">
        <w:rPr>
          <w:rFonts w:ascii="Times New Roman" w:hAnsi="Times New Roman" w:cs="Times New Roman"/>
        </w:rPr>
        <w:t>à Roosevelt</w:t>
      </w:r>
      <w:r w:rsidR="00534105" w:rsidRPr="00D2402E">
        <w:rPr>
          <w:rFonts w:ascii="Times New Roman" w:hAnsi="Times New Roman" w:cs="Times New Roman"/>
        </w:rPr>
        <w:t>,</w:t>
      </w:r>
      <w:r w:rsidR="00000635" w:rsidRPr="00D2402E">
        <w:rPr>
          <w:rFonts w:ascii="Times New Roman" w:hAnsi="Times New Roman" w:cs="Times New Roman"/>
        </w:rPr>
        <w:t xml:space="preserve"> </w:t>
      </w:r>
      <w:r w:rsidR="00534105" w:rsidRPr="00D2402E">
        <w:rPr>
          <w:rFonts w:ascii="Times New Roman" w:hAnsi="Times New Roman" w:cs="Times New Roman"/>
        </w:rPr>
        <w:t xml:space="preserve">accompagnée du texte de la Loi </w:t>
      </w:r>
      <w:r w:rsidR="00CB5F3F" w:rsidRPr="00D2402E">
        <w:rPr>
          <w:rFonts w:ascii="Times New Roman" w:hAnsi="Times New Roman" w:cs="Times New Roman"/>
        </w:rPr>
        <w:t>Trevenneuc de</w:t>
      </w:r>
      <w:r w:rsidR="00534105" w:rsidRPr="00D2402E">
        <w:rPr>
          <w:rFonts w:ascii="Times New Roman" w:hAnsi="Times New Roman" w:cs="Times New Roman"/>
        </w:rPr>
        <w:t xml:space="preserve"> 1872</w:t>
      </w:r>
      <w:r w:rsidR="00F8514B">
        <w:rPr>
          <w:rFonts w:ascii="Times New Roman" w:hAnsi="Times New Roman" w:cs="Times New Roman"/>
        </w:rPr>
        <w:t xml:space="preserve">, </w:t>
      </w:r>
      <w:r w:rsidR="00F8514B" w:rsidRPr="00D2402E">
        <w:rPr>
          <w:rFonts w:ascii="Times New Roman" w:hAnsi="Times New Roman" w:cs="Times New Roman"/>
        </w:rPr>
        <w:t xml:space="preserve">qui fait partie de l’ordre constitutionnel de la IIIème </w:t>
      </w:r>
      <w:r w:rsidR="00F8514B">
        <w:rPr>
          <w:rFonts w:ascii="Times New Roman" w:hAnsi="Times New Roman" w:cs="Times New Roman"/>
        </w:rPr>
        <w:t>R</w:t>
      </w:r>
      <w:r w:rsidR="00F8514B" w:rsidRPr="00D2402E">
        <w:rPr>
          <w:rFonts w:ascii="Times New Roman" w:hAnsi="Times New Roman" w:cs="Times New Roman"/>
        </w:rPr>
        <w:t>épublique</w:t>
      </w:r>
      <w:r w:rsidR="00F8514B">
        <w:rPr>
          <w:rFonts w:ascii="Times New Roman" w:hAnsi="Times New Roman" w:cs="Times New Roman"/>
        </w:rPr>
        <w:t>,</w:t>
      </w:r>
      <w:r w:rsidR="00534105" w:rsidRPr="00D2402E">
        <w:rPr>
          <w:rFonts w:ascii="Times New Roman" w:hAnsi="Times New Roman" w:cs="Times New Roman"/>
        </w:rPr>
        <w:t xml:space="preserve"> et </w:t>
      </w:r>
      <w:r w:rsidR="00000635" w:rsidRPr="00D2402E">
        <w:rPr>
          <w:rFonts w:ascii="Times New Roman" w:hAnsi="Times New Roman" w:cs="Times New Roman"/>
        </w:rPr>
        <w:t>d’une note relativement longue sur</w:t>
      </w:r>
      <w:r w:rsidR="00534105" w:rsidRPr="00D2402E">
        <w:rPr>
          <w:rFonts w:ascii="Times New Roman" w:hAnsi="Times New Roman" w:cs="Times New Roman"/>
        </w:rPr>
        <w:t xml:space="preserve"> ce texte</w:t>
      </w:r>
      <w:r w:rsidR="00DA0BEC" w:rsidRPr="00D2402E">
        <w:rPr>
          <w:rFonts w:ascii="Times New Roman" w:hAnsi="Times New Roman" w:cs="Times New Roman"/>
        </w:rPr>
        <w:t xml:space="preserve">. </w:t>
      </w:r>
    </w:p>
    <w:p w14:paraId="2251B8DC" w14:textId="7E2AC204" w:rsidR="00534105" w:rsidRPr="00D2402E" w:rsidRDefault="005D3878" w:rsidP="00F8514B">
      <w:pPr>
        <w:spacing w:after="120" w:line="240" w:lineRule="auto"/>
        <w:ind w:firstLine="567"/>
        <w:jc w:val="both"/>
        <w:rPr>
          <w:rFonts w:ascii="Times New Roman" w:hAnsi="Times New Roman" w:cs="Times New Roman"/>
        </w:rPr>
      </w:pPr>
      <w:r w:rsidRPr="00D2402E">
        <w:rPr>
          <w:rFonts w:ascii="Times New Roman" w:hAnsi="Times New Roman" w:cs="Times New Roman"/>
        </w:rPr>
        <w:t>Dans le corps de c</w:t>
      </w:r>
      <w:r w:rsidR="00534105" w:rsidRPr="00D2402E">
        <w:rPr>
          <w:rFonts w:ascii="Times New Roman" w:hAnsi="Times New Roman" w:cs="Times New Roman"/>
        </w:rPr>
        <w:t>ette lettre</w:t>
      </w:r>
      <w:r w:rsidRPr="00D2402E">
        <w:rPr>
          <w:rFonts w:ascii="Times New Roman" w:hAnsi="Times New Roman" w:cs="Times New Roman"/>
        </w:rPr>
        <w:t>, Leger insiste auprès du Président Roosevelt sur l’importance de « l’application rigoureuse » de cette loi pour le futur processus « d’administration provisoire du territoire français libéré »</w:t>
      </w:r>
      <w:r w:rsidR="00534105" w:rsidRPr="00D2402E">
        <w:rPr>
          <w:rFonts w:ascii="Times New Roman" w:hAnsi="Times New Roman" w:cs="Times New Roman"/>
        </w:rPr>
        <w:t xml:space="preserve"> </w:t>
      </w:r>
      <w:r w:rsidRPr="00D2402E">
        <w:rPr>
          <w:rFonts w:ascii="Times New Roman" w:hAnsi="Times New Roman" w:cs="Times New Roman"/>
        </w:rPr>
        <w:t>et sur « la responsabilité morale des Alliés » face au peuple français alors que la libération du territoire s’approche.</w:t>
      </w:r>
    </w:p>
    <w:p w14:paraId="022BEF00" w14:textId="3EA0FDCE" w:rsidR="004D2D10" w:rsidRPr="00D2402E" w:rsidRDefault="004D2D10" w:rsidP="00F8514B">
      <w:pPr>
        <w:pStyle w:val="NormalWeb"/>
        <w:spacing w:before="0" w:beforeAutospacing="0" w:after="120" w:afterAutospacing="0"/>
        <w:ind w:firstLine="567"/>
        <w:jc w:val="both"/>
        <w:rPr>
          <w:b/>
          <w:bCs/>
        </w:rPr>
      </w:pPr>
      <w:r w:rsidRPr="00D2402E">
        <w:rPr>
          <w:b/>
          <w:bCs/>
        </w:rPr>
        <w:t>2 – La loi Trevenneuc</w:t>
      </w:r>
    </w:p>
    <w:p w14:paraId="1DF6B5AC" w14:textId="353D664B" w:rsidR="001A0E0B" w:rsidRPr="00D2402E" w:rsidRDefault="00143BE9" w:rsidP="00F8514B">
      <w:pPr>
        <w:pStyle w:val="NormalWeb"/>
        <w:spacing w:before="0" w:beforeAutospacing="0" w:after="120" w:afterAutospacing="0"/>
        <w:ind w:firstLine="567"/>
        <w:jc w:val="both"/>
      </w:pPr>
      <w:r w:rsidRPr="00D2402E">
        <w:t>Très schématiquement, l</w:t>
      </w:r>
      <w:r w:rsidR="001A0E0B" w:rsidRPr="00D2402E">
        <w:t>a loi Trevenneuc</w:t>
      </w:r>
      <w:r w:rsidRPr="00D2402E">
        <w:t>,</w:t>
      </w:r>
      <w:r w:rsidR="001A0E0B" w:rsidRPr="00D2402E">
        <w:t xml:space="preserve"> adoptée </w:t>
      </w:r>
      <w:r w:rsidR="004D2D10" w:rsidRPr="00D2402E">
        <w:t xml:space="preserve">en 1872, sorte de rapide réponse aux </w:t>
      </w:r>
      <w:r w:rsidR="00813E31" w:rsidRPr="00D2402E">
        <w:t>difficultés</w:t>
      </w:r>
      <w:r w:rsidR="004D2D10" w:rsidRPr="00D2402E">
        <w:t xml:space="preserve"> tragiques </w:t>
      </w:r>
      <w:r w:rsidR="00813E31" w:rsidRPr="00D2402E">
        <w:t xml:space="preserve">connues par la France </w:t>
      </w:r>
      <w:r w:rsidR="004D2D10" w:rsidRPr="00D2402E">
        <w:t>dans les mois qui suivirent</w:t>
      </w:r>
      <w:r w:rsidR="001A0E0B" w:rsidRPr="00D2402E">
        <w:t xml:space="preserve"> le conflit de 1870 </w:t>
      </w:r>
      <w:r w:rsidR="00E9209E">
        <w:t>prévoit</w:t>
      </w:r>
      <w:r w:rsidR="00F438CC" w:rsidRPr="00D2402E">
        <w:t xml:space="preserve"> (Art. 1 et 2)</w:t>
      </w:r>
      <w:r w:rsidR="00F62ACF" w:rsidRPr="00D2402E">
        <w:t>,</w:t>
      </w:r>
      <w:r w:rsidR="00CB5F3F" w:rsidRPr="00D2402E">
        <w:t xml:space="preserve"> </w:t>
      </w:r>
      <w:r w:rsidR="009F2F05" w:rsidRPr="00D2402E">
        <w:t>e</w:t>
      </w:r>
      <w:r w:rsidRPr="00D2402E">
        <w:t>n</w:t>
      </w:r>
      <w:r w:rsidR="009F2F05" w:rsidRPr="00D2402E">
        <w:t xml:space="preserve"> c</w:t>
      </w:r>
      <w:r w:rsidR="0025218C" w:rsidRPr="00D2402E">
        <w:t>as</w:t>
      </w:r>
      <w:r w:rsidR="009F2F05" w:rsidRPr="00D2402E">
        <w:t xml:space="preserve"> de circonstances exceptionnelles</w:t>
      </w:r>
      <w:r w:rsidRPr="00D2402E">
        <w:t xml:space="preserve">, </w:t>
      </w:r>
      <w:r w:rsidR="009F2F05" w:rsidRPr="00D2402E">
        <w:t>l</w:t>
      </w:r>
      <w:r w:rsidR="00F438CC" w:rsidRPr="00D2402E">
        <w:t>a réunion</w:t>
      </w:r>
      <w:r w:rsidR="009F2F05" w:rsidRPr="00D2402E">
        <w:t xml:space="preserve"> </w:t>
      </w:r>
      <w:r w:rsidRPr="00D2402E">
        <w:t xml:space="preserve">immédiate et de plein droit </w:t>
      </w:r>
      <w:r w:rsidR="00E9209E" w:rsidRPr="00D2402E">
        <w:t xml:space="preserve">du </w:t>
      </w:r>
      <w:r w:rsidR="00E9209E">
        <w:t>C</w:t>
      </w:r>
      <w:r w:rsidR="00E9209E" w:rsidRPr="00D2402E">
        <w:t xml:space="preserve">onseil général </w:t>
      </w:r>
      <w:r w:rsidR="009F2F05" w:rsidRPr="00D2402E">
        <w:t>au chef</w:t>
      </w:r>
      <w:r w:rsidRPr="00D2402E">
        <w:t>-</w:t>
      </w:r>
      <w:r w:rsidR="009F2F05" w:rsidRPr="00D2402E">
        <w:t>lieu</w:t>
      </w:r>
      <w:r w:rsidR="00F438CC" w:rsidRPr="00D2402E">
        <w:t xml:space="preserve"> du département</w:t>
      </w:r>
      <w:r w:rsidR="00F62ACF" w:rsidRPr="00D2402E">
        <w:t>,</w:t>
      </w:r>
      <w:r w:rsidR="009F2F05" w:rsidRPr="00D2402E">
        <w:t xml:space="preserve"> et l’administration</w:t>
      </w:r>
      <w:r w:rsidR="00E9209E">
        <w:t xml:space="preserve"> par lui </w:t>
      </w:r>
      <w:r w:rsidR="009F2F05" w:rsidRPr="00D2402E">
        <w:t>d</w:t>
      </w:r>
      <w:r w:rsidR="00F438CC" w:rsidRPr="00D2402E">
        <w:t>u</w:t>
      </w:r>
      <w:r w:rsidR="009F2F05" w:rsidRPr="00D2402E">
        <w:t xml:space="preserve"> département</w:t>
      </w:r>
      <w:r w:rsidR="00F438CC" w:rsidRPr="00D2402E">
        <w:t xml:space="preserve">. L’article 3 prévoit, quant à lui, </w:t>
      </w:r>
      <w:r w:rsidR="009F2F05" w:rsidRPr="00D2402E">
        <w:t xml:space="preserve">l’envoi de deux délégués </w:t>
      </w:r>
      <w:r w:rsidRPr="00D2402E">
        <w:t xml:space="preserve">au lieu </w:t>
      </w:r>
      <w:r w:rsidR="00E9209E">
        <w:t>où</w:t>
      </w:r>
      <w:r w:rsidRPr="00D2402E">
        <w:t xml:space="preserve"> siège </w:t>
      </w:r>
      <w:r w:rsidR="00E9209E">
        <w:t>le G</w:t>
      </w:r>
      <w:r w:rsidRPr="00D2402E">
        <w:t xml:space="preserve">ouvernement pour participer à une assemblée chargée de pourvoir à l’administration générale du pays et notamment de préparer les futures élections devant conduire à une nouvelle </w:t>
      </w:r>
      <w:r w:rsidR="00E9209E">
        <w:t>C</w:t>
      </w:r>
      <w:r w:rsidRPr="00D2402E">
        <w:t>hambre des députés.</w:t>
      </w:r>
    </w:p>
    <w:p w14:paraId="6A208B47" w14:textId="3FE743C5" w:rsidR="00F62ACF" w:rsidRPr="00D2402E" w:rsidRDefault="0025218C" w:rsidP="00F8514B">
      <w:pPr>
        <w:pStyle w:val="NormalWeb"/>
        <w:spacing w:before="0" w:beforeAutospacing="0" w:after="120" w:afterAutospacing="0"/>
        <w:ind w:firstLine="567"/>
        <w:jc w:val="both"/>
      </w:pPr>
      <w:r w:rsidRPr="00D2402E">
        <w:lastRenderedPageBreak/>
        <w:t>La note d’Alexis Leger</w:t>
      </w:r>
      <w:r w:rsidR="00F438CC" w:rsidRPr="00D2402E">
        <w:t>,</w:t>
      </w:r>
      <w:r w:rsidR="00F62ACF" w:rsidRPr="00D2402E">
        <w:t xml:space="preserve"> annexée à la lettre à Roosevelt,</w:t>
      </w:r>
      <w:r w:rsidRPr="00D2402E">
        <w:t xml:space="preserve"> rappelle que cette loi</w:t>
      </w:r>
      <w:r w:rsidR="00813E31" w:rsidRPr="00D2402E">
        <w:t>,</w:t>
      </w:r>
      <w:r w:rsidRPr="00D2402E">
        <w:t xml:space="preserve"> </w:t>
      </w:r>
      <w:r w:rsidR="007E0869" w:rsidRPr="00D2402E">
        <w:t xml:space="preserve">sortie de l’oubli et revendiquée </w:t>
      </w:r>
      <w:r w:rsidRPr="00D2402E">
        <w:t>dans les débuts de la France Libre</w:t>
      </w:r>
      <w:r w:rsidR="007E0869" w:rsidRPr="00D2402E">
        <w:t xml:space="preserve"> (notamment par René Cassin), </w:t>
      </w:r>
      <w:r w:rsidR="00FA548D" w:rsidRPr="00D2402E">
        <w:t>n</w:t>
      </w:r>
      <w:r w:rsidR="00E9209E">
        <w:t>’</w:t>
      </w:r>
      <w:r w:rsidR="00FA548D" w:rsidRPr="00D2402E">
        <w:t xml:space="preserve">est plus </w:t>
      </w:r>
      <w:r w:rsidR="00E9209E">
        <w:t xml:space="preserve">évoquée </w:t>
      </w:r>
      <w:r w:rsidR="00FA548D" w:rsidRPr="00D2402E">
        <w:t xml:space="preserve">à </w:t>
      </w:r>
      <w:r w:rsidR="00422C27" w:rsidRPr="00D2402E">
        <w:t>partir</w:t>
      </w:r>
      <w:r w:rsidR="00FA548D" w:rsidRPr="00D2402E">
        <w:t xml:space="preserve"> de 1943 et de la </w:t>
      </w:r>
      <w:r w:rsidR="007E0869" w:rsidRPr="00D2402E">
        <w:t>constitution</w:t>
      </w:r>
      <w:r w:rsidR="00FA548D" w:rsidRPr="00D2402E">
        <w:t xml:space="preserve"> </w:t>
      </w:r>
      <w:r w:rsidR="007E0869" w:rsidRPr="00D2402E">
        <w:t xml:space="preserve">du Comité Français de Libération Nationale. </w:t>
      </w:r>
    </w:p>
    <w:p w14:paraId="33F71C5C" w14:textId="408E1165" w:rsidR="007E0869" w:rsidRPr="00D2402E" w:rsidRDefault="007E0869" w:rsidP="00F8514B">
      <w:pPr>
        <w:pStyle w:val="NormalWeb"/>
        <w:spacing w:before="0" w:beforeAutospacing="0" w:after="120" w:afterAutospacing="0"/>
        <w:ind w:firstLine="567"/>
        <w:jc w:val="both"/>
      </w:pPr>
      <w:r w:rsidRPr="00D2402E">
        <w:t xml:space="preserve">En effet, avec les années, </w:t>
      </w:r>
      <w:r w:rsidR="00F62ACF" w:rsidRPr="00D2402E">
        <w:t xml:space="preserve">le </w:t>
      </w:r>
      <w:r w:rsidRPr="00D2402E">
        <w:t>Général</w:t>
      </w:r>
      <w:r w:rsidR="00F62ACF" w:rsidRPr="00D2402E">
        <w:t xml:space="preserve"> de Gaulle</w:t>
      </w:r>
      <w:r w:rsidRPr="00D2402E">
        <w:t xml:space="preserve"> ayant pris plus ample contact avec la </w:t>
      </w:r>
      <w:r w:rsidR="00E9209E">
        <w:t>R</w:t>
      </w:r>
      <w:r w:rsidRPr="00D2402E">
        <w:t xml:space="preserve">ésistance intérieure, a constaté le </w:t>
      </w:r>
      <w:r w:rsidR="00F62ACF" w:rsidRPr="00D2402E">
        <w:t xml:space="preserve">très </w:t>
      </w:r>
      <w:r w:rsidRPr="00D2402E">
        <w:t xml:space="preserve">fort rejet de « l’ancien régime » par tous les </w:t>
      </w:r>
      <w:r w:rsidR="00E9209E">
        <w:t>R</w:t>
      </w:r>
      <w:r w:rsidRPr="00D2402E">
        <w:t>ésistants qu</w:t>
      </w:r>
      <w:r w:rsidR="00E9209E">
        <w:t xml:space="preserve">elle que soit </w:t>
      </w:r>
      <w:r w:rsidRPr="00D2402E">
        <w:t>leur orientation politique</w:t>
      </w:r>
      <w:r w:rsidR="00F62ACF" w:rsidRPr="00D2402E">
        <w:t>. L</w:t>
      </w:r>
      <w:r w:rsidRPr="00D2402E">
        <w:t xml:space="preserve">a voie « Trevenneuc » a </w:t>
      </w:r>
      <w:r w:rsidR="00F62ACF" w:rsidRPr="00D2402E">
        <w:t xml:space="preserve">donc </w:t>
      </w:r>
      <w:r w:rsidR="00E9209E">
        <w:t xml:space="preserve">été </w:t>
      </w:r>
      <w:r w:rsidRPr="00D2402E">
        <w:t xml:space="preserve">écartée </w:t>
      </w:r>
      <w:r w:rsidR="00E9209E">
        <w:t>et ont été créés</w:t>
      </w:r>
      <w:r w:rsidRPr="00D2402E">
        <w:t xml:space="preserve"> l’assemblée d’Alger et </w:t>
      </w:r>
      <w:r w:rsidR="00E9209E">
        <w:t>le</w:t>
      </w:r>
      <w:r w:rsidRPr="00D2402E">
        <w:t xml:space="preserve"> Gouvernement Provisoire de la République Française dont les commissaires de la </w:t>
      </w:r>
      <w:r w:rsidR="00E9209E">
        <w:t>R</w:t>
      </w:r>
      <w:r w:rsidRPr="00D2402E">
        <w:t>épublique</w:t>
      </w:r>
      <w:r w:rsidR="00544A36" w:rsidRPr="00D2402E">
        <w:t>,</w:t>
      </w:r>
      <w:r w:rsidRPr="00D2402E">
        <w:t xml:space="preserve"> </w:t>
      </w:r>
      <w:r w:rsidR="00544A36" w:rsidRPr="00D2402E">
        <w:t xml:space="preserve">dès la </w:t>
      </w:r>
      <w:r w:rsidR="00E9209E">
        <w:t>L</w:t>
      </w:r>
      <w:r w:rsidR="00544A36" w:rsidRPr="00D2402E">
        <w:t xml:space="preserve">ibération, </w:t>
      </w:r>
      <w:r w:rsidRPr="00D2402E">
        <w:t>seront installés d</w:t>
      </w:r>
      <w:r w:rsidR="00544A36" w:rsidRPr="00D2402E">
        <w:t>ans l</w:t>
      </w:r>
      <w:r w:rsidRPr="00D2402E">
        <w:t xml:space="preserve">es territoires </w:t>
      </w:r>
      <w:r w:rsidR="00544A36" w:rsidRPr="00D2402E">
        <w:t xml:space="preserve">délivrés </w:t>
      </w:r>
      <w:r w:rsidRPr="00D2402E">
        <w:t>par les armées alliées...</w:t>
      </w:r>
    </w:p>
    <w:p w14:paraId="769F83CD" w14:textId="57CB0FFA" w:rsidR="0025218C" w:rsidRPr="00D2402E" w:rsidRDefault="00F62ACF" w:rsidP="00F8514B">
      <w:pPr>
        <w:pStyle w:val="NormalWeb"/>
        <w:spacing w:before="0" w:beforeAutospacing="0" w:after="120" w:afterAutospacing="0"/>
        <w:ind w:firstLine="567"/>
        <w:jc w:val="both"/>
      </w:pPr>
      <w:r w:rsidRPr="00D2402E">
        <w:t xml:space="preserve">En ce début d’année 1944, </w:t>
      </w:r>
      <w:r w:rsidR="007E0869" w:rsidRPr="00D2402E">
        <w:t>Leger</w:t>
      </w:r>
      <w:r w:rsidR="00F668E9" w:rsidRPr="00D2402E">
        <w:t xml:space="preserve"> invite </w:t>
      </w:r>
      <w:r w:rsidR="00544A36" w:rsidRPr="00D2402E">
        <w:t xml:space="preserve">donc </w:t>
      </w:r>
      <w:r w:rsidR="00F668E9" w:rsidRPr="00D2402E">
        <w:t xml:space="preserve">l’administration américaine à songer </w:t>
      </w:r>
      <w:r w:rsidRPr="00D2402E">
        <w:t xml:space="preserve">à la possibilité d’un recours à la Loi Trevenneuc </w:t>
      </w:r>
      <w:r w:rsidR="00F668E9" w:rsidRPr="00D2402E">
        <w:t xml:space="preserve">dans </w:t>
      </w:r>
      <w:r w:rsidRPr="00D2402E">
        <w:t>l</w:t>
      </w:r>
      <w:r w:rsidR="00F668E9" w:rsidRPr="00D2402E">
        <w:t>a politique</w:t>
      </w:r>
      <w:r w:rsidRPr="00D2402E">
        <w:t xml:space="preserve"> à mener par les Etats-Unis</w:t>
      </w:r>
      <w:r w:rsidR="00F668E9" w:rsidRPr="00D2402E">
        <w:t xml:space="preserve"> lors de la </w:t>
      </w:r>
      <w:r w:rsidR="006D66D2">
        <w:t>L</w:t>
      </w:r>
      <w:r w:rsidR="00F668E9" w:rsidRPr="00D2402E">
        <w:t xml:space="preserve">ibération </w:t>
      </w:r>
      <w:r w:rsidR="006D66D2">
        <w:t xml:space="preserve">- </w:t>
      </w:r>
      <w:r w:rsidR="00544A36" w:rsidRPr="00D2402E">
        <w:t>que l’on sent proche</w:t>
      </w:r>
      <w:r w:rsidR="006D66D2">
        <w:t xml:space="preserve"> -</w:t>
      </w:r>
      <w:r w:rsidR="00544A36" w:rsidRPr="00D2402E">
        <w:t xml:space="preserve"> </w:t>
      </w:r>
      <w:r w:rsidR="00F668E9" w:rsidRPr="00D2402E">
        <w:t xml:space="preserve">du territoire français. </w:t>
      </w:r>
      <w:r w:rsidR="0025218C" w:rsidRPr="00D2402E">
        <w:t xml:space="preserve"> </w:t>
      </w:r>
    </w:p>
    <w:p w14:paraId="1678ABB3" w14:textId="5EC66A83" w:rsidR="00F668E9" w:rsidRPr="00D2402E" w:rsidRDefault="00F668E9" w:rsidP="00F8514B">
      <w:pPr>
        <w:pStyle w:val="NormalWeb"/>
        <w:spacing w:before="0" w:beforeAutospacing="0" w:after="120" w:afterAutospacing="0"/>
        <w:ind w:firstLine="567"/>
        <w:jc w:val="both"/>
      </w:pPr>
      <w:r w:rsidRPr="00D2402E">
        <w:t>De ce courrier</w:t>
      </w:r>
      <w:r w:rsidR="00914E2D" w:rsidRPr="00D2402E">
        <w:t xml:space="preserve"> </w:t>
      </w:r>
      <w:r w:rsidRPr="00D2402E">
        <w:t xml:space="preserve">adressé </w:t>
      </w:r>
      <w:r w:rsidR="00914E2D" w:rsidRPr="00D2402E">
        <w:t xml:space="preserve">directement </w:t>
      </w:r>
      <w:r w:rsidRPr="00D2402E">
        <w:t xml:space="preserve">au Président </w:t>
      </w:r>
      <w:r w:rsidR="00914E2D" w:rsidRPr="00D2402E">
        <w:t>américain</w:t>
      </w:r>
      <w:r w:rsidRPr="00D2402E">
        <w:t xml:space="preserve">, il semble que </w:t>
      </w:r>
      <w:r w:rsidR="00F62ACF" w:rsidRPr="00D2402E">
        <w:t>ce dernier</w:t>
      </w:r>
      <w:r w:rsidR="00914E2D" w:rsidRPr="00D2402E">
        <w:t xml:space="preserve"> et son </w:t>
      </w:r>
      <w:r w:rsidR="006D66D2">
        <w:t>A</w:t>
      </w:r>
      <w:r w:rsidR="00914E2D" w:rsidRPr="00D2402E">
        <w:t>dministration</w:t>
      </w:r>
      <w:r w:rsidRPr="00D2402E">
        <w:t xml:space="preserve"> n’ai</w:t>
      </w:r>
      <w:r w:rsidR="00914E2D" w:rsidRPr="00D2402E">
        <w:t>en</w:t>
      </w:r>
      <w:r w:rsidRPr="00D2402E">
        <w:t>t p</w:t>
      </w:r>
      <w:r w:rsidR="00914E2D" w:rsidRPr="00D2402E">
        <w:t>a</w:t>
      </w:r>
      <w:r w:rsidRPr="00D2402E">
        <w:t>s tenu grand compte si ce n’est une réponse de convenance</w:t>
      </w:r>
      <w:r w:rsidR="00914E2D" w:rsidRPr="00D2402E">
        <w:t>,</w:t>
      </w:r>
      <w:r w:rsidRPr="00D2402E">
        <w:t xml:space="preserve"> datée du </w:t>
      </w:r>
      <w:r w:rsidR="00914E2D" w:rsidRPr="00D2402E">
        <w:t>15 février 1944, signée du Président Roosevelt.</w:t>
      </w:r>
    </w:p>
    <w:p w14:paraId="17D4AE2A" w14:textId="01D12675" w:rsidR="00544A36" w:rsidRPr="00D2402E" w:rsidRDefault="00914E2D" w:rsidP="00F8514B">
      <w:pPr>
        <w:pStyle w:val="NormalWeb"/>
        <w:spacing w:before="0" w:beforeAutospacing="0" w:after="120" w:afterAutospacing="0"/>
        <w:ind w:firstLine="567"/>
        <w:jc w:val="both"/>
      </w:pPr>
      <w:r w:rsidRPr="00D2402E">
        <w:t>Exit donc la loi Trevenneuc comme moyen d’administrer les territoires libérés</w:t>
      </w:r>
      <w:r w:rsidR="006D66D2">
        <w:t>…</w:t>
      </w:r>
      <w:r w:rsidR="00544A36" w:rsidRPr="00D2402E">
        <w:t xml:space="preserve"> et de contrer la politique du Général de Gaulle dans un moment majeur de l’histoire nationale</w:t>
      </w:r>
      <w:r w:rsidRPr="00D2402E">
        <w:t xml:space="preserve">. </w:t>
      </w:r>
    </w:p>
    <w:p w14:paraId="0F829153" w14:textId="5B91BEC0" w:rsidR="00C36907" w:rsidRPr="006D66D2" w:rsidRDefault="00914E2D" w:rsidP="00F8514B">
      <w:pPr>
        <w:pStyle w:val="NormalWeb"/>
        <w:spacing w:before="0" w:beforeAutospacing="0" w:after="120" w:afterAutospacing="0"/>
        <w:ind w:firstLine="567"/>
        <w:jc w:val="both"/>
      </w:pPr>
      <w:r w:rsidRPr="00D2402E">
        <w:t xml:space="preserve">Il est par ailleurs certain que si cette lettre et cette note sont parvenues à la connaissance des cercles dirigeants de la France Libre et de leur chef, l’image du diplomate-poète n’a pu qu’être un peu plus ternie </w:t>
      </w:r>
      <w:r w:rsidR="00063A8B" w:rsidRPr="00D2402E">
        <w:t>(</w:t>
      </w:r>
      <w:r w:rsidR="006D66D2">
        <w:t xml:space="preserve">Gaston </w:t>
      </w:r>
      <w:r w:rsidR="00063A8B" w:rsidRPr="00D2402E">
        <w:t xml:space="preserve">Palewski en gardait bien des années plus tard un vif ressentiment) </w:t>
      </w:r>
      <w:r w:rsidRPr="00D2402E">
        <w:t>dans le contexte déjà plutôt sombre de son refus de 1942 de rejoindre le Général e</w:t>
      </w:r>
      <w:r w:rsidR="006D66D2">
        <w:t xml:space="preserve">t de </w:t>
      </w:r>
      <w:r w:rsidRPr="00D2402E">
        <w:t>pren</w:t>
      </w:r>
      <w:r w:rsidR="006D66D2">
        <w:t>dre</w:t>
      </w:r>
      <w:r w:rsidRPr="00D2402E">
        <w:t xml:space="preserve"> une </w:t>
      </w:r>
      <w:r w:rsidRPr="006D66D2">
        <w:t>place à ses côtés</w:t>
      </w:r>
      <w:r w:rsidR="00EB394D" w:rsidRPr="006D66D2">
        <w:t xml:space="preserve"> (Renaud Metz consacre deux chapitres éclairants sur la rivalité De Gaulle – Leger dans sa biographie </w:t>
      </w:r>
      <w:r w:rsidR="00EB394D" w:rsidRPr="006D66D2">
        <w:rPr>
          <w:i/>
          <w:iCs/>
        </w:rPr>
        <w:t>Alexis Leger dit Saint-John Perse</w:t>
      </w:r>
      <w:r w:rsidR="006D66D2" w:rsidRPr="006D66D2">
        <w:t xml:space="preserve">, </w:t>
      </w:r>
      <w:r w:rsidR="00EB394D" w:rsidRPr="006D66D2">
        <w:t>Flammarion, 2008)</w:t>
      </w:r>
      <w:r w:rsidRPr="006D66D2">
        <w:t>.</w:t>
      </w:r>
      <w:r w:rsidR="00063A8B" w:rsidRPr="006D66D2">
        <w:t xml:space="preserve"> </w:t>
      </w:r>
    </w:p>
    <w:p w14:paraId="00AF5C28" w14:textId="789B97DD" w:rsidR="00220BD8" w:rsidRPr="00D2402E" w:rsidRDefault="00220BD8" w:rsidP="00F8514B">
      <w:pPr>
        <w:pStyle w:val="NormalWeb"/>
        <w:spacing w:before="0" w:beforeAutospacing="0" w:after="120" w:afterAutospacing="0"/>
        <w:ind w:firstLine="567"/>
        <w:jc w:val="both"/>
        <w:rPr>
          <w:color w:val="000000" w:themeColor="text1"/>
        </w:rPr>
      </w:pPr>
      <w:r w:rsidRPr="00D2402E">
        <w:rPr>
          <w:color w:val="000000" w:themeColor="text1"/>
          <w:shd w:val="clear" w:color="auto" w:fill="FFFFFF"/>
        </w:rPr>
        <w:t>Dans cet épisode final de leur rivalité, Alexis Leger, diplomate ne s’est sans doute pas haussé au niveau du poète et n’a pas su voir qu’il y avait peut-être « un conquérant avide d’espace » chez le Général.</w:t>
      </w:r>
    </w:p>
    <w:p w14:paraId="2CF19DD0" w14:textId="68DDD486" w:rsidR="00C36907" w:rsidRPr="00D2402E" w:rsidRDefault="00C36907" w:rsidP="00F8514B">
      <w:pPr>
        <w:pStyle w:val="NormalWeb"/>
        <w:spacing w:before="0" w:beforeAutospacing="0" w:after="120" w:afterAutospacing="0"/>
        <w:ind w:firstLine="567"/>
        <w:jc w:val="both"/>
        <w:rPr>
          <w:color w:val="000000" w:themeColor="text1"/>
        </w:rPr>
      </w:pPr>
      <w:r w:rsidRPr="00D2402E">
        <w:t>I</w:t>
      </w:r>
      <w:r w:rsidR="00F62ACF" w:rsidRPr="00D2402E">
        <w:t xml:space="preserve">ronie de l’histoire </w:t>
      </w:r>
      <w:r w:rsidR="00C21507" w:rsidRPr="00D2402E">
        <w:t xml:space="preserve">législative de notre pays, </w:t>
      </w:r>
      <w:r w:rsidRPr="00D2402E">
        <w:t xml:space="preserve">la Loi Trevenneuc est toujours en vigueur et a été assez récemment modifiée (loi </w:t>
      </w:r>
      <w:r w:rsidRPr="00D2402E">
        <w:rPr>
          <w:color w:val="4A5E81"/>
          <w:kern w:val="36"/>
        </w:rPr>
        <w:t xml:space="preserve">2013-403 </w:t>
      </w:r>
      <w:r w:rsidRPr="00D2402E">
        <w:rPr>
          <w:color w:val="000000" w:themeColor="text1"/>
          <w:kern w:val="36"/>
        </w:rPr>
        <w:t>du 17 mai 2013) pour y inclure le terme de « conseiller départemental ».</w:t>
      </w:r>
      <w:r w:rsidR="00C21507" w:rsidRPr="00D2402E">
        <w:rPr>
          <w:color w:val="000000" w:themeColor="text1"/>
          <w:kern w:val="36"/>
        </w:rPr>
        <w:t xml:space="preserve"> L’ombre de Leger demeure </w:t>
      </w:r>
      <w:r w:rsidR="00544A36" w:rsidRPr="00D2402E">
        <w:rPr>
          <w:color w:val="000000" w:themeColor="text1"/>
          <w:kern w:val="36"/>
        </w:rPr>
        <w:t xml:space="preserve">donc </w:t>
      </w:r>
      <w:r w:rsidR="0035477A" w:rsidRPr="00D2402E">
        <w:rPr>
          <w:color w:val="000000" w:themeColor="text1"/>
          <w:kern w:val="36"/>
        </w:rPr>
        <w:t>encore, accompagnant</w:t>
      </w:r>
      <w:r w:rsidR="00C21507" w:rsidRPr="00D2402E">
        <w:rPr>
          <w:color w:val="000000" w:themeColor="text1"/>
          <w:kern w:val="36"/>
        </w:rPr>
        <w:t xml:space="preserve"> cette loi certes peu connue mais qui n’est peut-être pas totalement oubliée</w:t>
      </w:r>
      <w:r w:rsidR="00544A36" w:rsidRPr="00D2402E">
        <w:rPr>
          <w:color w:val="000000" w:themeColor="text1"/>
          <w:kern w:val="36"/>
        </w:rPr>
        <w:t>,</w:t>
      </w:r>
      <w:r w:rsidR="0035477A" w:rsidRPr="00D2402E">
        <w:rPr>
          <w:color w:val="000000" w:themeColor="text1"/>
          <w:kern w:val="36"/>
        </w:rPr>
        <w:t xml:space="preserve"> au moment où notre paysage politique n’est pas si éloigné de ce qu’il fut sous les IIIème </w:t>
      </w:r>
      <w:r w:rsidR="00544A36" w:rsidRPr="00D2402E">
        <w:rPr>
          <w:color w:val="000000" w:themeColor="text1"/>
          <w:kern w:val="36"/>
        </w:rPr>
        <w:t>et</w:t>
      </w:r>
      <w:r w:rsidR="0035477A" w:rsidRPr="00D2402E">
        <w:rPr>
          <w:color w:val="000000" w:themeColor="text1"/>
          <w:kern w:val="36"/>
        </w:rPr>
        <w:t xml:space="preserve"> IVème </w:t>
      </w:r>
      <w:r w:rsidR="006D66D2">
        <w:rPr>
          <w:color w:val="000000" w:themeColor="text1"/>
          <w:kern w:val="36"/>
        </w:rPr>
        <w:t>R</w:t>
      </w:r>
      <w:r w:rsidR="0035477A" w:rsidRPr="00D2402E">
        <w:rPr>
          <w:color w:val="000000" w:themeColor="text1"/>
          <w:kern w:val="36"/>
        </w:rPr>
        <w:t>épubliques</w:t>
      </w:r>
      <w:r w:rsidR="00C21507" w:rsidRPr="00D2402E">
        <w:rPr>
          <w:color w:val="000000" w:themeColor="text1"/>
          <w:kern w:val="36"/>
        </w:rPr>
        <w:t>…</w:t>
      </w:r>
    </w:p>
    <w:p w14:paraId="406DB909" w14:textId="46E9309F" w:rsidR="004D2D10" w:rsidRPr="00D2402E" w:rsidRDefault="004D2D10" w:rsidP="00F8514B">
      <w:pPr>
        <w:pStyle w:val="NormalWeb"/>
        <w:spacing w:before="0" w:beforeAutospacing="0" w:after="120" w:afterAutospacing="0"/>
        <w:ind w:firstLine="567"/>
        <w:jc w:val="both"/>
        <w:rPr>
          <w:b/>
          <w:bCs/>
        </w:rPr>
      </w:pPr>
      <w:r w:rsidRPr="00D2402E">
        <w:rPr>
          <w:b/>
          <w:bCs/>
        </w:rPr>
        <w:t>3 – De la loi Trevenneuc au conflit afghan</w:t>
      </w:r>
    </w:p>
    <w:p w14:paraId="44FAB2F5" w14:textId="787E5A48" w:rsidR="00C21507" w:rsidRPr="00D2402E" w:rsidRDefault="00FE4037" w:rsidP="00F8514B">
      <w:pPr>
        <w:pStyle w:val="NormalWeb"/>
        <w:spacing w:before="0" w:beforeAutospacing="0" w:after="120" w:afterAutospacing="0"/>
        <w:ind w:firstLine="567"/>
        <w:jc w:val="both"/>
      </w:pPr>
      <w:r w:rsidRPr="00D2402E">
        <w:t xml:space="preserve">Cet intérêt </w:t>
      </w:r>
      <w:r w:rsidR="004D2D10" w:rsidRPr="00D2402E">
        <w:t>particulier</w:t>
      </w:r>
      <w:r w:rsidRPr="00D2402E">
        <w:t xml:space="preserve"> pour </w:t>
      </w:r>
      <w:r w:rsidR="00C21507" w:rsidRPr="00D2402E">
        <w:t>cette</w:t>
      </w:r>
      <w:r w:rsidRPr="00D2402E">
        <w:t xml:space="preserve"> partie des témoignages politiques s’est imposé </w:t>
      </w:r>
      <w:r w:rsidR="004D2D10" w:rsidRPr="00D2402E">
        <w:t xml:space="preserve">à moi </w:t>
      </w:r>
      <w:r w:rsidRPr="00D2402E">
        <w:t xml:space="preserve">au cours de la seconde moitié des années 80. </w:t>
      </w:r>
    </w:p>
    <w:p w14:paraId="2F9F158D" w14:textId="62C738B7" w:rsidR="00C62E04" w:rsidRPr="00D2402E" w:rsidRDefault="006D66D2" w:rsidP="00F8514B">
      <w:pPr>
        <w:pStyle w:val="NormalWeb"/>
        <w:spacing w:before="0" w:beforeAutospacing="0" w:after="120" w:afterAutospacing="0"/>
        <w:ind w:firstLine="567"/>
        <w:jc w:val="both"/>
      </w:pPr>
      <w:r>
        <w:t>À</w:t>
      </w:r>
      <w:r w:rsidR="00C36907" w:rsidRPr="00D2402E">
        <w:t xml:space="preserve"> cette époque, j’étais très impliqué en Afghanistan </w:t>
      </w:r>
      <w:r>
        <w:t>où</w:t>
      </w:r>
      <w:r w:rsidR="00C36907" w:rsidRPr="00D2402E">
        <w:t xml:space="preserve"> j’avais eu l’occasion de mener</w:t>
      </w:r>
      <w:r w:rsidR="00FE4037" w:rsidRPr="00D2402E">
        <w:t>,</w:t>
      </w:r>
      <w:r w:rsidR="00C36907" w:rsidRPr="00D2402E">
        <w:t xml:space="preserve"> dans le cadre de l’association AFRANE</w:t>
      </w:r>
      <w:r w:rsidR="00544A36" w:rsidRPr="00D2402E">
        <w:t xml:space="preserve"> (Amitié Franco-Afghane)</w:t>
      </w:r>
      <w:r w:rsidR="00C36907" w:rsidRPr="00D2402E">
        <w:t xml:space="preserve">, plusieurs missions clandestines pour aider les populations </w:t>
      </w:r>
      <w:r w:rsidR="00C21507" w:rsidRPr="00D2402E">
        <w:t xml:space="preserve">rurales </w:t>
      </w:r>
      <w:r>
        <w:t>d</w:t>
      </w:r>
      <w:r w:rsidR="00C21507" w:rsidRPr="00D2402E">
        <w:t>urement touchées par la guerre et les bombardements</w:t>
      </w:r>
      <w:r w:rsidR="004D2D10" w:rsidRPr="00D2402E">
        <w:t>. J</w:t>
      </w:r>
      <w:r w:rsidR="00C36907" w:rsidRPr="00D2402E">
        <w:t xml:space="preserve">’avais été frappé </w:t>
      </w:r>
      <w:r w:rsidR="00FE4037" w:rsidRPr="00D2402E">
        <w:t xml:space="preserve">dans ces pérégrinations menées au plus près des </w:t>
      </w:r>
      <w:r>
        <w:t>R</w:t>
      </w:r>
      <w:r w:rsidR="00FE4037" w:rsidRPr="00D2402E">
        <w:t xml:space="preserve">ésistants et des habitants, tous </w:t>
      </w:r>
      <w:r w:rsidR="00C36907" w:rsidRPr="00D2402E">
        <w:t>de</w:t>
      </w:r>
      <w:r w:rsidR="00FE4037" w:rsidRPr="00D2402E">
        <w:t>s paysans (les villes étant tenues par les soviétiques et leurs alliés afghans)</w:t>
      </w:r>
      <w:r w:rsidR="00C36907" w:rsidRPr="00D2402E">
        <w:t xml:space="preserve"> </w:t>
      </w:r>
      <w:r w:rsidR="00FE4037" w:rsidRPr="00D2402E">
        <w:t xml:space="preserve">par certaines </w:t>
      </w:r>
      <w:r w:rsidR="00A73AD3" w:rsidRPr="00D2402E">
        <w:t>similitudes</w:t>
      </w:r>
      <w:r w:rsidR="00FE4037" w:rsidRPr="00D2402E">
        <w:t xml:space="preserve"> de la situation afghane (</w:t>
      </w:r>
      <w:r w:rsidR="00544A36" w:rsidRPr="00D2402E">
        <w:t xml:space="preserve">dans </w:t>
      </w:r>
      <w:r w:rsidR="00FE4037" w:rsidRPr="00D2402E">
        <w:t xml:space="preserve">la perspective </w:t>
      </w:r>
      <w:r w:rsidR="004D2D10" w:rsidRPr="00D2402E">
        <w:t xml:space="preserve">toute prochaine </w:t>
      </w:r>
      <w:r w:rsidR="00FE4037" w:rsidRPr="00D2402E">
        <w:t xml:space="preserve">du retrait </w:t>
      </w:r>
      <w:r w:rsidR="00A73AD3" w:rsidRPr="00D2402E">
        <w:t>soviétique</w:t>
      </w:r>
      <w:r w:rsidR="00FE4037" w:rsidRPr="00D2402E">
        <w:t xml:space="preserve">) </w:t>
      </w:r>
      <w:r w:rsidR="00C21507" w:rsidRPr="00D2402E">
        <w:t>avec les exigences connues en France lors de la</w:t>
      </w:r>
      <w:r w:rsidR="00FE4037" w:rsidRPr="00D2402E">
        <w:t xml:space="preserve"> libération du territoire. </w:t>
      </w:r>
    </w:p>
    <w:p w14:paraId="767AA62D" w14:textId="55F4E52D" w:rsidR="00A73AD3" w:rsidRPr="00D2402E" w:rsidRDefault="00FE4037" w:rsidP="00F8514B">
      <w:pPr>
        <w:pStyle w:val="NormalWeb"/>
        <w:spacing w:before="0" w:beforeAutospacing="0" w:after="120" w:afterAutospacing="0"/>
        <w:ind w:firstLine="567"/>
        <w:jc w:val="both"/>
      </w:pPr>
      <w:r w:rsidRPr="00D2402E">
        <w:t xml:space="preserve">D’une certaine manière le </w:t>
      </w:r>
      <w:r w:rsidR="00A73AD3" w:rsidRPr="00D2402E">
        <w:t>dispositif</w:t>
      </w:r>
      <w:r w:rsidRPr="00D2402E">
        <w:t xml:space="preserve"> de la loi </w:t>
      </w:r>
      <w:r w:rsidR="00A73AD3" w:rsidRPr="00D2402E">
        <w:t>Tréveneuc</w:t>
      </w:r>
      <w:r w:rsidRPr="00D2402E">
        <w:t xml:space="preserve"> semblait bien </w:t>
      </w:r>
      <w:r w:rsidR="00A73AD3" w:rsidRPr="00D2402E">
        <w:t>correspondre</w:t>
      </w:r>
      <w:r w:rsidRPr="00D2402E">
        <w:t xml:space="preserve"> </w:t>
      </w:r>
      <w:r w:rsidR="007E0869" w:rsidRPr="00D2402E">
        <w:t xml:space="preserve">« techniquement » </w:t>
      </w:r>
      <w:r w:rsidRPr="00D2402E">
        <w:t xml:space="preserve">à la situation afghane (gestion par des </w:t>
      </w:r>
      <w:r w:rsidR="00A73AD3" w:rsidRPr="00D2402E">
        <w:t>commandants</w:t>
      </w:r>
      <w:r w:rsidRPr="00D2402E">
        <w:t xml:space="preserve"> liés </w:t>
      </w:r>
      <w:r w:rsidR="00A73AD3" w:rsidRPr="00D2402E">
        <w:t>aux populations</w:t>
      </w:r>
      <w:r w:rsidRPr="00D2402E">
        <w:t xml:space="preserve"> de districts, ces derniers d’une taille proche des départements, logique d’envoyer des représentants </w:t>
      </w:r>
      <w:r w:rsidRPr="00D2402E">
        <w:lastRenderedPageBreak/>
        <w:t xml:space="preserve">à une assemblée future pouvant se convoquer sous la forme traditionnelle de </w:t>
      </w:r>
      <w:r w:rsidR="00544A36" w:rsidRPr="00D2402E">
        <w:t>L</w:t>
      </w:r>
      <w:r w:rsidRPr="00D2402E">
        <w:t xml:space="preserve">oya </w:t>
      </w:r>
      <w:r w:rsidR="00544A36" w:rsidRPr="00D2402E">
        <w:t>J</w:t>
      </w:r>
      <w:r w:rsidRPr="00D2402E">
        <w:t>irga</w:t>
      </w:r>
      <w:r w:rsidR="007E0869" w:rsidRPr="00D2402E">
        <w:t xml:space="preserve">) mais aussi </w:t>
      </w:r>
      <w:r w:rsidR="00C21507" w:rsidRPr="00D2402E">
        <w:t>« </w:t>
      </w:r>
      <w:r w:rsidR="007E0869" w:rsidRPr="00D2402E">
        <w:t>politiquement</w:t>
      </w:r>
      <w:r w:rsidR="00C21507" w:rsidRPr="00D2402E">
        <w:t> »</w:t>
      </w:r>
      <w:r w:rsidR="007E0869" w:rsidRPr="00D2402E">
        <w:t xml:space="preserve"> par</w:t>
      </w:r>
      <w:r w:rsidR="00C21507" w:rsidRPr="00D2402E">
        <w:t xml:space="preserve"> </w:t>
      </w:r>
      <w:r w:rsidR="007E0869" w:rsidRPr="00D2402E">
        <w:t xml:space="preserve">l’absence d’un leader affirmé </w:t>
      </w:r>
      <w:r w:rsidR="00C21507" w:rsidRPr="00D2402E">
        <w:t xml:space="preserve">de la </w:t>
      </w:r>
      <w:r w:rsidR="006D66D2">
        <w:t>R</w:t>
      </w:r>
      <w:r w:rsidR="00C21507" w:rsidRPr="00D2402E">
        <w:t xml:space="preserve">ésistance </w:t>
      </w:r>
      <w:r w:rsidR="007E0869" w:rsidRPr="00D2402E">
        <w:t>pouvant assurer la transition</w:t>
      </w:r>
      <w:r w:rsidR="00C21507" w:rsidRPr="00D2402E">
        <w:t xml:space="preserve"> (situation évidemment très différente de celle de 1944).</w:t>
      </w:r>
    </w:p>
    <w:p w14:paraId="003343EB" w14:textId="2E3BCC7F" w:rsidR="00914E2D" w:rsidRPr="00D2402E" w:rsidRDefault="00A73AD3" w:rsidP="00F8514B">
      <w:pPr>
        <w:pStyle w:val="NormalWeb"/>
        <w:spacing w:before="0" w:beforeAutospacing="0" w:after="120" w:afterAutospacing="0"/>
        <w:ind w:firstLine="567"/>
        <w:jc w:val="both"/>
      </w:pPr>
      <w:r w:rsidRPr="00D2402E">
        <w:t>J’en fis donc un article</w:t>
      </w:r>
      <w:r w:rsidR="00544A36" w:rsidRPr="00D2402E">
        <w:t>,</w:t>
      </w:r>
      <w:r w:rsidRPr="00D2402E">
        <w:t xml:space="preserve"> dans le numéro 47 de</w:t>
      </w:r>
      <w:r w:rsidR="00282C8B" w:rsidRPr="00D2402E">
        <w:t xml:space="preserve"> la revue </w:t>
      </w:r>
      <w:r w:rsidR="006D66D2" w:rsidRPr="006D66D2">
        <w:rPr>
          <w:i/>
          <w:iCs/>
        </w:rPr>
        <w:t>L</w:t>
      </w:r>
      <w:r w:rsidR="00282C8B" w:rsidRPr="006D66D2">
        <w:rPr>
          <w:i/>
          <w:iCs/>
        </w:rPr>
        <w:t>e</w:t>
      </w:r>
      <w:r w:rsidRPr="006D66D2">
        <w:rPr>
          <w:i/>
          <w:iCs/>
        </w:rPr>
        <w:t>s Nouvelles d’Afghanistan</w:t>
      </w:r>
      <w:r w:rsidRPr="00D2402E">
        <w:t xml:space="preserve">, publié en avril 1990 </w:t>
      </w:r>
      <w:r w:rsidR="00544A36" w:rsidRPr="00D2402E">
        <w:t xml:space="preserve">(accessible via le site </w:t>
      </w:r>
      <w:hyperlink r:id="rId5" w:history="1">
        <w:r w:rsidR="00544A36" w:rsidRPr="00D2402E">
          <w:rPr>
            <w:rStyle w:val="Lienhypertexte"/>
          </w:rPr>
          <w:t>www.afrane.org</w:t>
        </w:r>
      </w:hyperlink>
      <w:r w:rsidR="00544A36" w:rsidRPr="00D2402E">
        <w:t xml:space="preserve">) </w:t>
      </w:r>
      <w:r w:rsidRPr="00D2402E">
        <w:t>et intitulé « La décentralisation, ardente obligation »</w:t>
      </w:r>
      <w:r w:rsidR="00CF579E" w:rsidRPr="00D2402E">
        <w:t>. Ce titre</w:t>
      </w:r>
      <w:r w:rsidR="004D2D10" w:rsidRPr="00D2402E">
        <w:t>, avec sa référence très gaullienne,</w:t>
      </w:r>
      <w:r w:rsidR="00CF579E" w:rsidRPr="00D2402E">
        <w:t xml:space="preserve"> appara</w:t>
      </w:r>
      <w:r w:rsidR="005624D7" w:rsidRPr="00D2402E">
        <w:t>î</w:t>
      </w:r>
      <w:r w:rsidR="00CF579E" w:rsidRPr="00D2402E">
        <w:t xml:space="preserve">t </w:t>
      </w:r>
      <w:r w:rsidR="004D2D10" w:rsidRPr="00D2402E">
        <w:t>certes comme</w:t>
      </w:r>
      <w:r w:rsidR="00CF579E" w:rsidRPr="00D2402E">
        <w:t xml:space="preserve"> </w:t>
      </w:r>
      <w:r w:rsidR="006D66D2">
        <w:t>assez</w:t>
      </w:r>
      <w:r w:rsidR="00CF579E" w:rsidRPr="00D2402E">
        <w:t xml:space="preserve"> ironique compte tenu </w:t>
      </w:r>
      <w:r w:rsidR="00C62E04" w:rsidRPr="00D2402E">
        <w:t>de la forte antipathie existant</w:t>
      </w:r>
      <w:r w:rsidR="00CF579E" w:rsidRPr="00D2402E">
        <w:t xml:space="preserve"> entre le Général et le Poète mais je voulais insister sur l’importance que le concept de décentralisation avait pour le futur de l’Afghanistan.</w:t>
      </w:r>
      <w:r w:rsidR="00FE4037" w:rsidRPr="00D2402E">
        <w:t xml:space="preserve"> </w:t>
      </w:r>
    </w:p>
    <w:p w14:paraId="64417F5B" w14:textId="6A67BC96" w:rsidR="00A349C0" w:rsidRPr="00D2402E" w:rsidRDefault="004D2D10" w:rsidP="00F8514B">
      <w:pPr>
        <w:pStyle w:val="NormalWeb"/>
        <w:spacing w:before="0" w:beforeAutospacing="0" w:after="120" w:afterAutospacing="0"/>
        <w:ind w:firstLine="567"/>
        <w:jc w:val="both"/>
      </w:pPr>
      <w:r w:rsidRPr="00D2402E">
        <w:t xml:space="preserve">Les années ayant </w:t>
      </w:r>
      <w:r w:rsidR="00C62E04" w:rsidRPr="00D2402E">
        <w:t>passé</w:t>
      </w:r>
      <w:r w:rsidR="00282C8B" w:rsidRPr="00D2402E">
        <w:t>,</w:t>
      </w:r>
      <w:r w:rsidR="00C62E04" w:rsidRPr="00D2402E">
        <w:t xml:space="preserve"> a</w:t>
      </w:r>
      <w:r w:rsidR="005624D7" w:rsidRPr="00D2402E">
        <w:t>près</w:t>
      </w:r>
      <w:r w:rsidR="00C62E04" w:rsidRPr="00D2402E">
        <w:t xml:space="preserve"> le retrait soviétique </w:t>
      </w:r>
      <w:r w:rsidR="00282C8B" w:rsidRPr="00D2402E">
        <w:t>(</w:t>
      </w:r>
      <w:r w:rsidR="008164D1" w:rsidRPr="00D2402E">
        <w:t xml:space="preserve">effectif </w:t>
      </w:r>
      <w:r w:rsidR="00C62E04" w:rsidRPr="00D2402E">
        <w:t>en 198</w:t>
      </w:r>
      <w:r w:rsidR="008164D1" w:rsidRPr="00D2402E">
        <w:t>9</w:t>
      </w:r>
      <w:r w:rsidR="00282C8B" w:rsidRPr="00D2402E">
        <w:t>)</w:t>
      </w:r>
      <w:r w:rsidR="007E0869" w:rsidRPr="00D2402E">
        <w:t>,</w:t>
      </w:r>
      <w:r w:rsidR="00C62E04" w:rsidRPr="00D2402E">
        <w:t xml:space="preserve"> puis la prise de pouvoir à Kaboul </w:t>
      </w:r>
      <w:r w:rsidR="006D66D2">
        <w:t xml:space="preserve">par les </w:t>
      </w:r>
      <w:r w:rsidR="006D66D2" w:rsidRPr="00D2402E">
        <w:t xml:space="preserve">Moudjahidines </w:t>
      </w:r>
      <w:r w:rsidR="00C62E04" w:rsidRPr="00D2402E">
        <w:t>(</w:t>
      </w:r>
      <w:r w:rsidR="008164D1" w:rsidRPr="00D2402E">
        <w:t xml:space="preserve">en 1992) </w:t>
      </w:r>
      <w:r w:rsidR="00C62E04" w:rsidRPr="00D2402E">
        <w:t xml:space="preserve">et le début de leurs luttes </w:t>
      </w:r>
      <w:r w:rsidR="008164D1" w:rsidRPr="00D2402E">
        <w:t>intestines</w:t>
      </w:r>
      <w:r w:rsidR="00C62E04" w:rsidRPr="00D2402E">
        <w:t xml:space="preserve">, </w:t>
      </w:r>
      <w:r w:rsidR="00A349C0" w:rsidRPr="00D2402E">
        <w:t xml:space="preserve">cet </w:t>
      </w:r>
      <w:r w:rsidR="00C62E04" w:rsidRPr="00D2402E">
        <w:t>article m</w:t>
      </w:r>
      <w:r w:rsidR="008164D1" w:rsidRPr="00D2402E">
        <w:t xml:space="preserve">’était un peu sorti de l’esprit. </w:t>
      </w:r>
    </w:p>
    <w:p w14:paraId="7A439DCF" w14:textId="785638B2" w:rsidR="00282C8B" w:rsidRPr="00D2402E" w:rsidRDefault="008164D1" w:rsidP="00F8514B">
      <w:pPr>
        <w:pStyle w:val="NormalWeb"/>
        <w:spacing w:before="0" w:beforeAutospacing="0" w:after="120" w:afterAutospacing="0"/>
        <w:ind w:firstLine="567"/>
        <w:jc w:val="both"/>
      </w:pPr>
      <w:r w:rsidRPr="00D2402E">
        <w:t xml:space="preserve">Cependant </w:t>
      </w:r>
      <w:r w:rsidR="005624D7" w:rsidRPr="00D2402E">
        <w:t xml:space="preserve">suite à </w:t>
      </w:r>
      <w:r w:rsidRPr="00D2402E">
        <w:t>mon entrée au Quai d’Orsay (en 1991) et ma nomination (en 1993) au Pakistan où j’</w:t>
      </w:r>
      <w:r w:rsidR="00282C8B" w:rsidRPr="00D2402E">
        <w:t xml:space="preserve">étais </w:t>
      </w:r>
      <w:r w:rsidRPr="00D2402E">
        <w:t xml:space="preserve">notamment chargé du suivi </w:t>
      </w:r>
      <w:r w:rsidR="006D66D2">
        <w:t xml:space="preserve">du </w:t>
      </w:r>
      <w:r w:rsidRPr="00D2402E">
        <w:t xml:space="preserve">dossier afghan, cette question </w:t>
      </w:r>
      <w:r w:rsidR="005624D7" w:rsidRPr="00D2402E">
        <w:t xml:space="preserve">a repris de </w:t>
      </w:r>
      <w:r w:rsidR="00220BD8" w:rsidRPr="00D2402E">
        <w:t>son importance</w:t>
      </w:r>
      <w:r w:rsidRPr="00D2402E">
        <w:t xml:space="preserve">. </w:t>
      </w:r>
    </w:p>
    <w:p w14:paraId="5046BE34" w14:textId="47BD3EAF" w:rsidR="002671E8" w:rsidRPr="00D2402E" w:rsidRDefault="008164D1" w:rsidP="00F8514B">
      <w:pPr>
        <w:pStyle w:val="NormalWeb"/>
        <w:spacing w:before="0" w:beforeAutospacing="0" w:after="120" w:afterAutospacing="0"/>
        <w:ind w:firstLine="567"/>
        <w:jc w:val="both"/>
      </w:pPr>
      <w:r w:rsidRPr="00D2402E">
        <w:t>En effet</w:t>
      </w:r>
      <w:r w:rsidR="005624D7" w:rsidRPr="00D2402E">
        <w:t>,</w:t>
      </w:r>
      <w:r w:rsidRPr="00D2402E">
        <w:t xml:space="preserve"> quelques mois après mon arrivée, je découvrais </w:t>
      </w:r>
      <w:r w:rsidR="006D66D2" w:rsidRPr="00D2402E">
        <w:t xml:space="preserve">une copie de cet article </w:t>
      </w:r>
      <w:r w:rsidRPr="00D2402E">
        <w:t xml:space="preserve">sur le bureau de </w:t>
      </w:r>
      <w:r w:rsidR="005624D7" w:rsidRPr="00D2402E">
        <w:t>l’</w:t>
      </w:r>
      <w:r w:rsidRPr="00D2402E">
        <w:t>Ambassadeur Pierre Lafrance</w:t>
      </w:r>
      <w:r w:rsidR="002671E8" w:rsidRPr="00D2402E">
        <w:t>, grand orientaliste et aussi homme d’engagement et de cœur qui s’impliqua</w:t>
      </w:r>
      <w:r w:rsidR="006D66D2">
        <w:t>,</w:t>
      </w:r>
      <w:r w:rsidR="002671E8" w:rsidRPr="00D2402E">
        <w:t xml:space="preserve"> jusqu’à sa disparition</w:t>
      </w:r>
      <w:r w:rsidR="00BE76C7">
        <w:t xml:space="preserve"> en 2024</w:t>
      </w:r>
      <w:r w:rsidR="002671E8" w:rsidRPr="00D2402E">
        <w:t>, auprès des ONG actives en Afghanistan. I</w:t>
      </w:r>
      <w:r w:rsidRPr="00D2402E">
        <w:t xml:space="preserve">l me confia que </w:t>
      </w:r>
      <w:r w:rsidR="005624D7" w:rsidRPr="00D2402E">
        <w:t xml:space="preserve">le principe de </w:t>
      </w:r>
      <w:r w:rsidRPr="00D2402E">
        <w:t>cette loi</w:t>
      </w:r>
      <w:r w:rsidR="00BE76C7">
        <w:t>,</w:t>
      </w:r>
      <w:r w:rsidRPr="00D2402E">
        <w:t xml:space="preserve"> en appelant à </w:t>
      </w:r>
      <w:r w:rsidR="002671E8" w:rsidRPr="00D2402E">
        <w:t xml:space="preserve">fonder la reconstruction politique du pays sur </w:t>
      </w:r>
      <w:r w:rsidRPr="00D2402E">
        <w:t xml:space="preserve">des structures </w:t>
      </w:r>
      <w:r w:rsidR="005624D7" w:rsidRPr="00D2402E">
        <w:t xml:space="preserve">décentralisées, </w:t>
      </w:r>
      <w:r w:rsidRPr="00D2402E">
        <w:t>existantes</w:t>
      </w:r>
      <w:r w:rsidR="002671E8" w:rsidRPr="00D2402E">
        <w:t xml:space="preserve"> et reconnues</w:t>
      </w:r>
      <w:r w:rsidRPr="00D2402E">
        <w:t xml:space="preserve">, pouvait </w:t>
      </w:r>
      <w:r w:rsidR="005624D7" w:rsidRPr="00D2402E">
        <w:t>constituer « </w:t>
      </w:r>
      <w:r w:rsidRPr="00D2402E">
        <w:t>une méthode</w:t>
      </w:r>
      <w:r w:rsidR="005624D7" w:rsidRPr="00D2402E">
        <w:t> »</w:t>
      </w:r>
      <w:r w:rsidRPr="00D2402E">
        <w:t xml:space="preserve"> et lui apparaissait comme un espoir de solution </w:t>
      </w:r>
      <w:r w:rsidR="00C62E04" w:rsidRPr="00D2402E">
        <w:t>e</w:t>
      </w:r>
      <w:r w:rsidRPr="00D2402E">
        <w:t>n Afghanistan</w:t>
      </w:r>
      <w:r w:rsidR="005624D7" w:rsidRPr="00D2402E">
        <w:t>. I</w:t>
      </w:r>
      <w:r w:rsidR="00B931B7" w:rsidRPr="00D2402E">
        <w:t xml:space="preserve">l en discuta souvent avec ses nombreux visiteurs afghans tant ceux venus de l’intérieur </w:t>
      </w:r>
      <w:r w:rsidR="005624D7" w:rsidRPr="00D2402E">
        <w:t xml:space="preserve">du pays </w:t>
      </w:r>
      <w:r w:rsidR="00B931B7" w:rsidRPr="00D2402E">
        <w:t xml:space="preserve">que des représentants des exilés </w:t>
      </w:r>
      <w:r w:rsidR="00282C8B" w:rsidRPr="00D2402E">
        <w:t xml:space="preserve">au Pakistan ou </w:t>
      </w:r>
      <w:r w:rsidR="00B931B7" w:rsidRPr="00D2402E">
        <w:t>de la diaspora afghane</w:t>
      </w:r>
      <w:r w:rsidR="005624D7" w:rsidRPr="00D2402E">
        <w:t xml:space="preserve"> installée en Occident</w:t>
      </w:r>
      <w:r w:rsidRPr="00D2402E">
        <w:t xml:space="preserve">. </w:t>
      </w:r>
    </w:p>
    <w:p w14:paraId="7DBA24D5" w14:textId="3DA4D39B" w:rsidR="004D2D10" w:rsidRPr="00BE76C7" w:rsidRDefault="008164D1" w:rsidP="00F8514B">
      <w:pPr>
        <w:pStyle w:val="NormalWeb"/>
        <w:spacing w:before="0" w:beforeAutospacing="0" w:after="120" w:afterAutospacing="0"/>
        <w:ind w:firstLine="567"/>
        <w:jc w:val="both"/>
      </w:pPr>
      <w:r w:rsidRPr="00D2402E">
        <w:t>Sensiblement au même moment (1993)</w:t>
      </w:r>
      <w:r w:rsidR="007A686A" w:rsidRPr="00D2402E">
        <w:t xml:space="preserve">, une étude </w:t>
      </w:r>
      <w:r w:rsidR="00AA6CE8" w:rsidRPr="00D2402E">
        <w:t xml:space="preserve">(non publiée) pour l’ONU (UNORSA) </w:t>
      </w:r>
      <w:r w:rsidR="007A686A" w:rsidRPr="00D2402E">
        <w:t>d’un compagnon de route sur les chemins de la guerre afghane</w:t>
      </w:r>
      <w:r w:rsidR="00BE76C7">
        <w:t xml:space="preserve">, </w:t>
      </w:r>
      <w:r w:rsidR="007A686A" w:rsidRPr="00D2402E">
        <w:t>Fr</w:t>
      </w:r>
      <w:r w:rsidR="005624D7" w:rsidRPr="00D2402E">
        <w:t>é</w:t>
      </w:r>
      <w:r w:rsidR="007A686A" w:rsidRPr="00D2402E">
        <w:t>d</w:t>
      </w:r>
      <w:r w:rsidR="005624D7" w:rsidRPr="00D2402E">
        <w:t>é</w:t>
      </w:r>
      <w:r w:rsidR="007A686A" w:rsidRPr="00D2402E">
        <w:t>ric Roussel</w:t>
      </w:r>
      <w:r w:rsidR="00BE76C7">
        <w:t>,</w:t>
      </w:r>
      <w:r w:rsidR="007A686A" w:rsidRPr="00D2402E">
        <w:t xml:space="preserve"> et d’une universitaire</w:t>
      </w:r>
      <w:r w:rsidR="00BE76C7">
        <w:t xml:space="preserve">, </w:t>
      </w:r>
      <w:r w:rsidR="007A686A" w:rsidRPr="00D2402E">
        <w:t>Marie-Pierre Caley</w:t>
      </w:r>
      <w:r w:rsidR="00BE76C7">
        <w:t xml:space="preserve">, </w:t>
      </w:r>
      <w:r w:rsidR="00C62E04" w:rsidRPr="00D2402E">
        <w:t xml:space="preserve">semblait </w:t>
      </w:r>
      <w:r w:rsidR="007A686A" w:rsidRPr="00D2402E">
        <w:t>confirmer la validité de ce modèle en mettant en évidenc</w:t>
      </w:r>
      <w:r w:rsidR="00C851AA" w:rsidRPr="00D2402E">
        <w:t xml:space="preserve">e le concept de </w:t>
      </w:r>
      <w:r w:rsidR="005624D7" w:rsidRPr="00D2402E">
        <w:t>« </w:t>
      </w:r>
      <w:r w:rsidR="00C851AA" w:rsidRPr="00BE76C7">
        <w:rPr>
          <w:i/>
          <w:iCs/>
        </w:rPr>
        <w:t>Manteqa</w:t>
      </w:r>
      <w:r w:rsidR="005624D7" w:rsidRPr="00D2402E">
        <w:t> »</w:t>
      </w:r>
      <w:r w:rsidR="00AA6CE8" w:rsidRPr="00D2402E">
        <w:t xml:space="preserve">, </w:t>
      </w:r>
      <w:r w:rsidR="005624D7" w:rsidRPr="00D2402E">
        <w:t>nom de l’</w:t>
      </w:r>
      <w:r w:rsidR="00AA6CE8" w:rsidRPr="00D2402E">
        <w:t>unité de solidarité territoriale qui se retrouv</w:t>
      </w:r>
      <w:r w:rsidR="00DA259C" w:rsidRPr="00D2402E">
        <w:t>e</w:t>
      </w:r>
      <w:r w:rsidR="00AA6CE8" w:rsidRPr="00D2402E">
        <w:t xml:space="preserve"> sur l’ensemble du territoire afghan</w:t>
      </w:r>
      <w:r w:rsidR="00BE76C7">
        <w:t xml:space="preserve"> et </w:t>
      </w:r>
      <w:r w:rsidR="00AA6CE8" w:rsidRPr="00D2402E">
        <w:t>correspond à</w:t>
      </w:r>
      <w:r w:rsidR="00B931B7" w:rsidRPr="00D2402E">
        <w:t xml:space="preserve"> la </w:t>
      </w:r>
      <w:r w:rsidR="005624D7" w:rsidRPr="00D2402E">
        <w:t xml:space="preserve">vieille </w:t>
      </w:r>
      <w:r w:rsidR="00B931B7" w:rsidRPr="00D2402E">
        <w:t xml:space="preserve">notion de </w:t>
      </w:r>
      <w:r w:rsidR="002671E8" w:rsidRPr="00D2402E">
        <w:t>« </w:t>
      </w:r>
      <w:r w:rsidR="00B931B7" w:rsidRPr="00D2402E">
        <w:t>pays</w:t>
      </w:r>
      <w:r w:rsidR="002671E8" w:rsidRPr="00D2402E">
        <w:t> »</w:t>
      </w:r>
      <w:r w:rsidR="00AA6CE8" w:rsidRPr="00D2402E">
        <w:t xml:space="preserve"> que nous </w:t>
      </w:r>
      <w:r w:rsidR="002671E8" w:rsidRPr="00BE76C7">
        <w:t xml:space="preserve">avons redécouvert </w:t>
      </w:r>
      <w:r w:rsidR="005624D7" w:rsidRPr="00BE76C7">
        <w:t xml:space="preserve">assez </w:t>
      </w:r>
      <w:r w:rsidR="002671E8" w:rsidRPr="00BE76C7">
        <w:t xml:space="preserve">récemment </w:t>
      </w:r>
      <w:r w:rsidR="00AA6CE8" w:rsidRPr="00BE76C7">
        <w:t xml:space="preserve">en </w:t>
      </w:r>
      <w:r w:rsidR="00BE76C7" w:rsidRPr="00BE76C7">
        <w:t xml:space="preserve">France dans le </w:t>
      </w:r>
      <w:r w:rsidR="002671E8" w:rsidRPr="00BE76C7">
        <w:rPr>
          <w:i/>
          <w:iCs/>
        </w:rPr>
        <w:t xml:space="preserve">Guide des pays  de </w:t>
      </w:r>
      <w:r w:rsidR="00BE76C7" w:rsidRPr="00BE76C7">
        <w:rPr>
          <w:i/>
          <w:iCs/>
        </w:rPr>
        <w:t>France</w:t>
      </w:r>
      <w:r w:rsidR="00BE76C7" w:rsidRPr="00BE76C7">
        <w:t xml:space="preserve"> (</w:t>
      </w:r>
      <w:r w:rsidR="002671E8" w:rsidRPr="00BE76C7">
        <w:t>Fayard, 1999</w:t>
      </w:r>
      <w:r w:rsidR="00AA6CE8" w:rsidRPr="00BE76C7">
        <w:t>)</w:t>
      </w:r>
      <w:r w:rsidR="00B931B7" w:rsidRPr="00BE76C7">
        <w:t>.</w:t>
      </w:r>
    </w:p>
    <w:p w14:paraId="037CD02A" w14:textId="7BAA6301" w:rsidR="00282C8B" w:rsidRPr="00D2402E" w:rsidRDefault="002671E8" w:rsidP="00F8514B">
      <w:pPr>
        <w:pStyle w:val="NormalWeb"/>
        <w:spacing w:before="0" w:beforeAutospacing="0" w:after="120" w:afterAutospacing="0"/>
        <w:ind w:firstLine="567"/>
        <w:jc w:val="both"/>
      </w:pPr>
      <w:r w:rsidRPr="00D2402E">
        <w:t xml:space="preserve">Ces différentes pistes vont être explorées au cours des années 90 </w:t>
      </w:r>
      <w:r w:rsidR="00BE76C7">
        <w:t xml:space="preserve">et ont été jugées positivement </w:t>
      </w:r>
      <w:r w:rsidR="006A539B" w:rsidRPr="00D2402E">
        <w:t xml:space="preserve">car elles correspondaient finalement assez bien </w:t>
      </w:r>
      <w:r w:rsidR="00EC6437" w:rsidRPr="00D2402E">
        <w:t>à la situation d</w:t>
      </w:r>
      <w:r w:rsidR="006A539B" w:rsidRPr="00D2402E">
        <w:t>u pays</w:t>
      </w:r>
      <w:r w:rsidR="00EC6437" w:rsidRPr="00D2402E">
        <w:t xml:space="preserve"> alors morcelé</w:t>
      </w:r>
      <w:r w:rsidR="00BE76C7">
        <w:t xml:space="preserve">, </w:t>
      </w:r>
      <w:r w:rsidR="00EC6437" w:rsidRPr="00D2402E">
        <w:t>sans véritable direction politique centralisée</w:t>
      </w:r>
      <w:r w:rsidR="00BE76C7">
        <w:t>, o</w:t>
      </w:r>
      <w:r w:rsidR="00EC6437" w:rsidRPr="00D2402E">
        <w:t>ù des centaines de petites entités rurales s’essayaient</w:t>
      </w:r>
      <w:r w:rsidR="002D7B06" w:rsidRPr="00D2402E">
        <w:t>,</w:t>
      </w:r>
      <w:r w:rsidR="00EC6437" w:rsidRPr="00D2402E">
        <w:t xml:space="preserve"> tant bien que mal</w:t>
      </w:r>
      <w:r w:rsidR="002D7B06" w:rsidRPr="00D2402E">
        <w:t>,</w:t>
      </w:r>
      <w:r w:rsidR="00EC6437" w:rsidRPr="00D2402E">
        <w:t xml:space="preserve"> à faire fonctionner une société</w:t>
      </w:r>
      <w:r w:rsidR="006A539B" w:rsidRPr="00D2402E">
        <w:t>.</w:t>
      </w:r>
      <w:r w:rsidR="002D7B06" w:rsidRPr="00D2402E">
        <w:t xml:space="preserve"> Tant au sein de l’Ambassade </w:t>
      </w:r>
      <w:r w:rsidR="000A0D05" w:rsidRPr="00D2402E">
        <w:t xml:space="preserve">sous la direction de l’Ambassadeur Lafrance </w:t>
      </w:r>
      <w:r w:rsidR="002D7B06" w:rsidRPr="00D2402E">
        <w:t>jusqu’en 1996 puis</w:t>
      </w:r>
      <w:r w:rsidR="00E1259D" w:rsidRPr="00D2402E">
        <w:t>,</w:t>
      </w:r>
      <w:r w:rsidR="002D7B06" w:rsidRPr="00D2402E">
        <w:t xml:space="preserve"> </w:t>
      </w:r>
      <w:r w:rsidR="00E1259D" w:rsidRPr="00D2402E">
        <w:t xml:space="preserve">en 1998 – 1999, </w:t>
      </w:r>
      <w:r w:rsidR="002D7B06" w:rsidRPr="00D2402E">
        <w:t xml:space="preserve">au sein de la Mission Spéciale des Nations Unies en Afghanistan (UNSMA) </w:t>
      </w:r>
      <w:r w:rsidR="000A0D05" w:rsidRPr="00D2402E">
        <w:t>dirigée par M. Lakhdar Brahimi</w:t>
      </w:r>
      <w:r w:rsidR="00282C8B" w:rsidRPr="00D2402E">
        <w:t xml:space="preserve">, </w:t>
      </w:r>
      <w:r w:rsidR="00A5081E" w:rsidRPr="00D2402E">
        <w:t>mes collègues</w:t>
      </w:r>
      <w:r w:rsidR="00BE76C7">
        <w:t xml:space="preserve"> et moi avons continué de plaider </w:t>
      </w:r>
      <w:r w:rsidR="00A5081E" w:rsidRPr="00D2402E">
        <w:t>pour une représentation démocratique et décentralisée de la population afghane</w:t>
      </w:r>
      <w:r w:rsidR="00BE76C7">
        <w:t xml:space="preserve">, </w:t>
      </w:r>
      <w:r w:rsidR="00282C8B" w:rsidRPr="00D2402E">
        <w:t>incluant</w:t>
      </w:r>
      <w:r w:rsidR="00A5081E" w:rsidRPr="00D2402E">
        <w:t xml:space="preserve"> </w:t>
      </w:r>
      <w:r w:rsidR="00DA259C" w:rsidRPr="00D2402E">
        <w:t xml:space="preserve">bien sûr </w:t>
      </w:r>
      <w:r w:rsidR="00A5081E" w:rsidRPr="00D2402E">
        <w:t xml:space="preserve">l’élément tribal important </w:t>
      </w:r>
      <w:r w:rsidR="00BE76C7">
        <w:t>en</w:t>
      </w:r>
      <w:r w:rsidR="00A5081E" w:rsidRPr="00D2402E">
        <w:t xml:space="preserve"> de nombreuses régions. </w:t>
      </w:r>
    </w:p>
    <w:p w14:paraId="08F33571" w14:textId="67A7DDD5" w:rsidR="002671E8" w:rsidRPr="00D2402E" w:rsidRDefault="006A539B" w:rsidP="00F8514B">
      <w:pPr>
        <w:pStyle w:val="NormalWeb"/>
        <w:spacing w:before="0" w:beforeAutospacing="0" w:after="120" w:afterAutospacing="0"/>
        <w:ind w:firstLine="567"/>
        <w:jc w:val="both"/>
      </w:pPr>
      <w:r w:rsidRPr="00D2402E">
        <w:t>L</w:t>
      </w:r>
      <w:r w:rsidR="002671E8" w:rsidRPr="00D2402E">
        <w:t>’irruption des taliban</w:t>
      </w:r>
      <w:r w:rsidR="00DA259C" w:rsidRPr="00D2402E">
        <w:t>, à partir de 1994,</w:t>
      </w:r>
      <w:r w:rsidR="002671E8" w:rsidRPr="00D2402E">
        <w:t xml:space="preserve"> va </w:t>
      </w:r>
      <w:r w:rsidR="00E1259D" w:rsidRPr="00D2402E">
        <w:t xml:space="preserve">certes </w:t>
      </w:r>
      <w:r w:rsidR="002671E8" w:rsidRPr="00D2402E">
        <w:t>profondément changer le cours des choses en Afghanistan</w:t>
      </w:r>
      <w:r w:rsidR="00EC6437" w:rsidRPr="00D2402E">
        <w:t xml:space="preserve"> </w:t>
      </w:r>
      <w:r w:rsidR="00220BD8" w:rsidRPr="00D2402E">
        <w:t xml:space="preserve">notamment </w:t>
      </w:r>
      <w:r w:rsidR="00BE76C7">
        <w:t>à</w:t>
      </w:r>
      <w:r w:rsidR="00EC6437" w:rsidRPr="00D2402E">
        <w:t xml:space="preserve"> la fin des années 90 </w:t>
      </w:r>
      <w:r w:rsidR="004E33A9">
        <w:t xml:space="preserve">quand fut mis en place </w:t>
      </w:r>
      <w:r w:rsidR="00EC6437" w:rsidRPr="00D2402E">
        <w:t xml:space="preserve">place </w:t>
      </w:r>
      <w:r w:rsidR="00DA259C" w:rsidRPr="00D2402E">
        <w:t>à Kaboul</w:t>
      </w:r>
      <w:r w:rsidR="004E33A9">
        <w:t xml:space="preserve">, </w:t>
      </w:r>
      <w:r w:rsidR="00DA259C" w:rsidRPr="00D2402E">
        <w:t>à partir de septembre 1996</w:t>
      </w:r>
      <w:r w:rsidR="004E33A9">
        <w:t xml:space="preserve">, </w:t>
      </w:r>
      <w:r w:rsidR="00EC6437" w:rsidRPr="00D2402E">
        <w:t xml:space="preserve">un régime théocratique autoritaire mais instaurant une forme de paix (à l’exception des lignes de front avec </w:t>
      </w:r>
      <w:r w:rsidR="00DA259C" w:rsidRPr="00D2402E">
        <w:t xml:space="preserve">le territoire contrôlé par Ahmad Shah </w:t>
      </w:r>
      <w:r w:rsidR="00EC6437" w:rsidRPr="00D2402E">
        <w:t>Massoud)</w:t>
      </w:r>
      <w:r w:rsidR="00DA259C" w:rsidRPr="00D2402E">
        <w:t>. Le règne des taliban</w:t>
      </w:r>
      <w:r w:rsidR="004E33A9">
        <w:t>s</w:t>
      </w:r>
      <w:r w:rsidR="00DA259C" w:rsidRPr="00D2402E">
        <w:t xml:space="preserve"> </w:t>
      </w:r>
      <w:r w:rsidR="00A27155" w:rsidRPr="00D2402E">
        <w:t xml:space="preserve">(de1996 à 2001) </w:t>
      </w:r>
      <w:r w:rsidR="00282C8B" w:rsidRPr="00D2402E">
        <w:t>ne modifi</w:t>
      </w:r>
      <w:r w:rsidR="00DA259C" w:rsidRPr="00D2402E">
        <w:t>era cependant</w:t>
      </w:r>
      <w:r w:rsidR="00282C8B" w:rsidRPr="00D2402E">
        <w:t xml:space="preserve"> pas profondément la structuration très décentralisée des communautés locales afghanes</w:t>
      </w:r>
      <w:r w:rsidR="002671E8" w:rsidRPr="00D2402E">
        <w:t xml:space="preserve">. </w:t>
      </w:r>
    </w:p>
    <w:p w14:paraId="68A37B6E" w14:textId="38B09C08" w:rsidR="00A27155" w:rsidRPr="00D2402E" w:rsidRDefault="00EC6437" w:rsidP="004E33A9">
      <w:pPr>
        <w:pStyle w:val="NormalWeb"/>
        <w:spacing w:before="0" w:beforeAutospacing="0" w:after="120" w:afterAutospacing="0"/>
        <w:ind w:firstLine="567"/>
        <w:jc w:val="both"/>
      </w:pPr>
      <w:r w:rsidRPr="00D2402E">
        <w:t>L</w:t>
      </w:r>
      <w:r w:rsidR="00282C8B" w:rsidRPr="00D2402E">
        <w:t>a</w:t>
      </w:r>
      <w:r w:rsidRPr="00D2402E">
        <w:t xml:space="preserve"> chute</w:t>
      </w:r>
      <w:r w:rsidR="00282C8B" w:rsidRPr="00D2402E">
        <w:t xml:space="preserve"> des taliban</w:t>
      </w:r>
      <w:r w:rsidR="004E33A9">
        <w:t>s</w:t>
      </w:r>
      <w:r w:rsidR="00BC0440" w:rsidRPr="00D2402E">
        <w:t>,</w:t>
      </w:r>
      <w:r w:rsidRPr="00D2402E">
        <w:t xml:space="preserve"> </w:t>
      </w:r>
      <w:r w:rsidR="00E1259D" w:rsidRPr="00D2402E">
        <w:t>consécutive</w:t>
      </w:r>
      <w:r w:rsidRPr="00D2402E">
        <w:t xml:space="preserve"> aux </w:t>
      </w:r>
      <w:r w:rsidR="003924B2" w:rsidRPr="00D2402E">
        <w:t>év</w:t>
      </w:r>
      <w:r w:rsidR="004E33A9">
        <w:t>é</w:t>
      </w:r>
      <w:r w:rsidR="003924B2" w:rsidRPr="00D2402E">
        <w:t>nements</w:t>
      </w:r>
      <w:r w:rsidRPr="00D2402E">
        <w:t xml:space="preserve"> du 11 septembre</w:t>
      </w:r>
      <w:r w:rsidR="00A349C0" w:rsidRPr="00D2402E">
        <w:t xml:space="preserve"> </w:t>
      </w:r>
      <w:r w:rsidRPr="00D2402E">
        <w:t>et à l’</w:t>
      </w:r>
      <w:r w:rsidR="00A349C0" w:rsidRPr="00D2402E">
        <w:t>intervention</w:t>
      </w:r>
      <w:r w:rsidRPr="00D2402E">
        <w:t xml:space="preserve"> américaine</w:t>
      </w:r>
      <w:r w:rsidR="00282C8B" w:rsidRPr="00D2402E">
        <w:t xml:space="preserve"> en Afghanistan</w:t>
      </w:r>
      <w:r w:rsidRPr="00D2402E">
        <w:t xml:space="preserve"> à partir du 7 octobre</w:t>
      </w:r>
      <w:r w:rsidR="00A27155" w:rsidRPr="00D2402E">
        <w:t xml:space="preserve"> 2001</w:t>
      </w:r>
      <w:r w:rsidR="00BC0440" w:rsidRPr="00D2402E">
        <w:t xml:space="preserve">, </w:t>
      </w:r>
      <w:r w:rsidR="003924B2" w:rsidRPr="00D2402E">
        <w:t xml:space="preserve">va ouvrir une nouvelle période </w:t>
      </w:r>
      <w:r w:rsidR="00A349C0" w:rsidRPr="00D2402E">
        <w:t>pour l’Afghanistan</w:t>
      </w:r>
      <w:r w:rsidR="00A27155" w:rsidRPr="00D2402E">
        <w:t>.</w:t>
      </w:r>
      <w:r w:rsidR="00A349C0" w:rsidRPr="00D2402E">
        <w:t xml:space="preserve"> </w:t>
      </w:r>
    </w:p>
    <w:p w14:paraId="71FCE52C" w14:textId="3D12D89E" w:rsidR="002D7B06" w:rsidRPr="00D2402E" w:rsidRDefault="00A27155" w:rsidP="00F8514B">
      <w:pPr>
        <w:pStyle w:val="NormalWeb"/>
        <w:spacing w:before="0" w:beforeAutospacing="0" w:after="120" w:afterAutospacing="0"/>
        <w:ind w:firstLine="567"/>
        <w:jc w:val="both"/>
        <w:rPr>
          <w:color w:val="202122"/>
        </w:rPr>
      </w:pPr>
      <w:r w:rsidRPr="00D2402E">
        <w:lastRenderedPageBreak/>
        <w:t>L</w:t>
      </w:r>
      <w:r w:rsidR="00A349C0" w:rsidRPr="00D2402E">
        <w:t>a conférence de Bonn</w:t>
      </w:r>
      <w:r w:rsidR="004E33A9">
        <w:t>, en</w:t>
      </w:r>
      <w:r w:rsidR="00A349C0" w:rsidRPr="00D2402E">
        <w:t xml:space="preserve"> </w:t>
      </w:r>
      <w:r w:rsidR="002D7B06" w:rsidRPr="00D2402E">
        <w:t>décembre 2001</w:t>
      </w:r>
      <w:r w:rsidR="004E33A9">
        <w:t>,</w:t>
      </w:r>
      <w:r w:rsidRPr="00D2402E">
        <w:t xml:space="preserve"> </w:t>
      </w:r>
      <w:r w:rsidR="00220BD8" w:rsidRPr="00D2402E">
        <w:t>marque</w:t>
      </w:r>
      <w:r w:rsidRPr="00D2402E">
        <w:t xml:space="preserve"> en effet un nouveau chapitre, avec son </w:t>
      </w:r>
      <w:r w:rsidRPr="004E33A9">
        <w:t>« </w:t>
      </w:r>
      <w:r w:rsidRPr="004E33A9">
        <w:rPr>
          <w:color w:val="202122"/>
        </w:rPr>
        <w:t>Accord sur des arrangements temporaires en Afghanistan en attendant le rétablissement des établissements permanents de gouvernement ».</w:t>
      </w:r>
      <w:r w:rsidRPr="00D2402E">
        <w:rPr>
          <w:i/>
          <w:iCs/>
          <w:color w:val="202122"/>
        </w:rPr>
        <w:t xml:space="preserve"> </w:t>
      </w:r>
      <w:r w:rsidRPr="00D2402E">
        <w:rPr>
          <w:rStyle w:val="apple-converted-space"/>
          <w:rFonts w:eastAsiaTheme="majorEastAsia"/>
          <w:color w:val="202122"/>
          <w:shd w:val="clear" w:color="auto" w:fill="FFFFFF"/>
        </w:rPr>
        <w:t xml:space="preserve">Cet accord </w:t>
      </w:r>
      <w:r w:rsidRPr="00D2402E">
        <w:t>prévoit</w:t>
      </w:r>
      <w:r w:rsidR="00A349C0" w:rsidRPr="00D2402E">
        <w:t xml:space="preserve"> la mise en place d’un</w:t>
      </w:r>
      <w:r w:rsidR="002D7B06" w:rsidRPr="00D2402E">
        <w:t xml:space="preserve">e autorité intérimaire chargée de superviser </w:t>
      </w:r>
      <w:r w:rsidR="002D7B06" w:rsidRPr="00D2402E">
        <w:rPr>
          <w:color w:val="202122"/>
        </w:rPr>
        <w:t>la convocation d'une</w:t>
      </w:r>
      <w:r w:rsidR="00282C8B" w:rsidRPr="00D2402E">
        <w:rPr>
          <w:color w:val="202122"/>
        </w:rPr>
        <w:t xml:space="preserve"> assemblée traditionnelle, la </w:t>
      </w:r>
      <w:r w:rsidRPr="00D2402E">
        <w:rPr>
          <w:color w:val="202122"/>
        </w:rPr>
        <w:t>L</w:t>
      </w:r>
      <w:r w:rsidR="002D7B06" w:rsidRPr="00D2402E">
        <w:rPr>
          <w:color w:val="202122"/>
        </w:rPr>
        <w:t xml:space="preserve">oya </w:t>
      </w:r>
      <w:r w:rsidRPr="00D2402E">
        <w:rPr>
          <w:color w:val="202122"/>
        </w:rPr>
        <w:t>J</w:t>
      </w:r>
      <w:r w:rsidR="002D7B06" w:rsidRPr="00D2402E">
        <w:rPr>
          <w:color w:val="202122"/>
        </w:rPr>
        <w:t>irga</w:t>
      </w:r>
      <w:r w:rsidR="004E33A9">
        <w:rPr>
          <w:color w:val="202122"/>
        </w:rPr>
        <w:t xml:space="preserve"> </w:t>
      </w:r>
      <w:r w:rsidR="004E33A9" w:rsidRPr="00D2402E">
        <w:rPr>
          <w:color w:val="202122"/>
        </w:rPr>
        <w:t>d'Urgence</w:t>
      </w:r>
      <w:r w:rsidR="004E33A9">
        <w:rPr>
          <w:color w:val="202122"/>
        </w:rPr>
        <w:t xml:space="preserve">, </w:t>
      </w:r>
      <w:r w:rsidR="002D7B06" w:rsidRPr="00D2402E">
        <w:rPr>
          <w:color w:val="202122"/>
        </w:rPr>
        <w:t>dans les six mois suivant l'établissement de l'Autorité intérimaire (</w:t>
      </w:r>
      <w:r w:rsidR="004E33A9">
        <w:rPr>
          <w:color w:val="202122"/>
        </w:rPr>
        <w:t xml:space="preserve">le </w:t>
      </w:r>
      <w:r w:rsidR="002D7B06" w:rsidRPr="00D2402E">
        <w:rPr>
          <w:color w:val="202122"/>
        </w:rPr>
        <w:t>10 juin 2002).</w:t>
      </w:r>
      <w:r w:rsidR="00A87A06" w:rsidRPr="00D2402E">
        <w:rPr>
          <w:color w:val="202122"/>
        </w:rPr>
        <w:t xml:space="preserve"> Cette </w:t>
      </w:r>
      <w:r w:rsidR="002D7B06" w:rsidRPr="00D2402E">
        <w:rPr>
          <w:color w:val="202122"/>
        </w:rPr>
        <w:t xml:space="preserve">Loya Jirga </w:t>
      </w:r>
      <w:r w:rsidR="004E33A9" w:rsidRPr="00D2402E">
        <w:rPr>
          <w:color w:val="202122"/>
        </w:rPr>
        <w:t xml:space="preserve">d'Urgence </w:t>
      </w:r>
      <w:r w:rsidR="002D7B06" w:rsidRPr="00D2402E">
        <w:rPr>
          <w:color w:val="202122"/>
        </w:rPr>
        <w:t xml:space="preserve">décidera d'une Autorité </w:t>
      </w:r>
      <w:r w:rsidR="004E33A9">
        <w:rPr>
          <w:color w:val="202122"/>
        </w:rPr>
        <w:t>t</w:t>
      </w:r>
      <w:r w:rsidR="002D7B06" w:rsidRPr="00D2402E">
        <w:rPr>
          <w:color w:val="202122"/>
        </w:rPr>
        <w:t xml:space="preserve">ransitoire comprenant une administration constituée sur une base politique élargie jusqu'à ce qu'un </w:t>
      </w:r>
      <w:r w:rsidR="004E33A9">
        <w:rPr>
          <w:color w:val="202122"/>
        </w:rPr>
        <w:t>G</w:t>
      </w:r>
      <w:r w:rsidR="002D7B06" w:rsidRPr="00D2402E">
        <w:rPr>
          <w:color w:val="202122"/>
        </w:rPr>
        <w:t>ouvernement pleinement représentatif puisse être établi après des élections libres et équitables dans les deux ans suivant la convocation de la Loya Jirga d'Urgence.</w:t>
      </w:r>
    </w:p>
    <w:p w14:paraId="6E6B1816" w14:textId="6E9179D3" w:rsidR="00A87A06" w:rsidRPr="00D2402E" w:rsidRDefault="00A87A06" w:rsidP="00F8514B">
      <w:pPr>
        <w:pStyle w:val="NormalWeb"/>
        <w:spacing w:before="0" w:beforeAutospacing="0" w:after="120" w:afterAutospacing="0"/>
        <w:ind w:firstLine="567"/>
        <w:jc w:val="both"/>
        <w:rPr>
          <w:color w:val="202122"/>
        </w:rPr>
      </w:pPr>
      <w:r w:rsidRPr="00D2402E">
        <w:rPr>
          <w:color w:val="202122"/>
        </w:rPr>
        <w:t>Si la composition de cette assemblée d’urgence a pu para</w:t>
      </w:r>
      <w:r w:rsidR="00A27155" w:rsidRPr="00D2402E">
        <w:rPr>
          <w:color w:val="202122"/>
        </w:rPr>
        <w:t>î</w:t>
      </w:r>
      <w:r w:rsidRPr="00D2402E">
        <w:rPr>
          <w:color w:val="202122"/>
        </w:rPr>
        <w:t xml:space="preserve">tre donner la part belle aux anciens chefs de guerre et à des membres de la diaspora afghane peu au fait de la situation réelle du pays après plus de 20 ans d’exil, elle apparaissait aussi comme l’occasion </w:t>
      </w:r>
      <w:r w:rsidR="00282C8B" w:rsidRPr="00D2402E">
        <w:rPr>
          <w:color w:val="202122"/>
        </w:rPr>
        <w:t xml:space="preserve">d’une représentation </w:t>
      </w:r>
      <w:r w:rsidRPr="00D2402E">
        <w:rPr>
          <w:color w:val="202122"/>
        </w:rPr>
        <w:t>pour toute une partie de la population, notamment issue des communautés villageoises</w:t>
      </w:r>
      <w:r w:rsidR="00350D57" w:rsidRPr="00D2402E">
        <w:rPr>
          <w:color w:val="202122"/>
        </w:rPr>
        <w:t xml:space="preserve">. En effet, les conseils </w:t>
      </w:r>
      <w:r w:rsidR="00A27155" w:rsidRPr="00D2402E">
        <w:rPr>
          <w:color w:val="202122"/>
        </w:rPr>
        <w:t>« </w:t>
      </w:r>
      <w:r w:rsidR="00A27155" w:rsidRPr="004E33A9">
        <w:rPr>
          <w:i/>
          <w:iCs/>
          <w:color w:val="202122"/>
        </w:rPr>
        <w:t>chouras</w:t>
      </w:r>
      <w:r w:rsidR="00A27155" w:rsidRPr="00D2402E">
        <w:rPr>
          <w:color w:val="202122"/>
        </w:rPr>
        <w:t xml:space="preserve"> » </w:t>
      </w:r>
      <w:r w:rsidR="00350D57" w:rsidRPr="00D2402E">
        <w:rPr>
          <w:color w:val="202122"/>
        </w:rPr>
        <w:t xml:space="preserve">nés du conflit, </w:t>
      </w:r>
      <w:r w:rsidR="00716F05" w:rsidRPr="00D2402E">
        <w:rPr>
          <w:color w:val="202122"/>
        </w:rPr>
        <w:t xml:space="preserve">certes informels mais le plus souvent très enracinés dans les assemblées de « barbes blanches » </w:t>
      </w:r>
      <w:r w:rsidR="00350D57" w:rsidRPr="00D2402E">
        <w:rPr>
          <w:color w:val="202122"/>
        </w:rPr>
        <w:t xml:space="preserve">qui </w:t>
      </w:r>
      <w:r w:rsidR="00716F05" w:rsidRPr="00D2402E">
        <w:rPr>
          <w:color w:val="202122"/>
        </w:rPr>
        <w:t>domin</w:t>
      </w:r>
      <w:r w:rsidR="00350D57" w:rsidRPr="00D2402E">
        <w:rPr>
          <w:color w:val="202122"/>
        </w:rPr>
        <w:t>e</w:t>
      </w:r>
      <w:r w:rsidR="00716F05" w:rsidRPr="00D2402E">
        <w:rPr>
          <w:color w:val="202122"/>
        </w:rPr>
        <w:t>nt traditionnellement la vie des villages afghans</w:t>
      </w:r>
      <w:r w:rsidRPr="00D2402E">
        <w:rPr>
          <w:color w:val="202122"/>
        </w:rPr>
        <w:t xml:space="preserve">, </w:t>
      </w:r>
      <w:r w:rsidR="00350D57" w:rsidRPr="00D2402E">
        <w:rPr>
          <w:color w:val="202122"/>
        </w:rPr>
        <w:t>permettaient à un mo</w:t>
      </w:r>
      <w:r w:rsidR="00A27155" w:rsidRPr="00D2402E">
        <w:rPr>
          <w:color w:val="202122"/>
        </w:rPr>
        <w:t>n</w:t>
      </w:r>
      <w:r w:rsidR="00350D57" w:rsidRPr="00D2402E">
        <w:rPr>
          <w:color w:val="202122"/>
        </w:rPr>
        <w:t>de rural particulièrement maltraité par la guerre so</w:t>
      </w:r>
      <w:r w:rsidR="0035477A" w:rsidRPr="00D2402E">
        <w:rPr>
          <w:color w:val="202122"/>
        </w:rPr>
        <w:t>v</w:t>
      </w:r>
      <w:r w:rsidR="00350D57" w:rsidRPr="00D2402E">
        <w:rPr>
          <w:color w:val="202122"/>
        </w:rPr>
        <w:t xml:space="preserve">iétique et le régime des « commandants » </w:t>
      </w:r>
      <w:r w:rsidRPr="00D2402E">
        <w:rPr>
          <w:color w:val="202122"/>
        </w:rPr>
        <w:t>d’avoir enfin voix au chapitre.</w:t>
      </w:r>
    </w:p>
    <w:p w14:paraId="28C929AE" w14:textId="0E19562F" w:rsidR="00F14BDC" w:rsidRPr="00D2402E" w:rsidRDefault="004E33A9" w:rsidP="00F8514B">
      <w:pPr>
        <w:pStyle w:val="NormalWeb"/>
        <w:spacing w:before="0" w:beforeAutospacing="0" w:after="120" w:afterAutospacing="0"/>
        <w:ind w:firstLine="567"/>
        <w:jc w:val="both"/>
        <w:rPr>
          <w:color w:val="202122"/>
        </w:rPr>
      </w:pPr>
      <w:r>
        <w:rPr>
          <w:color w:val="202122"/>
        </w:rPr>
        <w:t>Ce</w:t>
      </w:r>
      <w:r w:rsidR="00A87A06" w:rsidRPr="00D2402E">
        <w:rPr>
          <w:color w:val="202122"/>
        </w:rPr>
        <w:t xml:space="preserve"> résultat qui</w:t>
      </w:r>
      <w:r w:rsidR="00A27155" w:rsidRPr="00D2402E">
        <w:rPr>
          <w:color w:val="202122"/>
        </w:rPr>
        <w:t>,</w:t>
      </w:r>
      <w:r w:rsidR="00A87A06" w:rsidRPr="00D2402E">
        <w:rPr>
          <w:color w:val="202122"/>
        </w:rPr>
        <w:t xml:space="preserve"> finalement</w:t>
      </w:r>
      <w:r w:rsidR="00A27155" w:rsidRPr="00D2402E">
        <w:rPr>
          <w:color w:val="202122"/>
        </w:rPr>
        <w:t>,</w:t>
      </w:r>
      <w:r w:rsidR="00A87A06" w:rsidRPr="00D2402E">
        <w:rPr>
          <w:color w:val="202122"/>
        </w:rPr>
        <w:t xml:space="preserve"> n’était pas si éloigné de celui recherché par la loi Trevenneuc</w:t>
      </w:r>
      <w:r w:rsidR="00F14BDC" w:rsidRPr="00D2402E">
        <w:rPr>
          <w:color w:val="202122"/>
        </w:rPr>
        <w:t xml:space="preserve"> si</w:t>
      </w:r>
      <w:r w:rsidR="00A87A06" w:rsidRPr="00D2402E">
        <w:rPr>
          <w:color w:val="202122"/>
        </w:rPr>
        <w:t xml:space="preserve"> chère à Alexis Leger</w:t>
      </w:r>
      <w:r>
        <w:rPr>
          <w:color w:val="202122"/>
        </w:rPr>
        <w:t>,</w:t>
      </w:r>
      <w:r w:rsidR="00716F05" w:rsidRPr="00D2402E">
        <w:rPr>
          <w:color w:val="202122"/>
        </w:rPr>
        <w:t xml:space="preserve"> même si bien sûr </w:t>
      </w:r>
      <w:r w:rsidR="00350D57" w:rsidRPr="00D2402E">
        <w:rPr>
          <w:color w:val="202122"/>
        </w:rPr>
        <w:t xml:space="preserve">celle-ci en appelait à des conseils </w:t>
      </w:r>
      <w:r w:rsidR="00F14BDC" w:rsidRPr="00D2402E">
        <w:rPr>
          <w:color w:val="202122"/>
        </w:rPr>
        <w:t xml:space="preserve">départementaux </w:t>
      </w:r>
      <w:r w:rsidR="00350D57" w:rsidRPr="00D2402E">
        <w:rPr>
          <w:color w:val="202122"/>
        </w:rPr>
        <w:t>issu</w:t>
      </w:r>
      <w:r w:rsidR="00A27155" w:rsidRPr="00D2402E">
        <w:rPr>
          <w:color w:val="202122"/>
        </w:rPr>
        <w:t>s</w:t>
      </w:r>
      <w:r w:rsidR="00350D57" w:rsidRPr="00D2402E">
        <w:rPr>
          <w:color w:val="202122"/>
        </w:rPr>
        <w:t xml:space="preserve"> d’un processus </w:t>
      </w:r>
      <w:r w:rsidR="00F14BDC" w:rsidRPr="00D2402E">
        <w:rPr>
          <w:color w:val="202122"/>
        </w:rPr>
        <w:t>électoral</w:t>
      </w:r>
      <w:r w:rsidR="00350D57" w:rsidRPr="00D2402E">
        <w:rPr>
          <w:color w:val="202122"/>
        </w:rPr>
        <w:t xml:space="preserve"> très </w:t>
      </w:r>
      <w:r w:rsidR="00F14BDC" w:rsidRPr="00D2402E">
        <w:rPr>
          <w:color w:val="202122"/>
        </w:rPr>
        <w:t>clairement</w:t>
      </w:r>
      <w:r w:rsidR="00350D57" w:rsidRPr="00D2402E">
        <w:rPr>
          <w:color w:val="202122"/>
        </w:rPr>
        <w:t xml:space="preserve"> établi tout au long de la IIIème République</w:t>
      </w:r>
      <w:r w:rsidR="00F14BDC" w:rsidRPr="00D2402E">
        <w:rPr>
          <w:color w:val="202122"/>
        </w:rPr>
        <w:t xml:space="preserve"> et </w:t>
      </w:r>
      <w:r>
        <w:rPr>
          <w:color w:val="202122"/>
        </w:rPr>
        <w:t xml:space="preserve">donc </w:t>
      </w:r>
      <w:r w:rsidR="00F14BDC" w:rsidRPr="00D2402E">
        <w:rPr>
          <w:color w:val="202122"/>
        </w:rPr>
        <w:t xml:space="preserve">bien différents de ceux </w:t>
      </w:r>
      <w:r w:rsidR="00A27155" w:rsidRPr="00D2402E">
        <w:rPr>
          <w:color w:val="202122"/>
        </w:rPr>
        <w:t>issus</w:t>
      </w:r>
      <w:r w:rsidR="00F14BDC" w:rsidRPr="00D2402E">
        <w:rPr>
          <w:color w:val="202122"/>
        </w:rPr>
        <w:t xml:space="preserve"> de vieilles traditions</w:t>
      </w:r>
      <w:r w:rsidR="00A27155" w:rsidRPr="00D2402E">
        <w:rPr>
          <w:color w:val="202122"/>
        </w:rPr>
        <w:t xml:space="preserve"> afghanes</w:t>
      </w:r>
      <w:r w:rsidR="00220BD8" w:rsidRPr="00D2402E">
        <w:rPr>
          <w:color w:val="202122"/>
        </w:rPr>
        <w:t>,</w:t>
      </w:r>
      <w:r w:rsidR="00F14BDC" w:rsidRPr="00D2402E">
        <w:rPr>
          <w:color w:val="202122"/>
        </w:rPr>
        <w:t xml:space="preserve"> rurales et souvent tribales.</w:t>
      </w:r>
    </w:p>
    <w:p w14:paraId="40E1574B" w14:textId="20B93027" w:rsidR="0035477A" w:rsidRPr="00D2402E" w:rsidRDefault="0035477A" w:rsidP="00F8514B">
      <w:pPr>
        <w:pStyle w:val="NormalWeb"/>
        <w:spacing w:before="0" w:beforeAutospacing="0" w:after="120" w:afterAutospacing="0"/>
        <w:ind w:firstLine="567"/>
        <w:jc w:val="both"/>
        <w:rPr>
          <w:b/>
          <w:bCs/>
          <w:color w:val="202122"/>
        </w:rPr>
      </w:pPr>
      <w:r w:rsidRPr="00D2402E">
        <w:rPr>
          <w:b/>
          <w:bCs/>
          <w:color w:val="202122"/>
        </w:rPr>
        <w:t>En guise de conclusion</w:t>
      </w:r>
    </w:p>
    <w:p w14:paraId="3A6AEDC4" w14:textId="0F918BCB" w:rsidR="0035477A" w:rsidRPr="00D2402E" w:rsidRDefault="00962497" w:rsidP="00F8514B">
      <w:pPr>
        <w:pStyle w:val="NormalWeb"/>
        <w:spacing w:before="0" w:beforeAutospacing="0" w:after="120" w:afterAutospacing="0"/>
        <w:ind w:firstLine="567"/>
        <w:jc w:val="both"/>
        <w:rPr>
          <w:color w:val="202122"/>
        </w:rPr>
      </w:pPr>
      <w:r>
        <w:rPr>
          <w:color w:val="202122"/>
        </w:rPr>
        <w:t>En France, au terme d’une</w:t>
      </w:r>
      <w:r w:rsidR="00F14BDC" w:rsidRPr="00D2402E">
        <w:rPr>
          <w:color w:val="202122"/>
        </w:rPr>
        <w:t xml:space="preserve"> longue réflexion sur </w:t>
      </w:r>
      <w:r>
        <w:rPr>
          <w:color w:val="202122"/>
        </w:rPr>
        <w:t>les moyens</w:t>
      </w:r>
      <w:r w:rsidR="00D5009A" w:rsidRPr="00D2402E">
        <w:rPr>
          <w:color w:val="202122"/>
        </w:rPr>
        <w:t xml:space="preserve"> de sortir d’un conflit et rétablir les conditions de concorde et de sécurité des habitants, la voie du Général, l’a emporté</w:t>
      </w:r>
      <w:r w:rsidR="0035477A" w:rsidRPr="00D2402E">
        <w:rPr>
          <w:color w:val="202122"/>
        </w:rPr>
        <w:t xml:space="preserve"> </w:t>
      </w:r>
      <w:r w:rsidR="00D5009A" w:rsidRPr="00D2402E">
        <w:rPr>
          <w:color w:val="202122"/>
        </w:rPr>
        <w:t xml:space="preserve">sur celle du poète-diplomate. </w:t>
      </w:r>
    </w:p>
    <w:p w14:paraId="707D39F9" w14:textId="786B2882" w:rsidR="00F63795" w:rsidRPr="00D2402E" w:rsidRDefault="00D5009A" w:rsidP="00F8514B">
      <w:pPr>
        <w:pStyle w:val="NormalWeb"/>
        <w:spacing w:before="0" w:beforeAutospacing="0" w:after="120" w:afterAutospacing="0"/>
        <w:ind w:firstLine="567"/>
        <w:jc w:val="both"/>
        <w:rPr>
          <w:color w:val="202122"/>
        </w:rPr>
      </w:pPr>
      <w:r w:rsidRPr="00D2402E">
        <w:rPr>
          <w:color w:val="202122"/>
        </w:rPr>
        <w:t>Pour l’Afghanistan, le processus</w:t>
      </w:r>
      <w:r w:rsidR="000974EF" w:rsidRPr="00D2402E">
        <w:rPr>
          <w:color w:val="202122"/>
        </w:rPr>
        <w:t>,</w:t>
      </w:r>
      <w:r w:rsidRPr="00D2402E">
        <w:rPr>
          <w:color w:val="202122"/>
        </w:rPr>
        <w:t xml:space="preserve"> </w:t>
      </w:r>
      <w:r w:rsidR="000974EF" w:rsidRPr="00D2402E">
        <w:rPr>
          <w:color w:val="202122"/>
        </w:rPr>
        <w:t xml:space="preserve">plutôt vertueux, </w:t>
      </w:r>
      <w:r w:rsidR="002D5371" w:rsidRPr="00D2402E">
        <w:rPr>
          <w:color w:val="202122"/>
        </w:rPr>
        <w:t xml:space="preserve">et assez proche du chemin suggéré par </w:t>
      </w:r>
      <w:r w:rsidR="00962497">
        <w:rPr>
          <w:color w:val="202122"/>
        </w:rPr>
        <w:t>Alexis Leger</w:t>
      </w:r>
      <w:r w:rsidR="002D5371" w:rsidRPr="00D2402E">
        <w:rPr>
          <w:color w:val="202122"/>
        </w:rPr>
        <w:t xml:space="preserve">, </w:t>
      </w:r>
      <w:r w:rsidRPr="00D2402E">
        <w:rPr>
          <w:color w:val="202122"/>
        </w:rPr>
        <w:t>a</w:t>
      </w:r>
      <w:r w:rsidR="002D5371" w:rsidRPr="00D2402E">
        <w:rPr>
          <w:color w:val="202122"/>
        </w:rPr>
        <w:t xml:space="preserve"> bien </w:t>
      </w:r>
      <w:r w:rsidRPr="00D2402E">
        <w:rPr>
          <w:color w:val="202122"/>
        </w:rPr>
        <w:t xml:space="preserve">conduit à la République </w:t>
      </w:r>
      <w:r w:rsidR="000974EF" w:rsidRPr="00D2402E">
        <w:rPr>
          <w:color w:val="202122"/>
        </w:rPr>
        <w:t>Islamique</w:t>
      </w:r>
      <w:r w:rsidR="002D5371" w:rsidRPr="00D2402E">
        <w:rPr>
          <w:color w:val="202122"/>
        </w:rPr>
        <w:t xml:space="preserve"> (où le peuple, hommes et femmes, a pu s’exprimer à plusieurs reprises dans des élections libres) et à des avancées importantes pour le pays notamment au plan </w:t>
      </w:r>
      <w:r w:rsidR="0003266A" w:rsidRPr="00D2402E">
        <w:rPr>
          <w:color w:val="202122"/>
        </w:rPr>
        <w:t>de l’</w:t>
      </w:r>
      <w:r w:rsidR="002D5371" w:rsidRPr="00D2402E">
        <w:rPr>
          <w:color w:val="202122"/>
        </w:rPr>
        <w:t>économie</w:t>
      </w:r>
      <w:r w:rsidR="0003266A" w:rsidRPr="00D2402E">
        <w:rPr>
          <w:color w:val="202122"/>
        </w:rPr>
        <w:t xml:space="preserve">, des infrastructures </w:t>
      </w:r>
      <w:r w:rsidR="00962497">
        <w:rPr>
          <w:color w:val="202122"/>
        </w:rPr>
        <w:t xml:space="preserve">et </w:t>
      </w:r>
      <w:r w:rsidR="0003266A" w:rsidRPr="00D2402E">
        <w:rPr>
          <w:color w:val="202122"/>
        </w:rPr>
        <w:t>de l’éducation</w:t>
      </w:r>
      <w:r w:rsidR="002D5371" w:rsidRPr="00D2402E">
        <w:rPr>
          <w:color w:val="202122"/>
        </w:rPr>
        <w:t>. Cet espoir</w:t>
      </w:r>
      <w:r w:rsidRPr="00D2402E">
        <w:rPr>
          <w:color w:val="202122"/>
        </w:rPr>
        <w:t xml:space="preserve"> s’est </w:t>
      </w:r>
      <w:r w:rsidR="000974EF" w:rsidRPr="00D2402E">
        <w:rPr>
          <w:color w:val="202122"/>
        </w:rPr>
        <w:t xml:space="preserve">hélas </w:t>
      </w:r>
      <w:r w:rsidRPr="00D2402E">
        <w:rPr>
          <w:color w:val="202122"/>
        </w:rPr>
        <w:t>effondré</w:t>
      </w:r>
      <w:r w:rsidR="002D5371" w:rsidRPr="00D2402E">
        <w:rPr>
          <w:color w:val="202122"/>
        </w:rPr>
        <w:t>,</w:t>
      </w:r>
      <w:r w:rsidRPr="00D2402E">
        <w:rPr>
          <w:color w:val="202122"/>
        </w:rPr>
        <w:t xml:space="preserve"> en août 2021 avec le retour </w:t>
      </w:r>
      <w:r w:rsidR="002D5371" w:rsidRPr="00D2402E">
        <w:rPr>
          <w:color w:val="202122"/>
        </w:rPr>
        <w:t xml:space="preserve">au pouvoir </w:t>
      </w:r>
      <w:r w:rsidRPr="00D2402E">
        <w:rPr>
          <w:color w:val="202122"/>
        </w:rPr>
        <w:t>des taliban</w:t>
      </w:r>
      <w:r w:rsidR="00962497">
        <w:rPr>
          <w:color w:val="202122"/>
        </w:rPr>
        <w:t>s</w:t>
      </w:r>
      <w:r w:rsidRPr="00D2402E">
        <w:rPr>
          <w:color w:val="202122"/>
        </w:rPr>
        <w:t>.</w:t>
      </w:r>
      <w:r w:rsidR="000974EF" w:rsidRPr="00D2402E">
        <w:rPr>
          <w:color w:val="202122"/>
        </w:rPr>
        <w:t xml:space="preserve"> Les raisons en sont multiples</w:t>
      </w:r>
      <w:r w:rsidR="00962497">
        <w:rPr>
          <w:color w:val="202122"/>
        </w:rPr>
        <w:t xml:space="preserve">, </w:t>
      </w:r>
      <w:r w:rsidR="002D5371" w:rsidRPr="00D2402E">
        <w:rPr>
          <w:color w:val="202122"/>
        </w:rPr>
        <w:t>vision brouillonne de l’administration américaine, présence étrangère de moins en moins acceptée, manœuvres des voisins, corruption des élites, etc.</w:t>
      </w:r>
      <w:r w:rsidR="00962497">
        <w:rPr>
          <w:color w:val="202122"/>
        </w:rPr>
        <w:t xml:space="preserve">, </w:t>
      </w:r>
      <w:r w:rsidR="00F63795" w:rsidRPr="00D2402E">
        <w:rPr>
          <w:color w:val="202122"/>
        </w:rPr>
        <w:t xml:space="preserve">mais peut-être a-t-il </w:t>
      </w:r>
      <w:r w:rsidR="002D5371" w:rsidRPr="00D2402E">
        <w:rPr>
          <w:color w:val="202122"/>
        </w:rPr>
        <w:t xml:space="preserve">surtout </w:t>
      </w:r>
      <w:r w:rsidR="00F63795" w:rsidRPr="00D2402E">
        <w:rPr>
          <w:color w:val="202122"/>
        </w:rPr>
        <w:t>manqué un général à cette transition…</w:t>
      </w:r>
    </w:p>
    <w:p w14:paraId="6D8D7F80" w14:textId="1ECFEB8E" w:rsidR="00121EC2" w:rsidRPr="00D2402E" w:rsidRDefault="002D5371" w:rsidP="00F8514B">
      <w:pPr>
        <w:pStyle w:val="NormalWeb"/>
        <w:spacing w:before="0" w:beforeAutospacing="0" w:after="120" w:afterAutospacing="0"/>
        <w:ind w:firstLine="567"/>
        <w:jc w:val="both"/>
        <w:rPr>
          <w:color w:val="202122"/>
        </w:rPr>
      </w:pPr>
      <w:r w:rsidRPr="00D2402E">
        <w:rPr>
          <w:color w:val="202122"/>
        </w:rPr>
        <w:t>C</w:t>
      </w:r>
      <w:r w:rsidR="00F63795" w:rsidRPr="00D2402E">
        <w:rPr>
          <w:color w:val="202122"/>
        </w:rPr>
        <w:t>e rapprochement avec l’Afghanistan, n’aurait sans doute pas déplu à l’auteur d’</w:t>
      </w:r>
      <w:r w:rsidR="00F63795" w:rsidRPr="00962497">
        <w:rPr>
          <w:i/>
          <w:iCs/>
          <w:color w:val="202122"/>
        </w:rPr>
        <w:t>Anabase</w:t>
      </w:r>
      <w:r w:rsidR="00F208F4" w:rsidRPr="00D2402E">
        <w:rPr>
          <w:color w:val="202122"/>
        </w:rPr>
        <w:t xml:space="preserve">, friand des espaces immenses d’Asie centrale et orientale et de leurs pistes parcourues par </w:t>
      </w:r>
      <w:r w:rsidR="00EE1AF6" w:rsidRPr="00D2402E">
        <w:rPr>
          <w:color w:val="202122"/>
        </w:rPr>
        <w:t>l</w:t>
      </w:r>
      <w:r w:rsidR="00F208F4" w:rsidRPr="00D2402E">
        <w:rPr>
          <w:color w:val="202122"/>
        </w:rPr>
        <w:t>es caravanes de grands nomade</w:t>
      </w:r>
      <w:r w:rsidR="00121EC2" w:rsidRPr="00D2402E">
        <w:rPr>
          <w:color w:val="202122"/>
        </w:rPr>
        <w:t xml:space="preserve">s. </w:t>
      </w:r>
    </w:p>
    <w:p w14:paraId="7DEACAF0" w14:textId="26E6E7DC" w:rsidR="00121EC2" w:rsidRPr="00D2402E" w:rsidRDefault="00121EC2" w:rsidP="00F8514B">
      <w:pPr>
        <w:pStyle w:val="NormalWeb"/>
        <w:spacing w:before="0" w:beforeAutospacing="0" w:after="120" w:afterAutospacing="0"/>
        <w:ind w:firstLine="567"/>
        <w:jc w:val="both"/>
        <w:rPr>
          <w:color w:val="444444"/>
        </w:rPr>
      </w:pPr>
      <w:r w:rsidRPr="00D2402E">
        <w:rPr>
          <w:color w:val="202122"/>
        </w:rPr>
        <w:t>Malraux</w:t>
      </w:r>
      <w:r w:rsidR="00392FEB" w:rsidRPr="00D2402E">
        <w:rPr>
          <w:color w:val="202122"/>
        </w:rPr>
        <w:t>,</w:t>
      </w:r>
      <w:r w:rsidRPr="00D2402E">
        <w:rPr>
          <w:color w:val="202122"/>
        </w:rPr>
        <w:t xml:space="preserve"> lors de son allocution à l’occasion de la remise du </w:t>
      </w:r>
      <w:r w:rsidRPr="00D2402E">
        <w:rPr>
          <w:color w:val="444444"/>
        </w:rPr>
        <w:t xml:space="preserve">Grand Prix National des Lettres </w:t>
      </w:r>
      <w:r w:rsidR="002D5371" w:rsidRPr="00D2402E">
        <w:rPr>
          <w:color w:val="444444"/>
        </w:rPr>
        <w:t>décerné</w:t>
      </w:r>
      <w:r w:rsidRPr="00D2402E">
        <w:rPr>
          <w:color w:val="444444"/>
        </w:rPr>
        <w:t xml:space="preserve"> à Saint-John Perse</w:t>
      </w:r>
      <w:r w:rsidR="0035477A" w:rsidRPr="00D2402E">
        <w:rPr>
          <w:color w:val="444444"/>
        </w:rPr>
        <w:t xml:space="preserve"> en 1959</w:t>
      </w:r>
      <w:r w:rsidRPr="00D2402E">
        <w:rPr>
          <w:color w:val="444444"/>
        </w:rPr>
        <w:t>, entrainera même le poète jusqu’en Afghanistan</w:t>
      </w:r>
      <w:r w:rsidR="00962497">
        <w:rPr>
          <w:color w:val="444444"/>
        </w:rPr>
        <w:t> :</w:t>
      </w:r>
    </w:p>
    <w:p w14:paraId="4B22BBB8" w14:textId="307172BB" w:rsidR="00143BE9" w:rsidRPr="00962497" w:rsidRDefault="000974EF" w:rsidP="00962497">
      <w:pPr>
        <w:pStyle w:val="NormalWeb"/>
        <w:spacing w:before="0" w:beforeAutospacing="0" w:after="120" w:afterAutospacing="0"/>
        <w:ind w:left="567" w:firstLine="567"/>
        <w:jc w:val="both"/>
        <w:rPr>
          <w:color w:val="000000" w:themeColor="text1"/>
          <w:sz w:val="20"/>
          <w:szCs w:val="20"/>
          <w:shd w:val="clear" w:color="auto" w:fill="FFFFFF"/>
        </w:rPr>
      </w:pPr>
      <w:r w:rsidRPr="00962497">
        <w:rPr>
          <w:color w:val="000000" w:themeColor="text1"/>
          <w:sz w:val="20"/>
          <w:szCs w:val="20"/>
          <w:shd w:val="clear" w:color="auto" w:fill="FFFFFF"/>
        </w:rPr>
        <w:t xml:space="preserve">Lorsque j'étais, </w:t>
      </w:r>
      <w:r w:rsidRPr="00962497">
        <w:rPr>
          <w:i/>
          <w:iCs/>
          <w:color w:val="000000" w:themeColor="text1"/>
          <w:sz w:val="20"/>
          <w:szCs w:val="20"/>
          <w:shd w:val="clear" w:color="auto" w:fill="FFFFFF"/>
        </w:rPr>
        <w:t>après vous</w:t>
      </w:r>
      <w:r w:rsidRPr="00962497">
        <w:rPr>
          <w:color w:val="000000" w:themeColor="text1"/>
          <w:sz w:val="20"/>
          <w:szCs w:val="20"/>
          <w:shd w:val="clear" w:color="auto" w:fill="FFFFFF"/>
        </w:rPr>
        <w:t>, dans le désert afghan, les fouilleurs qui travaillaient avec moi espéraient trouver quelque jour le quadrige de bronze vert qu'Alexandre, dit-on, fit dresser sur le tombeau du Bucéphale; et je me souvenais d'</w:t>
      </w:r>
      <w:r w:rsidRPr="00962497">
        <w:rPr>
          <w:rStyle w:val="Accentuation"/>
          <w:rFonts w:eastAsiaTheme="majorEastAsia"/>
          <w:color w:val="000000" w:themeColor="text1"/>
          <w:sz w:val="20"/>
          <w:szCs w:val="20"/>
        </w:rPr>
        <w:t>Anabase</w:t>
      </w:r>
      <w:r w:rsidRPr="00962497">
        <w:rPr>
          <w:rStyle w:val="apple-converted-space"/>
          <w:rFonts w:eastAsiaTheme="majorEastAsia"/>
          <w:color w:val="000000" w:themeColor="text1"/>
          <w:sz w:val="20"/>
          <w:szCs w:val="20"/>
          <w:shd w:val="clear" w:color="auto" w:fill="FFFFFF"/>
        </w:rPr>
        <w:t> </w:t>
      </w:r>
      <w:r w:rsidRPr="00962497">
        <w:rPr>
          <w:color w:val="000000" w:themeColor="text1"/>
          <w:sz w:val="20"/>
          <w:szCs w:val="20"/>
          <w:shd w:val="clear" w:color="auto" w:fill="FFFFFF"/>
        </w:rPr>
        <w:t>– pour le cheval, pour l'épopée et pour le bronze…</w:t>
      </w:r>
    </w:p>
    <w:p w14:paraId="624EF5A3" w14:textId="10DFA53E" w:rsidR="00121EC2" w:rsidRPr="00D2402E" w:rsidRDefault="00121EC2" w:rsidP="00F8514B">
      <w:pPr>
        <w:pStyle w:val="NormalWeb"/>
        <w:spacing w:before="0" w:beforeAutospacing="0" w:after="120" w:afterAutospacing="0"/>
        <w:ind w:firstLine="567"/>
        <w:jc w:val="both"/>
        <w:rPr>
          <w:color w:val="000000" w:themeColor="text1"/>
          <w:shd w:val="clear" w:color="auto" w:fill="FFFFFF"/>
        </w:rPr>
      </w:pPr>
      <w:r w:rsidRPr="00D2402E">
        <w:rPr>
          <w:color w:val="000000" w:themeColor="text1"/>
          <w:shd w:val="clear" w:color="auto" w:fill="FFFFFF"/>
        </w:rPr>
        <w:t xml:space="preserve">Leger n’est jamais allé en Afghanistan et son expédition au désert de Gobi n’a duré qu’une quinzaine de jours… Quant à Malraux, il </w:t>
      </w:r>
      <w:r w:rsidR="00392FEB" w:rsidRPr="00D2402E">
        <w:rPr>
          <w:color w:val="000000" w:themeColor="text1"/>
          <w:shd w:val="clear" w:color="auto" w:fill="FFFFFF"/>
        </w:rPr>
        <w:t>n’</w:t>
      </w:r>
      <w:r w:rsidRPr="00D2402E">
        <w:rPr>
          <w:color w:val="000000" w:themeColor="text1"/>
          <w:shd w:val="clear" w:color="auto" w:fill="FFFFFF"/>
        </w:rPr>
        <w:t xml:space="preserve">a passé </w:t>
      </w:r>
      <w:r w:rsidR="00962497" w:rsidRPr="00D2402E">
        <w:rPr>
          <w:color w:val="000000" w:themeColor="text1"/>
          <w:shd w:val="clear" w:color="auto" w:fill="FFFFFF"/>
        </w:rPr>
        <w:t xml:space="preserve">en Afghanistan </w:t>
      </w:r>
      <w:r w:rsidR="00392FEB" w:rsidRPr="00D2402E">
        <w:rPr>
          <w:color w:val="000000" w:themeColor="text1"/>
          <w:shd w:val="clear" w:color="auto" w:fill="FFFFFF"/>
        </w:rPr>
        <w:t xml:space="preserve">que quelques semaines de </w:t>
      </w:r>
      <w:r w:rsidRPr="00D2402E">
        <w:rPr>
          <w:color w:val="000000" w:themeColor="text1"/>
          <w:shd w:val="clear" w:color="auto" w:fill="FFFFFF"/>
        </w:rPr>
        <w:t>l’été 1930 …</w:t>
      </w:r>
    </w:p>
    <w:p w14:paraId="308881AF" w14:textId="2CAEEA1B" w:rsidR="0003266A" w:rsidRPr="00D2402E" w:rsidRDefault="001D46F0" w:rsidP="00F8514B">
      <w:pPr>
        <w:pStyle w:val="NormalWeb"/>
        <w:spacing w:before="0" w:beforeAutospacing="0" w:after="120" w:afterAutospacing="0"/>
        <w:ind w:firstLine="567"/>
        <w:jc w:val="both"/>
        <w:rPr>
          <w:color w:val="000000" w:themeColor="text1"/>
          <w:shd w:val="clear" w:color="auto" w:fill="FFFFFF"/>
        </w:rPr>
      </w:pPr>
      <w:r w:rsidRPr="00D2402E">
        <w:rPr>
          <w:color w:val="000000" w:themeColor="text1"/>
          <w:shd w:val="clear" w:color="auto" w:fill="FFFFFF"/>
        </w:rPr>
        <w:t xml:space="preserve">Malraux </w:t>
      </w:r>
      <w:r w:rsidR="0003266A" w:rsidRPr="00D2402E">
        <w:rPr>
          <w:color w:val="000000" w:themeColor="text1"/>
          <w:shd w:val="clear" w:color="auto" w:fill="FFFFFF"/>
        </w:rPr>
        <w:t xml:space="preserve">comme </w:t>
      </w:r>
      <w:r w:rsidRPr="00D2402E">
        <w:rPr>
          <w:color w:val="000000" w:themeColor="text1"/>
          <w:shd w:val="clear" w:color="auto" w:fill="FFFFFF"/>
        </w:rPr>
        <w:t>L</w:t>
      </w:r>
      <w:r w:rsidR="00962497">
        <w:rPr>
          <w:color w:val="000000" w:themeColor="text1"/>
          <w:shd w:val="clear" w:color="auto" w:fill="FFFFFF"/>
        </w:rPr>
        <w:t>e</w:t>
      </w:r>
      <w:r w:rsidRPr="00D2402E">
        <w:rPr>
          <w:color w:val="000000" w:themeColor="text1"/>
          <w:shd w:val="clear" w:color="auto" w:fill="FFFFFF"/>
        </w:rPr>
        <w:t xml:space="preserve">ger </w:t>
      </w:r>
      <w:r w:rsidR="009134A2" w:rsidRPr="00D2402E">
        <w:rPr>
          <w:color w:val="000000" w:themeColor="text1"/>
          <w:shd w:val="clear" w:color="auto" w:fill="FFFFFF"/>
        </w:rPr>
        <w:t>était</w:t>
      </w:r>
      <w:r w:rsidRPr="00D2402E">
        <w:rPr>
          <w:color w:val="000000" w:themeColor="text1"/>
          <w:shd w:val="clear" w:color="auto" w:fill="FFFFFF"/>
        </w:rPr>
        <w:t>,</w:t>
      </w:r>
      <w:r w:rsidR="009134A2" w:rsidRPr="00D2402E">
        <w:rPr>
          <w:color w:val="000000" w:themeColor="text1"/>
          <w:shd w:val="clear" w:color="auto" w:fill="FFFFFF"/>
        </w:rPr>
        <w:t xml:space="preserve"> </w:t>
      </w:r>
      <w:r w:rsidR="00063A8B" w:rsidRPr="00D2402E">
        <w:rPr>
          <w:color w:val="000000" w:themeColor="text1"/>
          <w:shd w:val="clear" w:color="auto" w:fill="FFFFFF"/>
        </w:rPr>
        <w:t>sans aucun doute</w:t>
      </w:r>
      <w:r w:rsidRPr="00D2402E">
        <w:rPr>
          <w:color w:val="000000" w:themeColor="text1"/>
          <w:shd w:val="clear" w:color="auto" w:fill="FFFFFF"/>
        </w:rPr>
        <w:t>,</w:t>
      </w:r>
      <w:r w:rsidR="00063A8B" w:rsidRPr="00D2402E">
        <w:rPr>
          <w:color w:val="000000" w:themeColor="text1"/>
          <w:shd w:val="clear" w:color="auto" w:fill="FFFFFF"/>
        </w:rPr>
        <w:t xml:space="preserve"> </w:t>
      </w:r>
      <w:r w:rsidRPr="00D2402E">
        <w:rPr>
          <w:color w:val="000000" w:themeColor="text1"/>
          <w:shd w:val="clear" w:color="auto" w:fill="FFFFFF"/>
        </w:rPr>
        <w:t>un</w:t>
      </w:r>
      <w:r w:rsidR="009134A2" w:rsidRPr="00D2402E">
        <w:rPr>
          <w:color w:val="000000" w:themeColor="text1"/>
          <w:shd w:val="clear" w:color="auto" w:fill="FFFFFF"/>
        </w:rPr>
        <w:t xml:space="preserve"> </w:t>
      </w:r>
      <w:r w:rsidR="00063A8B" w:rsidRPr="00D2402E">
        <w:rPr>
          <w:color w:val="000000" w:themeColor="text1"/>
          <w:shd w:val="clear" w:color="auto" w:fill="FFFFFF"/>
        </w:rPr>
        <w:t xml:space="preserve">séduisant </w:t>
      </w:r>
      <w:r w:rsidR="009134A2" w:rsidRPr="00D2402E">
        <w:rPr>
          <w:color w:val="000000" w:themeColor="text1"/>
          <w:shd w:val="clear" w:color="auto" w:fill="FFFFFF"/>
        </w:rPr>
        <w:t>conteur</w:t>
      </w:r>
      <w:r w:rsidR="00063A8B" w:rsidRPr="00D2402E">
        <w:rPr>
          <w:color w:val="000000" w:themeColor="text1"/>
          <w:shd w:val="clear" w:color="auto" w:fill="FFFFFF"/>
        </w:rPr>
        <w:t>…</w:t>
      </w:r>
      <w:r w:rsidR="009134A2" w:rsidRPr="00D2402E">
        <w:rPr>
          <w:color w:val="000000" w:themeColor="text1"/>
          <w:shd w:val="clear" w:color="auto" w:fill="FFFFFF"/>
        </w:rPr>
        <w:t xml:space="preserve"> </w:t>
      </w:r>
    </w:p>
    <w:p w14:paraId="3AA158C6" w14:textId="424F1833" w:rsidR="00110CE6" w:rsidRPr="00D2402E" w:rsidRDefault="00392FEB" w:rsidP="00F8514B">
      <w:pPr>
        <w:pStyle w:val="NormalWeb"/>
        <w:spacing w:before="0" w:beforeAutospacing="0" w:after="120" w:afterAutospacing="0"/>
        <w:ind w:firstLine="567"/>
        <w:jc w:val="both"/>
        <w:rPr>
          <w:color w:val="000000" w:themeColor="text1"/>
          <w:shd w:val="clear" w:color="auto" w:fill="FFFFFF"/>
        </w:rPr>
      </w:pPr>
      <w:r w:rsidRPr="00D2402E">
        <w:rPr>
          <w:color w:val="000000" w:themeColor="text1"/>
          <w:shd w:val="clear" w:color="auto" w:fill="FFFFFF"/>
        </w:rPr>
        <w:lastRenderedPageBreak/>
        <w:t xml:space="preserve">Pourtant de cette évocation du recours éventuel aux modalités d’une loi oubliée pour régler le difficile épisode d’une libération et de la stabilisation de deux pays bien différents, je retiendrai surtout l’attachement du diplomate-poète à la IIIème </w:t>
      </w:r>
      <w:r w:rsidR="00962497">
        <w:rPr>
          <w:color w:val="000000" w:themeColor="text1"/>
          <w:shd w:val="clear" w:color="auto" w:fill="FFFFFF"/>
        </w:rPr>
        <w:t>R</w:t>
      </w:r>
      <w:r w:rsidRPr="00D2402E">
        <w:rPr>
          <w:color w:val="000000" w:themeColor="text1"/>
          <w:shd w:val="clear" w:color="auto" w:fill="FFFFFF"/>
        </w:rPr>
        <w:t>épublique</w:t>
      </w:r>
      <w:r w:rsidR="00110CE6" w:rsidRPr="00D2402E">
        <w:rPr>
          <w:color w:val="000000" w:themeColor="text1"/>
          <w:shd w:val="clear" w:color="auto" w:fill="FFFFFF"/>
        </w:rPr>
        <w:t>.</w:t>
      </w:r>
    </w:p>
    <w:p w14:paraId="04B2CBB6" w14:textId="1DBEFF55" w:rsidR="00110CE6" w:rsidRPr="00D2402E" w:rsidRDefault="00110CE6" w:rsidP="00F8514B">
      <w:pPr>
        <w:pStyle w:val="NormalWeb"/>
        <w:spacing w:before="0" w:beforeAutospacing="0" w:after="120" w:afterAutospacing="0"/>
        <w:ind w:firstLine="567"/>
        <w:jc w:val="both"/>
        <w:rPr>
          <w:color w:val="000000" w:themeColor="text1"/>
          <w:shd w:val="clear" w:color="auto" w:fill="FFFFFF"/>
        </w:rPr>
      </w:pPr>
      <w:r w:rsidRPr="00D2402E">
        <w:rPr>
          <w:color w:val="000000" w:themeColor="text1"/>
          <w:shd w:val="clear" w:color="auto" w:fill="FFFFFF"/>
        </w:rPr>
        <w:t>A</w:t>
      </w:r>
      <w:r w:rsidR="00392FEB" w:rsidRPr="00D2402E">
        <w:rPr>
          <w:color w:val="000000" w:themeColor="text1"/>
          <w:shd w:val="clear" w:color="auto" w:fill="FFFFFF"/>
        </w:rPr>
        <w:t xml:space="preserve">u sein </w:t>
      </w:r>
      <w:r w:rsidRPr="00D2402E">
        <w:rPr>
          <w:color w:val="000000" w:themeColor="text1"/>
          <w:shd w:val="clear" w:color="auto" w:fill="FFFFFF"/>
        </w:rPr>
        <w:t xml:space="preserve">de celle-ci, </w:t>
      </w:r>
      <w:r w:rsidR="00392FEB" w:rsidRPr="00D2402E">
        <w:rPr>
          <w:color w:val="000000" w:themeColor="text1"/>
          <w:shd w:val="clear" w:color="auto" w:fill="FFFFFF"/>
        </w:rPr>
        <w:t>il avait trouvé, tout en maugréant parfois, sa voie et son équilibre.</w:t>
      </w:r>
      <w:r w:rsidR="00D2079B" w:rsidRPr="00D2402E">
        <w:rPr>
          <w:color w:val="000000" w:themeColor="text1"/>
          <w:shd w:val="clear" w:color="auto" w:fill="FFFFFF"/>
        </w:rPr>
        <w:t xml:space="preserve"> </w:t>
      </w:r>
      <w:r w:rsidRPr="00D2402E">
        <w:rPr>
          <w:color w:val="000000" w:themeColor="text1"/>
          <w:shd w:val="clear" w:color="auto" w:fill="FFFFFF"/>
        </w:rPr>
        <w:t xml:space="preserve">Il y avait vécu également des moments </w:t>
      </w:r>
      <w:r w:rsidR="00220BD8" w:rsidRPr="00D2402E">
        <w:rPr>
          <w:color w:val="000000" w:themeColor="text1"/>
          <w:shd w:val="clear" w:color="auto" w:fill="FFFFFF"/>
        </w:rPr>
        <w:t>majeurs</w:t>
      </w:r>
      <w:r w:rsidRPr="00D2402E">
        <w:rPr>
          <w:color w:val="000000" w:themeColor="text1"/>
          <w:shd w:val="clear" w:color="auto" w:fill="FFFFFF"/>
        </w:rPr>
        <w:t xml:space="preserve"> dans sa vie d’homme (Locarno, le Pacte Briand</w:t>
      </w:r>
      <w:r w:rsidR="00220BD8" w:rsidRPr="00D2402E">
        <w:rPr>
          <w:color w:val="000000" w:themeColor="text1"/>
          <w:shd w:val="clear" w:color="auto" w:fill="FFFFFF"/>
        </w:rPr>
        <w:t>-</w:t>
      </w:r>
      <w:r w:rsidRPr="00D2402E">
        <w:rPr>
          <w:color w:val="000000" w:themeColor="text1"/>
          <w:shd w:val="clear" w:color="auto" w:fill="FFFFFF"/>
        </w:rPr>
        <w:t>Kellog</w:t>
      </w:r>
      <w:r w:rsidR="00962497">
        <w:rPr>
          <w:color w:val="000000" w:themeColor="text1"/>
          <w:shd w:val="clear" w:color="auto" w:fill="FFFFFF"/>
        </w:rPr>
        <w:t>,</w:t>
      </w:r>
      <w:r w:rsidRPr="00D2402E">
        <w:rPr>
          <w:color w:val="000000" w:themeColor="text1"/>
          <w:shd w:val="clear" w:color="auto" w:fill="FFFFFF"/>
        </w:rPr>
        <w:t xml:space="preserve"> voire Munich) mais aussi </w:t>
      </w:r>
      <w:r w:rsidR="00220BD8" w:rsidRPr="00D2402E">
        <w:rPr>
          <w:color w:val="000000" w:themeColor="text1"/>
          <w:shd w:val="clear" w:color="auto" w:fill="FFFFFF"/>
        </w:rPr>
        <w:t xml:space="preserve">rencontré </w:t>
      </w:r>
      <w:r w:rsidRPr="00D2402E">
        <w:rPr>
          <w:color w:val="000000" w:themeColor="text1"/>
          <w:shd w:val="clear" w:color="auto" w:fill="FFFFFF"/>
        </w:rPr>
        <w:t>des personnages d’exception</w:t>
      </w:r>
      <w:r w:rsidR="00D52BB7">
        <w:rPr>
          <w:color w:val="000000" w:themeColor="text1"/>
          <w:shd w:val="clear" w:color="auto" w:fill="FFFFFF"/>
        </w:rPr>
        <w:t xml:space="preserve">, </w:t>
      </w:r>
      <w:r w:rsidRPr="00D2402E">
        <w:rPr>
          <w:color w:val="000000" w:themeColor="text1"/>
          <w:shd w:val="clear" w:color="auto" w:fill="FFFFFF"/>
        </w:rPr>
        <w:t>et tout particulièrement Briand.</w:t>
      </w:r>
    </w:p>
    <w:p w14:paraId="79F66747" w14:textId="5822FC60" w:rsidR="0002559D" w:rsidRPr="00D2402E" w:rsidRDefault="00EE1AF6" w:rsidP="00F8514B">
      <w:pPr>
        <w:pStyle w:val="NormalWeb"/>
        <w:spacing w:before="0" w:beforeAutospacing="0" w:after="120" w:afterAutospacing="0"/>
        <w:ind w:firstLine="567"/>
        <w:jc w:val="both"/>
        <w:rPr>
          <w:color w:val="000000" w:themeColor="text1"/>
          <w:shd w:val="clear" w:color="auto" w:fill="FFFFFF"/>
        </w:rPr>
      </w:pPr>
      <w:r w:rsidRPr="00D2402E">
        <w:rPr>
          <w:color w:val="000000" w:themeColor="text1"/>
          <w:shd w:val="clear" w:color="auto" w:fill="FFFFFF"/>
        </w:rPr>
        <w:t>Cela explique très certainement l</w:t>
      </w:r>
      <w:r w:rsidR="00D2079B" w:rsidRPr="00D2402E">
        <w:rPr>
          <w:color w:val="000000" w:themeColor="text1"/>
          <w:shd w:val="clear" w:color="auto" w:fill="FFFFFF"/>
        </w:rPr>
        <w:t>’opposition de Leger à De Gaulle</w:t>
      </w:r>
      <w:r w:rsidRPr="00D2402E">
        <w:rPr>
          <w:color w:val="000000" w:themeColor="text1"/>
          <w:shd w:val="clear" w:color="auto" w:fill="FFFFFF"/>
        </w:rPr>
        <w:t>. Celle-ci</w:t>
      </w:r>
      <w:r w:rsidR="00D2079B" w:rsidRPr="00D2402E">
        <w:rPr>
          <w:color w:val="000000" w:themeColor="text1"/>
          <w:shd w:val="clear" w:color="auto" w:fill="FFFFFF"/>
        </w:rPr>
        <w:t xml:space="preserve"> traduit </w:t>
      </w:r>
      <w:r w:rsidR="00063A8B" w:rsidRPr="00D2402E">
        <w:rPr>
          <w:color w:val="000000" w:themeColor="text1"/>
          <w:shd w:val="clear" w:color="auto" w:fill="FFFFFF"/>
        </w:rPr>
        <w:t xml:space="preserve">sans doute </w:t>
      </w:r>
      <w:r w:rsidR="00D2079B" w:rsidRPr="00D2402E">
        <w:rPr>
          <w:color w:val="000000" w:themeColor="text1"/>
          <w:shd w:val="clear" w:color="auto" w:fill="FFFFFF"/>
        </w:rPr>
        <w:t xml:space="preserve">la vision </w:t>
      </w:r>
      <w:r w:rsidRPr="00D2402E">
        <w:rPr>
          <w:color w:val="000000" w:themeColor="text1"/>
          <w:shd w:val="clear" w:color="auto" w:fill="FFFFFF"/>
        </w:rPr>
        <w:t xml:space="preserve">négative </w:t>
      </w:r>
      <w:r w:rsidR="00D2079B" w:rsidRPr="00D2402E">
        <w:rPr>
          <w:color w:val="000000" w:themeColor="text1"/>
          <w:shd w:val="clear" w:color="auto" w:fill="FFFFFF"/>
        </w:rPr>
        <w:t xml:space="preserve">que </w:t>
      </w:r>
      <w:r w:rsidR="00220BD8" w:rsidRPr="00D2402E">
        <w:rPr>
          <w:color w:val="000000" w:themeColor="text1"/>
          <w:shd w:val="clear" w:color="auto" w:fill="FFFFFF"/>
        </w:rPr>
        <w:t xml:space="preserve">les élites de la IIIème </w:t>
      </w:r>
      <w:r w:rsidR="00D52BB7">
        <w:rPr>
          <w:color w:val="000000" w:themeColor="text1"/>
          <w:shd w:val="clear" w:color="auto" w:fill="FFFFFF"/>
        </w:rPr>
        <w:t>R</w:t>
      </w:r>
      <w:r w:rsidR="00220BD8" w:rsidRPr="00D2402E">
        <w:rPr>
          <w:color w:val="000000" w:themeColor="text1"/>
          <w:shd w:val="clear" w:color="auto" w:fill="FFFFFF"/>
        </w:rPr>
        <w:t xml:space="preserve">épublique </w:t>
      </w:r>
      <w:r w:rsidR="00D2079B" w:rsidRPr="00D2402E">
        <w:rPr>
          <w:color w:val="000000" w:themeColor="text1"/>
          <w:shd w:val="clear" w:color="auto" w:fill="FFFFFF"/>
        </w:rPr>
        <w:t>pouvai</w:t>
      </w:r>
      <w:r w:rsidR="00220BD8" w:rsidRPr="00D2402E">
        <w:rPr>
          <w:color w:val="000000" w:themeColor="text1"/>
          <w:shd w:val="clear" w:color="auto" w:fill="FFFFFF"/>
        </w:rPr>
        <w:t>ent</w:t>
      </w:r>
      <w:r w:rsidR="00D2079B" w:rsidRPr="00D2402E">
        <w:rPr>
          <w:color w:val="000000" w:themeColor="text1"/>
          <w:shd w:val="clear" w:color="auto" w:fill="FFFFFF"/>
        </w:rPr>
        <w:t xml:space="preserve"> avoir des militaires quand ils n’étaient plus corsetés par les politiques</w:t>
      </w:r>
      <w:r w:rsidR="00220BD8" w:rsidRPr="00D2402E">
        <w:rPr>
          <w:color w:val="000000" w:themeColor="text1"/>
          <w:shd w:val="clear" w:color="auto" w:fill="FFFFFF"/>
        </w:rPr>
        <w:t xml:space="preserve">. Au-delà, cela illustre de la part de Leger </w:t>
      </w:r>
      <w:r w:rsidR="0002559D" w:rsidRPr="00D2402E">
        <w:rPr>
          <w:color w:val="000000" w:themeColor="text1"/>
          <w:shd w:val="clear" w:color="auto" w:fill="FFFFFF"/>
        </w:rPr>
        <w:t xml:space="preserve">l’attachement à ce monde </w:t>
      </w:r>
      <w:r w:rsidR="00F14973" w:rsidRPr="00D2402E">
        <w:rPr>
          <w:color w:val="000000" w:themeColor="text1"/>
          <w:shd w:val="clear" w:color="auto" w:fill="FFFFFF"/>
        </w:rPr>
        <w:t xml:space="preserve">de l’entre-deux guerres et à ses espoirs brisés, </w:t>
      </w:r>
      <w:r w:rsidR="001D46F0" w:rsidRPr="00D2402E">
        <w:rPr>
          <w:color w:val="000000" w:themeColor="text1"/>
          <w:shd w:val="clear" w:color="auto" w:fill="FFFFFF"/>
        </w:rPr>
        <w:t xml:space="preserve">tragiquement </w:t>
      </w:r>
      <w:r w:rsidR="0002559D" w:rsidRPr="00D2402E">
        <w:rPr>
          <w:color w:val="000000" w:themeColor="text1"/>
          <w:shd w:val="clear" w:color="auto" w:fill="FFFFFF"/>
        </w:rPr>
        <w:t>oblitéré</w:t>
      </w:r>
      <w:r w:rsidR="00F14973" w:rsidRPr="00D2402E">
        <w:rPr>
          <w:color w:val="000000" w:themeColor="text1"/>
          <w:shd w:val="clear" w:color="auto" w:fill="FFFFFF"/>
        </w:rPr>
        <w:t>s</w:t>
      </w:r>
      <w:r w:rsidR="0002559D" w:rsidRPr="00D2402E">
        <w:rPr>
          <w:color w:val="000000" w:themeColor="text1"/>
          <w:shd w:val="clear" w:color="auto" w:fill="FFFFFF"/>
        </w:rPr>
        <w:t xml:space="preserve"> par le grand conflit mondial</w:t>
      </w:r>
      <w:r w:rsidR="00D2079B" w:rsidRPr="00D2402E">
        <w:rPr>
          <w:color w:val="000000" w:themeColor="text1"/>
          <w:shd w:val="clear" w:color="auto" w:fill="FFFFFF"/>
        </w:rPr>
        <w:t xml:space="preserve">. </w:t>
      </w:r>
    </w:p>
    <w:p w14:paraId="0E91EF71" w14:textId="4CE118C4" w:rsidR="001D46F0" w:rsidRPr="00D52BB7" w:rsidRDefault="001D46F0" w:rsidP="00D52BB7">
      <w:pPr>
        <w:pStyle w:val="NormalWeb"/>
        <w:spacing w:before="0" w:beforeAutospacing="0" w:after="0" w:afterAutospacing="0"/>
        <w:ind w:left="567" w:firstLine="567"/>
        <w:jc w:val="both"/>
        <w:rPr>
          <w:i/>
          <w:iCs/>
          <w:color w:val="000000" w:themeColor="text1"/>
          <w:sz w:val="20"/>
          <w:szCs w:val="20"/>
          <w:shd w:val="clear" w:color="auto" w:fill="FFFFFF"/>
        </w:rPr>
      </w:pPr>
      <w:r w:rsidRPr="00D52BB7">
        <w:rPr>
          <w:i/>
          <w:iCs/>
          <w:color w:val="000000" w:themeColor="text1"/>
          <w:sz w:val="20"/>
          <w:szCs w:val="20"/>
          <w:shd w:val="clear" w:color="auto" w:fill="FFFFFF"/>
        </w:rPr>
        <w:t>Les voici mûrs, ces fruits d’un ombrageux destin</w:t>
      </w:r>
    </w:p>
    <w:p w14:paraId="310A07C6" w14:textId="056A8432" w:rsidR="001D46F0" w:rsidRDefault="001D46F0" w:rsidP="00D52BB7">
      <w:pPr>
        <w:pStyle w:val="NormalWeb"/>
        <w:spacing w:before="0" w:beforeAutospacing="0" w:after="120" w:afterAutospacing="0"/>
        <w:ind w:left="567" w:firstLine="567"/>
        <w:jc w:val="both"/>
        <w:rPr>
          <w:i/>
          <w:iCs/>
          <w:color w:val="000000" w:themeColor="text1"/>
          <w:sz w:val="20"/>
          <w:szCs w:val="20"/>
          <w:shd w:val="clear" w:color="auto" w:fill="FFFFFF"/>
        </w:rPr>
      </w:pPr>
      <w:r w:rsidRPr="00D52BB7">
        <w:rPr>
          <w:i/>
          <w:iCs/>
          <w:color w:val="000000" w:themeColor="text1"/>
          <w:sz w:val="20"/>
          <w:szCs w:val="20"/>
          <w:shd w:val="clear" w:color="auto" w:fill="FFFFFF"/>
        </w:rPr>
        <w:t>Nous n’y trouvons point notre gré.</w:t>
      </w:r>
    </w:p>
    <w:p w14:paraId="4BD7BD99" w14:textId="2BD45D00" w:rsidR="00747241" w:rsidRDefault="00747241" w:rsidP="00747241">
      <w:pPr>
        <w:pStyle w:val="NormalWeb"/>
        <w:spacing w:before="120" w:beforeAutospacing="0" w:after="120" w:afterAutospacing="0"/>
        <w:jc w:val="center"/>
        <w:rPr>
          <w:i/>
          <w:iCs/>
          <w:color w:val="000000" w:themeColor="text1"/>
          <w:sz w:val="20"/>
          <w:szCs w:val="20"/>
          <w:shd w:val="clear" w:color="auto" w:fill="FFFFFF"/>
        </w:rPr>
      </w:pPr>
      <w:r>
        <w:rPr>
          <w:i/>
          <w:iCs/>
          <w:color w:val="000000" w:themeColor="text1"/>
          <w:sz w:val="20"/>
          <w:szCs w:val="20"/>
          <w:shd w:val="clear" w:color="auto" w:fill="FFFFFF"/>
        </w:rPr>
        <w:t>------</w:t>
      </w:r>
    </w:p>
    <w:bookmarkEnd w:id="0"/>
    <w:p w14:paraId="054F92C9" w14:textId="0D9EADAC" w:rsidR="0071568B" w:rsidRPr="0071568B" w:rsidRDefault="0071568B" w:rsidP="0071568B">
      <w:pPr>
        <w:pStyle w:val="NormalWeb"/>
        <w:spacing w:before="0" w:beforeAutospacing="0" w:after="120" w:afterAutospacing="0"/>
        <w:rPr>
          <w:color w:val="000000" w:themeColor="text1"/>
          <w:sz w:val="20"/>
          <w:szCs w:val="20"/>
          <w:shd w:val="clear" w:color="auto" w:fill="FFFFFF"/>
        </w:rPr>
      </w:pPr>
    </w:p>
    <w:sectPr w:rsidR="0071568B" w:rsidRPr="0071568B" w:rsidSect="0074724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9C"/>
    <w:rsid w:val="00000635"/>
    <w:rsid w:val="0002559D"/>
    <w:rsid w:val="0003266A"/>
    <w:rsid w:val="00063A8B"/>
    <w:rsid w:val="000974EF"/>
    <w:rsid w:val="000A0D05"/>
    <w:rsid w:val="000D177A"/>
    <w:rsid w:val="000E4C75"/>
    <w:rsid w:val="00110CE6"/>
    <w:rsid w:val="00121EC2"/>
    <w:rsid w:val="00143BE9"/>
    <w:rsid w:val="001A0E0B"/>
    <w:rsid w:val="001D46F0"/>
    <w:rsid w:val="0020359C"/>
    <w:rsid w:val="00220BD8"/>
    <w:rsid w:val="0025218C"/>
    <w:rsid w:val="00260537"/>
    <w:rsid w:val="002671E8"/>
    <w:rsid w:val="00281340"/>
    <w:rsid w:val="00282C8B"/>
    <w:rsid w:val="002D5371"/>
    <w:rsid w:val="002D7B06"/>
    <w:rsid w:val="003442D6"/>
    <w:rsid w:val="00350D57"/>
    <w:rsid w:val="0035477A"/>
    <w:rsid w:val="00373C5B"/>
    <w:rsid w:val="003924B2"/>
    <w:rsid w:val="00392FEB"/>
    <w:rsid w:val="00395548"/>
    <w:rsid w:val="003A4217"/>
    <w:rsid w:val="003C5410"/>
    <w:rsid w:val="00410524"/>
    <w:rsid w:val="00422C27"/>
    <w:rsid w:val="00425009"/>
    <w:rsid w:val="004559ED"/>
    <w:rsid w:val="00497D64"/>
    <w:rsid w:val="004D2D10"/>
    <w:rsid w:val="004E33A9"/>
    <w:rsid w:val="00532ACA"/>
    <w:rsid w:val="00534105"/>
    <w:rsid w:val="00544A36"/>
    <w:rsid w:val="005624D7"/>
    <w:rsid w:val="005D3878"/>
    <w:rsid w:val="006955D6"/>
    <w:rsid w:val="006A539B"/>
    <w:rsid w:val="006D66D2"/>
    <w:rsid w:val="006D76F4"/>
    <w:rsid w:val="0071568B"/>
    <w:rsid w:val="00716F05"/>
    <w:rsid w:val="00747241"/>
    <w:rsid w:val="007560FF"/>
    <w:rsid w:val="007A686A"/>
    <w:rsid w:val="007E0869"/>
    <w:rsid w:val="00813E31"/>
    <w:rsid w:val="008164D1"/>
    <w:rsid w:val="00832372"/>
    <w:rsid w:val="00842223"/>
    <w:rsid w:val="008505D9"/>
    <w:rsid w:val="00870463"/>
    <w:rsid w:val="00892598"/>
    <w:rsid w:val="008F62C8"/>
    <w:rsid w:val="008F6697"/>
    <w:rsid w:val="008F7487"/>
    <w:rsid w:val="009134A2"/>
    <w:rsid w:val="00914E2D"/>
    <w:rsid w:val="00962497"/>
    <w:rsid w:val="0097524D"/>
    <w:rsid w:val="00981AEA"/>
    <w:rsid w:val="009839ED"/>
    <w:rsid w:val="009C796B"/>
    <w:rsid w:val="009F2F05"/>
    <w:rsid w:val="00A27155"/>
    <w:rsid w:val="00A349C0"/>
    <w:rsid w:val="00A5081E"/>
    <w:rsid w:val="00A65107"/>
    <w:rsid w:val="00A73AD3"/>
    <w:rsid w:val="00A87A06"/>
    <w:rsid w:val="00A965A9"/>
    <w:rsid w:val="00AA6CE8"/>
    <w:rsid w:val="00AF5156"/>
    <w:rsid w:val="00AF62CA"/>
    <w:rsid w:val="00B44631"/>
    <w:rsid w:val="00B931B7"/>
    <w:rsid w:val="00BC0440"/>
    <w:rsid w:val="00BE76C7"/>
    <w:rsid w:val="00C1033E"/>
    <w:rsid w:val="00C21507"/>
    <w:rsid w:val="00C36907"/>
    <w:rsid w:val="00C62E04"/>
    <w:rsid w:val="00C851AA"/>
    <w:rsid w:val="00CB0325"/>
    <w:rsid w:val="00CB5F3F"/>
    <w:rsid w:val="00CC0BB7"/>
    <w:rsid w:val="00CF579E"/>
    <w:rsid w:val="00D2079B"/>
    <w:rsid w:val="00D2402E"/>
    <w:rsid w:val="00D5009A"/>
    <w:rsid w:val="00D52BB7"/>
    <w:rsid w:val="00DA0BEC"/>
    <w:rsid w:val="00DA259C"/>
    <w:rsid w:val="00E1259D"/>
    <w:rsid w:val="00E40B46"/>
    <w:rsid w:val="00E9209E"/>
    <w:rsid w:val="00EB0D16"/>
    <w:rsid w:val="00EB394D"/>
    <w:rsid w:val="00EC6437"/>
    <w:rsid w:val="00EE1AF6"/>
    <w:rsid w:val="00F14973"/>
    <w:rsid w:val="00F14BDC"/>
    <w:rsid w:val="00F208F4"/>
    <w:rsid w:val="00F438CC"/>
    <w:rsid w:val="00F62ACF"/>
    <w:rsid w:val="00F63795"/>
    <w:rsid w:val="00F668E9"/>
    <w:rsid w:val="00F8514B"/>
    <w:rsid w:val="00FA548D"/>
    <w:rsid w:val="00FE40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6DF2"/>
  <w15:chartTrackingRefBased/>
  <w15:docId w15:val="{9138786C-BF28-4CED-B3A8-C359422F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3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3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035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35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35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35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35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35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35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35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35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035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35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35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35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35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35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359C"/>
    <w:rPr>
      <w:rFonts w:eastAsiaTheme="majorEastAsia" w:cstheme="majorBidi"/>
      <w:color w:val="272727" w:themeColor="text1" w:themeTint="D8"/>
    </w:rPr>
  </w:style>
  <w:style w:type="paragraph" w:styleId="Titre">
    <w:name w:val="Title"/>
    <w:basedOn w:val="Normal"/>
    <w:next w:val="Normal"/>
    <w:link w:val="TitreCar"/>
    <w:uiPriority w:val="10"/>
    <w:qFormat/>
    <w:rsid w:val="00203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35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35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35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359C"/>
    <w:pPr>
      <w:spacing w:before="160"/>
      <w:jc w:val="center"/>
    </w:pPr>
    <w:rPr>
      <w:i/>
      <w:iCs/>
      <w:color w:val="404040" w:themeColor="text1" w:themeTint="BF"/>
    </w:rPr>
  </w:style>
  <w:style w:type="character" w:customStyle="1" w:styleId="CitationCar">
    <w:name w:val="Citation Car"/>
    <w:basedOn w:val="Policepardfaut"/>
    <w:link w:val="Citation"/>
    <w:uiPriority w:val="29"/>
    <w:rsid w:val="0020359C"/>
    <w:rPr>
      <w:i/>
      <w:iCs/>
      <w:color w:val="404040" w:themeColor="text1" w:themeTint="BF"/>
    </w:rPr>
  </w:style>
  <w:style w:type="paragraph" w:styleId="Paragraphedeliste">
    <w:name w:val="List Paragraph"/>
    <w:basedOn w:val="Normal"/>
    <w:uiPriority w:val="34"/>
    <w:qFormat/>
    <w:rsid w:val="0020359C"/>
    <w:pPr>
      <w:ind w:left="720"/>
      <w:contextualSpacing/>
    </w:pPr>
  </w:style>
  <w:style w:type="character" w:styleId="Accentuationintense">
    <w:name w:val="Intense Emphasis"/>
    <w:basedOn w:val="Policepardfaut"/>
    <w:uiPriority w:val="21"/>
    <w:qFormat/>
    <w:rsid w:val="0020359C"/>
    <w:rPr>
      <w:i/>
      <w:iCs/>
      <w:color w:val="0F4761" w:themeColor="accent1" w:themeShade="BF"/>
    </w:rPr>
  </w:style>
  <w:style w:type="paragraph" w:styleId="Citationintense">
    <w:name w:val="Intense Quote"/>
    <w:basedOn w:val="Normal"/>
    <w:next w:val="Normal"/>
    <w:link w:val="CitationintenseCar"/>
    <w:uiPriority w:val="30"/>
    <w:qFormat/>
    <w:rsid w:val="00203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359C"/>
    <w:rPr>
      <w:i/>
      <w:iCs/>
      <w:color w:val="0F4761" w:themeColor="accent1" w:themeShade="BF"/>
    </w:rPr>
  </w:style>
  <w:style w:type="character" w:styleId="Rfrenceintense">
    <w:name w:val="Intense Reference"/>
    <w:basedOn w:val="Policepardfaut"/>
    <w:uiPriority w:val="32"/>
    <w:qFormat/>
    <w:rsid w:val="0020359C"/>
    <w:rPr>
      <w:b/>
      <w:bCs/>
      <w:smallCaps/>
      <w:color w:val="0F4761" w:themeColor="accent1" w:themeShade="BF"/>
      <w:spacing w:val="5"/>
    </w:rPr>
  </w:style>
  <w:style w:type="paragraph" w:customStyle="1" w:styleId="c-paragraph">
    <w:name w:val="c-paragraph"/>
    <w:basedOn w:val="Normal"/>
    <w:rsid w:val="00373C5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373C5B"/>
  </w:style>
  <w:style w:type="paragraph" w:styleId="NormalWeb">
    <w:name w:val="Normal (Web)"/>
    <w:basedOn w:val="Normal"/>
    <w:uiPriority w:val="99"/>
    <w:unhideWhenUsed/>
    <w:rsid w:val="001A0E0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0974EF"/>
    <w:rPr>
      <w:i/>
      <w:iCs/>
    </w:rPr>
  </w:style>
  <w:style w:type="character" w:styleId="lev">
    <w:name w:val="Strong"/>
    <w:basedOn w:val="Policepardfaut"/>
    <w:uiPriority w:val="22"/>
    <w:qFormat/>
    <w:rsid w:val="00121EC2"/>
    <w:rPr>
      <w:b/>
      <w:bCs/>
    </w:rPr>
  </w:style>
  <w:style w:type="character" w:styleId="Lienhypertexte">
    <w:name w:val="Hyperlink"/>
    <w:basedOn w:val="Policepardfaut"/>
    <w:uiPriority w:val="99"/>
    <w:unhideWhenUsed/>
    <w:rsid w:val="00544A36"/>
    <w:rPr>
      <w:color w:val="467886" w:themeColor="hyperlink"/>
      <w:u w:val="single"/>
    </w:rPr>
  </w:style>
  <w:style w:type="character" w:styleId="Mentionnonrsolue">
    <w:name w:val="Unresolved Mention"/>
    <w:basedOn w:val="Policepardfaut"/>
    <w:uiPriority w:val="99"/>
    <w:semiHidden/>
    <w:unhideWhenUsed/>
    <w:rsid w:val="00544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frane.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8ED8-1381-4999-9969-9EAECBA2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2497</Words>
  <Characters>13362</Characters>
  <Application>Microsoft Office Word</Application>
  <DocSecurity>0</DocSecurity>
  <Lines>199</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LAVERTU</dc:creator>
  <cp:keywords/>
  <dc:description/>
  <cp:lastModifiedBy>Claude THIEBAUT</cp:lastModifiedBy>
  <cp:revision>2</cp:revision>
  <cp:lastPrinted>2025-12-28T12:13:00Z</cp:lastPrinted>
  <dcterms:created xsi:type="dcterms:W3CDTF">2026-01-28T07:36:00Z</dcterms:created>
  <dcterms:modified xsi:type="dcterms:W3CDTF">2026-01-28T07:36:00Z</dcterms:modified>
</cp:coreProperties>
</file>