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0545" w14:textId="01C2AEA8" w:rsidR="007A191C" w:rsidRDefault="007A191C" w:rsidP="007E090E">
      <w:pPr>
        <w:tabs>
          <w:tab w:val="left" w:pos="2730"/>
          <w:tab w:val="left" w:pos="4984"/>
        </w:tabs>
        <w:spacing w:after="120"/>
        <w:ind w:firstLine="567"/>
        <w:jc w:val="center"/>
        <w:outlineLvl w:val="0"/>
        <w:rPr>
          <w:rFonts w:ascii="Times New Roman" w:hAnsi="Times New Roman" w:cs="Times New Roman"/>
          <w:b/>
          <w:bCs/>
        </w:rPr>
      </w:pPr>
      <w:r w:rsidRPr="007E090E">
        <w:rPr>
          <w:rFonts w:ascii="Times New Roman" w:hAnsi="Times New Roman" w:cs="Times New Roman"/>
          <w:b/>
          <w:bCs/>
        </w:rPr>
        <w:t>Valery Larbaud</w:t>
      </w:r>
      <w:r w:rsidR="00714897" w:rsidRPr="007E090E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714897" w:rsidRPr="007E090E">
        <w:rPr>
          <w:rFonts w:ascii="Times New Roman" w:hAnsi="Times New Roman" w:cs="Times New Roman"/>
          <w:b/>
          <w:bCs/>
        </w:rPr>
        <w:t>co</w:t>
      </w:r>
      <w:proofErr w:type="spellEnd"/>
      <w:r w:rsidR="00714897" w:rsidRPr="007E090E">
        <w:rPr>
          <w:rFonts w:ascii="Times New Roman" w:hAnsi="Times New Roman" w:cs="Times New Roman"/>
          <w:b/>
          <w:bCs/>
        </w:rPr>
        <w:t>-</w:t>
      </w:r>
      <w:r w:rsidRPr="007E090E">
        <w:rPr>
          <w:rFonts w:ascii="Times New Roman" w:hAnsi="Times New Roman" w:cs="Times New Roman"/>
          <w:b/>
          <w:bCs/>
        </w:rPr>
        <w:t>réviseur de la traduction d</w:t>
      </w:r>
      <w:r w:rsidR="00604E25" w:rsidRPr="007E090E">
        <w:rPr>
          <w:rFonts w:ascii="Times New Roman" w:hAnsi="Times New Roman" w:cs="Times New Roman"/>
          <w:b/>
          <w:bCs/>
        </w:rPr>
        <w:t>’</w:t>
      </w:r>
      <w:r w:rsidRPr="007E090E">
        <w:rPr>
          <w:rFonts w:ascii="Times New Roman" w:hAnsi="Times New Roman" w:cs="Times New Roman"/>
          <w:b/>
          <w:bCs/>
          <w:i/>
          <w:iCs/>
        </w:rPr>
        <w:t>Anabase</w:t>
      </w:r>
      <w:r w:rsidRPr="007E090E">
        <w:rPr>
          <w:rFonts w:ascii="Times New Roman" w:hAnsi="Times New Roman" w:cs="Times New Roman"/>
          <w:b/>
          <w:bCs/>
        </w:rPr>
        <w:t xml:space="preserve"> par T.S. Eliot</w:t>
      </w:r>
    </w:p>
    <w:p w14:paraId="50FA15BB" w14:textId="77777777" w:rsidR="007E090E" w:rsidRPr="007E090E" w:rsidRDefault="007E090E" w:rsidP="007E090E">
      <w:pPr>
        <w:tabs>
          <w:tab w:val="left" w:pos="2730"/>
          <w:tab w:val="left" w:pos="4984"/>
        </w:tabs>
        <w:spacing w:after="120"/>
        <w:ind w:firstLine="567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218DE0E1" w14:textId="1C8E643C" w:rsidR="005341D2" w:rsidRPr="007E090E" w:rsidRDefault="00587459" w:rsidP="007E090E">
      <w:pPr>
        <w:tabs>
          <w:tab w:val="left" w:pos="2730"/>
          <w:tab w:val="left" w:pos="4984"/>
        </w:tabs>
        <w:spacing w:after="120"/>
        <w:ind w:firstLine="567"/>
        <w:jc w:val="right"/>
        <w:rPr>
          <w:rFonts w:ascii="Times New Roman" w:hAnsi="Times New Roman" w:cs="Times New Roman"/>
        </w:rPr>
      </w:pPr>
      <w:r w:rsidRPr="007E090E">
        <w:rPr>
          <w:rFonts w:ascii="Times New Roman" w:hAnsi="Times New Roman" w:cs="Times New Roman"/>
        </w:rPr>
        <w:t>Patrick Hersant</w:t>
      </w:r>
      <w:r w:rsidR="007E090E">
        <w:rPr>
          <w:rFonts w:ascii="Times New Roman" w:hAnsi="Times New Roman" w:cs="Times New Roman"/>
        </w:rPr>
        <w:br/>
        <w:t>U</w:t>
      </w:r>
      <w:r w:rsidRPr="007E090E">
        <w:rPr>
          <w:rFonts w:ascii="Times New Roman" w:hAnsi="Times New Roman" w:cs="Times New Roman"/>
        </w:rPr>
        <w:t>niversité Paris 8</w:t>
      </w:r>
    </w:p>
    <w:p w14:paraId="23E6ECF1" w14:textId="77777777" w:rsidR="00587459" w:rsidRPr="007E090E" w:rsidRDefault="00587459" w:rsidP="007E090E">
      <w:pPr>
        <w:tabs>
          <w:tab w:val="left" w:pos="2730"/>
          <w:tab w:val="left" w:pos="4984"/>
        </w:tabs>
        <w:spacing w:after="120"/>
        <w:ind w:firstLine="567"/>
        <w:jc w:val="both"/>
        <w:rPr>
          <w:rFonts w:ascii="Times New Roman" w:hAnsi="Times New Roman" w:cs="Times New Roman"/>
          <w:bCs/>
        </w:rPr>
      </w:pPr>
    </w:p>
    <w:p w14:paraId="7E1B0DB6" w14:textId="2A31E37B" w:rsidR="00714897" w:rsidRPr="007E090E" w:rsidRDefault="00902101" w:rsidP="007E090E">
      <w:pPr>
        <w:spacing w:after="120"/>
        <w:ind w:firstLine="567"/>
        <w:jc w:val="both"/>
        <w:rPr>
          <w:rFonts w:ascii="Times New Roman" w:hAnsi="Times New Roman" w:cs="Times New Roman"/>
          <w:bCs/>
        </w:rPr>
      </w:pPr>
      <w:r w:rsidRPr="007E090E">
        <w:rPr>
          <w:rFonts w:ascii="Times New Roman" w:hAnsi="Times New Roman" w:cs="Times New Roman"/>
          <w:bCs/>
        </w:rPr>
        <w:t xml:space="preserve">Ayant découvert </w:t>
      </w:r>
      <w:r w:rsidRPr="007E090E">
        <w:rPr>
          <w:rFonts w:ascii="Times New Roman" w:hAnsi="Times New Roman" w:cs="Times New Roman"/>
          <w:bCs/>
          <w:i/>
        </w:rPr>
        <w:t>Anabase</w:t>
      </w:r>
      <w:r w:rsidRPr="007E090E">
        <w:rPr>
          <w:rFonts w:ascii="Times New Roman" w:hAnsi="Times New Roman" w:cs="Times New Roman"/>
          <w:bCs/>
        </w:rPr>
        <w:t xml:space="preserve"> dès 1924, l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 xml:space="preserve">année même de sa parution </w:t>
      </w:r>
      <w:r w:rsidR="008E6E63" w:rsidRPr="007E090E">
        <w:rPr>
          <w:rFonts w:ascii="Times New Roman" w:hAnsi="Times New Roman" w:cs="Times New Roman"/>
          <w:bCs/>
        </w:rPr>
        <w:t xml:space="preserve">dans la </w:t>
      </w:r>
      <w:r w:rsidR="008E6E63" w:rsidRPr="007E090E">
        <w:rPr>
          <w:rFonts w:ascii="Times New Roman" w:hAnsi="Times New Roman" w:cs="Times New Roman"/>
          <w:bCs/>
          <w:i/>
          <w:iCs/>
        </w:rPr>
        <w:t>Nouvelle Revue française</w:t>
      </w:r>
      <w:r w:rsidRPr="007E090E">
        <w:rPr>
          <w:rFonts w:ascii="Times New Roman" w:hAnsi="Times New Roman" w:cs="Times New Roman"/>
          <w:bCs/>
        </w:rPr>
        <w:t xml:space="preserve">, T.S. Eliot entreprend de traduire en anglais ce poème où il entend </w:t>
      </w:r>
      <w:r w:rsidR="00B47158" w:rsidRPr="007E090E">
        <w:rPr>
          <w:rFonts w:ascii="Times New Roman" w:hAnsi="Times New Roman" w:cs="Times New Roman"/>
          <w:bCs/>
        </w:rPr>
        <w:t>des</w:t>
      </w:r>
      <w:r w:rsidRPr="007E090E">
        <w:rPr>
          <w:rFonts w:ascii="Times New Roman" w:hAnsi="Times New Roman" w:cs="Times New Roman"/>
          <w:bCs/>
        </w:rPr>
        <w:t xml:space="preserve"> écho</w:t>
      </w:r>
      <w:r w:rsidR="00B47158" w:rsidRPr="007E090E">
        <w:rPr>
          <w:rFonts w:ascii="Times New Roman" w:hAnsi="Times New Roman" w:cs="Times New Roman"/>
          <w:bCs/>
        </w:rPr>
        <w:t>s inattendus</w:t>
      </w:r>
      <w:r w:rsidRPr="007E090E">
        <w:rPr>
          <w:rFonts w:ascii="Times New Roman" w:hAnsi="Times New Roman" w:cs="Times New Roman"/>
          <w:bCs/>
        </w:rPr>
        <w:t xml:space="preserve"> de son propre </w:t>
      </w:r>
      <w:r w:rsidRPr="007E090E">
        <w:rPr>
          <w:rFonts w:ascii="Times New Roman" w:hAnsi="Times New Roman" w:cs="Times New Roman"/>
          <w:bCs/>
          <w:i/>
        </w:rPr>
        <w:t>Waste Land</w:t>
      </w:r>
      <w:r w:rsidRPr="007E090E">
        <w:rPr>
          <w:rFonts w:ascii="Times New Roman" w:hAnsi="Times New Roman" w:cs="Times New Roman"/>
          <w:bCs/>
        </w:rPr>
        <w:t>, paru deux années plus tôt</w:t>
      </w:r>
      <w:r w:rsidR="00604E25" w:rsidRPr="007E090E">
        <w:rPr>
          <w:rStyle w:val="Appelnotedebasdep"/>
          <w:rFonts w:ascii="Times New Roman" w:hAnsi="Times New Roman" w:cs="Times New Roman"/>
          <w:bCs/>
          <w:sz w:val="24"/>
        </w:rPr>
        <w:footnoteReference w:id="1"/>
      </w:r>
      <w:r w:rsidRPr="007E090E">
        <w:rPr>
          <w:rFonts w:ascii="Times New Roman" w:hAnsi="Times New Roman" w:cs="Times New Roman"/>
          <w:bCs/>
        </w:rPr>
        <w:t>. En 1927, il prie Saint-John Perse de réviser le manuscrit de sa traduction et de répondre à une liste de questions encore en suspens ; le poète français</w:t>
      </w:r>
      <w:r w:rsidR="00B47158" w:rsidRPr="007E090E">
        <w:rPr>
          <w:rFonts w:ascii="Times New Roman" w:hAnsi="Times New Roman" w:cs="Times New Roman"/>
          <w:bCs/>
        </w:rPr>
        <w:t xml:space="preserve"> </w:t>
      </w:r>
      <w:r w:rsidRPr="007E090E">
        <w:rPr>
          <w:rFonts w:ascii="Times New Roman" w:hAnsi="Times New Roman" w:cs="Times New Roman"/>
          <w:bCs/>
        </w:rPr>
        <w:t>mettra deux ans à lui répondre</w:t>
      </w:r>
      <w:r w:rsidRPr="007E090E">
        <w:rPr>
          <w:rFonts w:ascii="Times New Roman" w:hAnsi="Times New Roman" w:cs="Times New Roman"/>
          <w:bCs/>
          <w:vertAlign w:val="superscript"/>
        </w:rPr>
        <w:footnoteReference w:id="2"/>
      </w:r>
      <w:r w:rsidRPr="007E090E">
        <w:rPr>
          <w:rFonts w:ascii="Times New Roman" w:hAnsi="Times New Roman" w:cs="Times New Roman"/>
          <w:bCs/>
        </w:rPr>
        <w:t xml:space="preserve">. La liste de ses « observations et corrections » figure – sur trois pages – dans les annexes de ses </w:t>
      </w:r>
      <w:r w:rsidRPr="007E090E">
        <w:rPr>
          <w:rFonts w:ascii="Times New Roman" w:hAnsi="Times New Roman" w:cs="Times New Roman"/>
          <w:bCs/>
          <w:i/>
          <w:iCs/>
        </w:rPr>
        <w:t>Œuvres complètes</w:t>
      </w:r>
      <w:r w:rsidRPr="007E090E">
        <w:rPr>
          <w:rFonts w:ascii="Times New Roman" w:hAnsi="Times New Roman" w:cs="Times New Roman"/>
          <w:bCs/>
        </w:rPr>
        <w:t>, et Esa Hartmann a bien montré l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 xml:space="preserve">importance de ces </w:t>
      </w:r>
      <w:r w:rsidR="00B47158" w:rsidRPr="007E090E">
        <w:rPr>
          <w:rFonts w:ascii="Times New Roman" w:hAnsi="Times New Roman" w:cs="Times New Roman"/>
          <w:bCs/>
        </w:rPr>
        <w:t xml:space="preserve">précieux </w:t>
      </w:r>
      <w:r w:rsidRPr="007E090E">
        <w:rPr>
          <w:rFonts w:ascii="Times New Roman" w:hAnsi="Times New Roman" w:cs="Times New Roman"/>
          <w:bCs/>
        </w:rPr>
        <w:t xml:space="preserve">commentaires où elle voit une « clé herméneutique » de </w:t>
      </w:r>
      <w:r w:rsidRPr="007E090E">
        <w:rPr>
          <w:rFonts w:ascii="Times New Roman" w:hAnsi="Times New Roman" w:cs="Times New Roman"/>
          <w:bCs/>
        </w:rPr>
        <w:lastRenderedPageBreak/>
        <w:t>certaines métaphores complexes</w:t>
      </w:r>
      <w:r w:rsidR="00604E25" w:rsidRPr="007E090E">
        <w:rPr>
          <w:rStyle w:val="Appelnotedebasdep"/>
          <w:rFonts w:ascii="Times New Roman" w:hAnsi="Times New Roman" w:cs="Times New Roman"/>
          <w:bCs/>
          <w:sz w:val="24"/>
        </w:rPr>
        <w:footnoteReference w:id="3"/>
      </w:r>
      <w:r w:rsidRPr="007E090E">
        <w:rPr>
          <w:rFonts w:ascii="Times New Roman" w:hAnsi="Times New Roman" w:cs="Times New Roman"/>
          <w:bCs/>
        </w:rPr>
        <w:t xml:space="preserve">. </w:t>
      </w:r>
      <w:r w:rsidR="00B074D2" w:rsidRPr="007E090E">
        <w:rPr>
          <w:rFonts w:ascii="Times New Roman" w:hAnsi="Times New Roman" w:cs="Times New Roman"/>
          <w:bCs/>
        </w:rPr>
        <w:t>On y perçoit aussi</w:t>
      </w:r>
      <w:r w:rsidR="00B47158" w:rsidRPr="007E090E">
        <w:rPr>
          <w:rFonts w:ascii="Times New Roman" w:hAnsi="Times New Roman" w:cs="Times New Roman"/>
          <w:bCs/>
        </w:rPr>
        <w:t>, de la part du poète,</w:t>
      </w:r>
      <w:r w:rsidR="00B074D2" w:rsidRPr="007E090E">
        <w:rPr>
          <w:rFonts w:ascii="Times New Roman" w:hAnsi="Times New Roman" w:cs="Times New Roman"/>
          <w:bCs/>
        </w:rPr>
        <w:t xml:space="preserve"> un goût évident pour la langue anglaise où s</w:t>
      </w:r>
      <w:r w:rsidR="00604E25" w:rsidRPr="007E090E">
        <w:rPr>
          <w:rFonts w:ascii="Times New Roman" w:hAnsi="Times New Roman" w:cs="Times New Roman"/>
          <w:bCs/>
        </w:rPr>
        <w:t>’</w:t>
      </w:r>
      <w:r w:rsidR="00B074D2" w:rsidRPr="007E090E">
        <w:rPr>
          <w:rFonts w:ascii="Times New Roman" w:hAnsi="Times New Roman" w:cs="Times New Roman"/>
          <w:bCs/>
        </w:rPr>
        <w:t xml:space="preserve">apprête à renaître </w:t>
      </w:r>
      <w:r w:rsidR="00B47158" w:rsidRPr="007E090E">
        <w:rPr>
          <w:rFonts w:ascii="Times New Roman" w:hAnsi="Times New Roman" w:cs="Times New Roman"/>
          <w:bCs/>
        </w:rPr>
        <w:t>le</w:t>
      </w:r>
      <w:r w:rsidR="00B074D2" w:rsidRPr="007E090E">
        <w:rPr>
          <w:rFonts w:ascii="Times New Roman" w:hAnsi="Times New Roman" w:cs="Times New Roman"/>
          <w:bCs/>
        </w:rPr>
        <w:t xml:space="preserve"> poème</w:t>
      </w:r>
      <w:r w:rsidR="00B47158" w:rsidRPr="007E090E">
        <w:rPr>
          <w:rFonts w:ascii="Times New Roman" w:hAnsi="Times New Roman" w:cs="Times New Roman"/>
          <w:bCs/>
        </w:rPr>
        <w:t xml:space="preserve"> français</w:t>
      </w:r>
      <w:r w:rsidR="00B074D2" w:rsidRPr="007E090E">
        <w:rPr>
          <w:rFonts w:ascii="Times New Roman" w:hAnsi="Times New Roman" w:cs="Times New Roman"/>
          <w:bCs/>
        </w:rPr>
        <w:t xml:space="preserve">. </w:t>
      </w:r>
      <w:r w:rsidR="00714897" w:rsidRPr="007E090E">
        <w:rPr>
          <w:rFonts w:ascii="Times New Roman" w:hAnsi="Times New Roman" w:cs="Times New Roman"/>
          <w:bCs/>
        </w:rPr>
        <w:t>Analysant les manuscrits de trois versions anglaises de poèmes de Saint-John Perse, Henriette Levillain constate que celui-ci a « connu et dépassé l</w:t>
      </w:r>
      <w:r w:rsidR="00604E25" w:rsidRPr="007E090E">
        <w:rPr>
          <w:rFonts w:ascii="Times New Roman" w:hAnsi="Times New Roman" w:cs="Times New Roman"/>
          <w:bCs/>
        </w:rPr>
        <w:t>’</w:t>
      </w:r>
      <w:r w:rsidR="00714897" w:rsidRPr="007E090E">
        <w:rPr>
          <w:rFonts w:ascii="Times New Roman" w:hAnsi="Times New Roman" w:cs="Times New Roman"/>
          <w:bCs/>
        </w:rPr>
        <w:t>épreuve de la traduction poétique : le plaisir de jouer avec son propre poème dans une autre langue l</w:t>
      </w:r>
      <w:r w:rsidR="00604E25" w:rsidRPr="007E090E">
        <w:rPr>
          <w:rFonts w:ascii="Times New Roman" w:hAnsi="Times New Roman" w:cs="Times New Roman"/>
          <w:bCs/>
        </w:rPr>
        <w:t>’</w:t>
      </w:r>
      <w:r w:rsidR="00714897" w:rsidRPr="007E090E">
        <w:rPr>
          <w:rFonts w:ascii="Times New Roman" w:hAnsi="Times New Roman" w:cs="Times New Roman"/>
          <w:bCs/>
        </w:rPr>
        <w:t>avait emporté sur l</w:t>
      </w:r>
      <w:r w:rsidR="00604E25" w:rsidRPr="007E090E">
        <w:rPr>
          <w:rFonts w:ascii="Times New Roman" w:hAnsi="Times New Roman" w:cs="Times New Roman"/>
          <w:bCs/>
        </w:rPr>
        <w:t>’</w:t>
      </w:r>
      <w:r w:rsidR="00714897" w:rsidRPr="007E090E">
        <w:rPr>
          <w:rFonts w:ascii="Times New Roman" w:hAnsi="Times New Roman" w:cs="Times New Roman"/>
          <w:bCs/>
        </w:rPr>
        <w:t>idée de départ que la traduction ne restituait pas l</w:t>
      </w:r>
      <w:r w:rsidR="00604E25" w:rsidRPr="007E090E">
        <w:rPr>
          <w:rFonts w:ascii="Times New Roman" w:hAnsi="Times New Roman" w:cs="Times New Roman"/>
          <w:bCs/>
        </w:rPr>
        <w:t>’</w:t>
      </w:r>
      <w:r w:rsidR="00714897" w:rsidRPr="007E090E">
        <w:rPr>
          <w:rFonts w:ascii="Times New Roman" w:hAnsi="Times New Roman" w:cs="Times New Roman"/>
          <w:bCs/>
        </w:rPr>
        <w:t>original</w:t>
      </w:r>
      <w:r w:rsidR="00714897" w:rsidRPr="007E090E">
        <w:rPr>
          <w:rStyle w:val="Appelnotedebasdep"/>
          <w:rFonts w:ascii="Times New Roman" w:hAnsi="Times New Roman" w:cs="Times New Roman"/>
          <w:bCs/>
          <w:sz w:val="24"/>
        </w:rPr>
        <w:footnoteReference w:id="4"/>
      </w:r>
      <w:r w:rsidR="00714897" w:rsidRPr="007E090E">
        <w:rPr>
          <w:rFonts w:ascii="Times New Roman" w:hAnsi="Times New Roman" w:cs="Times New Roman"/>
          <w:bCs/>
        </w:rPr>
        <w:t xml:space="preserve"> ». Ce poète assez interventionniste, « en manifestant ses préférences pour certains mots ou certains </w:t>
      </w:r>
      <w:proofErr w:type="spellStart"/>
      <w:r w:rsidR="00714897" w:rsidRPr="007E090E">
        <w:rPr>
          <w:rFonts w:ascii="Times New Roman" w:hAnsi="Times New Roman" w:cs="Times New Roman"/>
          <w:bCs/>
        </w:rPr>
        <w:t>sons</w:t>
      </w:r>
      <w:proofErr w:type="spellEnd"/>
      <w:r w:rsidR="00714897" w:rsidRPr="007E090E">
        <w:rPr>
          <w:rFonts w:ascii="Times New Roman" w:hAnsi="Times New Roman" w:cs="Times New Roman"/>
          <w:bCs/>
        </w:rPr>
        <w:t xml:space="preserve"> plutôt que d</w:t>
      </w:r>
      <w:r w:rsidR="00604E25" w:rsidRPr="007E090E">
        <w:rPr>
          <w:rFonts w:ascii="Times New Roman" w:hAnsi="Times New Roman" w:cs="Times New Roman"/>
          <w:bCs/>
        </w:rPr>
        <w:t>’</w:t>
      </w:r>
      <w:r w:rsidR="00714897" w:rsidRPr="007E090E">
        <w:rPr>
          <w:rFonts w:ascii="Times New Roman" w:hAnsi="Times New Roman" w:cs="Times New Roman"/>
          <w:bCs/>
        </w:rPr>
        <w:t>autres, ou en refusant les uns ou les autres, a prolongé dans la langue anglaise sa rêverie sur les mots</w:t>
      </w:r>
      <w:r w:rsidR="00714897" w:rsidRPr="007E090E">
        <w:rPr>
          <w:rStyle w:val="Appelnotedebasdep"/>
          <w:rFonts w:ascii="Times New Roman" w:hAnsi="Times New Roman" w:cs="Times New Roman"/>
          <w:bCs/>
          <w:sz w:val="24"/>
        </w:rPr>
        <w:footnoteReference w:id="5"/>
      </w:r>
      <w:r w:rsidR="00714897" w:rsidRPr="007E090E">
        <w:rPr>
          <w:rFonts w:ascii="Times New Roman" w:hAnsi="Times New Roman" w:cs="Times New Roman"/>
          <w:bCs/>
        </w:rPr>
        <w:t xml:space="preserve"> ». </w:t>
      </w:r>
    </w:p>
    <w:p w14:paraId="4CEFB8EF" w14:textId="56F0B75B" w:rsidR="00B074D2" w:rsidRPr="007E090E" w:rsidRDefault="00714897" w:rsidP="007E090E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7E090E">
        <w:rPr>
          <w:rFonts w:ascii="Times New Roman" w:hAnsi="Times New Roman" w:cs="Times New Roman"/>
        </w:rPr>
        <w:t xml:space="preserve">Éditeur de ses propres </w:t>
      </w:r>
      <w:r w:rsidRPr="007E090E">
        <w:rPr>
          <w:rFonts w:ascii="Times New Roman" w:hAnsi="Times New Roman" w:cs="Times New Roman"/>
          <w:i/>
        </w:rPr>
        <w:t>Œuvres complètes</w:t>
      </w:r>
      <w:r w:rsidRPr="007E090E">
        <w:rPr>
          <w:rFonts w:ascii="Times New Roman" w:hAnsi="Times New Roman" w:cs="Times New Roman"/>
        </w:rPr>
        <w:t xml:space="preserve"> dans la « Bibliothèque de la Pléiade », Saint-John Perse « énumère avec insistance les appels réitérés de T.S. Eliot aux jugements et à la collaboration de Saint-John Perse</w:t>
      </w:r>
      <w:r w:rsidRPr="007E090E">
        <w:rPr>
          <w:rStyle w:val="Appelnotedebasdep"/>
          <w:rFonts w:ascii="Times New Roman" w:hAnsi="Times New Roman" w:cs="Times New Roman"/>
          <w:sz w:val="24"/>
        </w:rPr>
        <w:footnoteReference w:id="6"/>
      </w:r>
      <w:r w:rsidRPr="007E090E">
        <w:rPr>
          <w:rFonts w:ascii="Times New Roman" w:hAnsi="Times New Roman" w:cs="Times New Roman"/>
        </w:rPr>
        <w:t xml:space="preserve"> ». Parlant de lui-même à la troisième personne, </w:t>
      </w:r>
      <w:r w:rsidR="00B47158" w:rsidRPr="007E090E">
        <w:rPr>
          <w:rFonts w:ascii="Times New Roman" w:hAnsi="Times New Roman" w:cs="Times New Roman"/>
        </w:rPr>
        <w:t>il</w:t>
      </w:r>
      <w:r w:rsidRPr="007E090E">
        <w:rPr>
          <w:rFonts w:ascii="Times New Roman" w:hAnsi="Times New Roman" w:cs="Times New Roman"/>
        </w:rPr>
        <w:t xml:space="preserve"> déclare en toute immodestie : « T.S. Eliot gardait, envers Saint-John Perse, un tel souci de sa traduction d</w:t>
      </w:r>
      <w:r w:rsidR="00604E25" w:rsidRPr="007E090E">
        <w:rPr>
          <w:rFonts w:ascii="Times New Roman" w:hAnsi="Times New Roman" w:cs="Times New Roman"/>
        </w:rPr>
        <w:t>’</w:t>
      </w:r>
      <w:r w:rsidRPr="007E090E">
        <w:rPr>
          <w:rFonts w:ascii="Times New Roman" w:hAnsi="Times New Roman" w:cs="Times New Roman"/>
          <w:i/>
        </w:rPr>
        <w:t>Anabase</w:t>
      </w:r>
      <w:r w:rsidRPr="007E090E">
        <w:rPr>
          <w:rFonts w:ascii="Times New Roman" w:hAnsi="Times New Roman" w:cs="Times New Roman"/>
        </w:rPr>
        <w:t>, qu</w:t>
      </w:r>
      <w:r w:rsidR="00604E25" w:rsidRPr="007E090E">
        <w:rPr>
          <w:rFonts w:ascii="Times New Roman" w:hAnsi="Times New Roman" w:cs="Times New Roman"/>
        </w:rPr>
        <w:t>’</w:t>
      </w:r>
      <w:r w:rsidRPr="007E090E">
        <w:rPr>
          <w:rFonts w:ascii="Times New Roman" w:hAnsi="Times New Roman" w:cs="Times New Roman"/>
        </w:rPr>
        <w:t>il tint encore, par deux fois, à la réviser soigneusement</w:t>
      </w:r>
      <w:r w:rsidRPr="007E090E">
        <w:rPr>
          <w:rStyle w:val="Appelnotedebasdep"/>
          <w:rFonts w:ascii="Times New Roman" w:hAnsi="Times New Roman" w:cs="Times New Roman"/>
          <w:sz w:val="24"/>
        </w:rPr>
        <w:footnoteReference w:id="7"/>
      </w:r>
      <w:r w:rsidRPr="007E090E">
        <w:rPr>
          <w:rFonts w:ascii="Times New Roman" w:hAnsi="Times New Roman" w:cs="Times New Roman"/>
        </w:rPr>
        <w:t>. » Or, comme le révèle la correspondance entre les poètes, Saint-John Perse semble tout aussi soucieux de réviser cette traduction, ne fût-ce que pour garantir une plus grande fidélité littérale</w:t>
      </w:r>
      <w:r w:rsidRPr="007E090E">
        <w:rPr>
          <w:rStyle w:val="Appelnotedebasdep"/>
          <w:rFonts w:ascii="Times New Roman" w:hAnsi="Times New Roman" w:cs="Times New Roman"/>
          <w:sz w:val="24"/>
        </w:rPr>
        <w:footnoteReference w:id="8"/>
      </w:r>
      <w:r w:rsidRPr="007E090E">
        <w:rPr>
          <w:rFonts w:ascii="Times New Roman" w:hAnsi="Times New Roman" w:cs="Times New Roman"/>
        </w:rPr>
        <w:t xml:space="preserve">. </w:t>
      </w:r>
      <w:r w:rsidR="00B47158" w:rsidRPr="007E090E">
        <w:rPr>
          <w:rFonts w:ascii="Times New Roman" w:hAnsi="Times New Roman" w:cs="Times New Roman"/>
        </w:rPr>
        <w:t>Quant au</w:t>
      </w:r>
      <w:r w:rsidRPr="007E090E">
        <w:rPr>
          <w:rFonts w:ascii="Times New Roman" w:hAnsi="Times New Roman" w:cs="Times New Roman"/>
        </w:rPr>
        <w:t xml:space="preserve"> travail d</w:t>
      </w:r>
      <w:r w:rsidR="00604E25" w:rsidRPr="007E090E">
        <w:rPr>
          <w:rFonts w:ascii="Times New Roman" w:hAnsi="Times New Roman" w:cs="Times New Roman"/>
        </w:rPr>
        <w:t>’</w:t>
      </w:r>
      <w:r w:rsidRPr="007E090E">
        <w:rPr>
          <w:rFonts w:ascii="Times New Roman" w:hAnsi="Times New Roman" w:cs="Times New Roman"/>
        </w:rPr>
        <w:t>Eliot</w:t>
      </w:r>
      <w:r w:rsidR="00B47158" w:rsidRPr="007E090E">
        <w:rPr>
          <w:rFonts w:ascii="Times New Roman" w:hAnsi="Times New Roman" w:cs="Times New Roman"/>
        </w:rPr>
        <w:t>, il</w:t>
      </w:r>
      <w:r w:rsidRPr="007E090E">
        <w:rPr>
          <w:rFonts w:ascii="Times New Roman" w:hAnsi="Times New Roman" w:cs="Times New Roman"/>
        </w:rPr>
        <w:t xml:space="preserve"> relève si clairement de l</w:t>
      </w:r>
      <w:r w:rsidR="00604E25" w:rsidRPr="007E090E">
        <w:rPr>
          <w:rFonts w:ascii="Times New Roman" w:hAnsi="Times New Roman" w:cs="Times New Roman"/>
        </w:rPr>
        <w:t>’</w:t>
      </w:r>
      <w:r w:rsidRPr="007E090E">
        <w:rPr>
          <w:rFonts w:ascii="Times New Roman" w:hAnsi="Times New Roman" w:cs="Times New Roman"/>
        </w:rPr>
        <w:t>appropriation poétique que des lecteurs américains ont pu croire qu</w:t>
      </w:r>
      <w:r w:rsidR="00604E25" w:rsidRPr="007E090E">
        <w:rPr>
          <w:rFonts w:ascii="Times New Roman" w:hAnsi="Times New Roman" w:cs="Times New Roman"/>
        </w:rPr>
        <w:t>’</w:t>
      </w:r>
      <w:r w:rsidRPr="007E090E">
        <w:rPr>
          <w:rFonts w:ascii="Times New Roman" w:hAnsi="Times New Roman" w:cs="Times New Roman"/>
        </w:rPr>
        <w:t>il en était l</w:t>
      </w:r>
      <w:r w:rsidR="00604E25" w:rsidRPr="007E090E">
        <w:rPr>
          <w:rFonts w:ascii="Times New Roman" w:hAnsi="Times New Roman" w:cs="Times New Roman"/>
        </w:rPr>
        <w:t>’</w:t>
      </w:r>
      <w:r w:rsidRPr="007E090E">
        <w:rPr>
          <w:rFonts w:ascii="Times New Roman" w:hAnsi="Times New Roman" w:cs="Times New Roman"/>
        </w:rPr>
        <w:t>auteur – et Saint-John Perse, le traducteur</w:t>
      </w:r>
      <w:r w:rsidRPr="007E090E">
        <w:rPr>
          <w:rStyle w:val="Appelnotedebasdep"/>
          <w:rFonts w:ascii="Times New Roman" w:hAnsi="Times New Roman" w:cs="Times New Roman"/>
          <w:sz w:val="24"/>
        </w:rPr>
        <w:footnoteReference w:id="9"/>
      </w:r>
      <w:r w:rsidRPr="007E090E">
        <w:rPr>
          <w:rFonts w:ascii="Times New Roman" w:hAnsi="Times New Roman" w:cs="Times New Roman"/>
        </w:rPr>
        <w:t xml:space="preserve">. </w:t>
      </w:r>
      <w:r w:rsidR="00B074D2" w:rsidRPr="007E090E">
        <w:rPr>
          <w:rFonts w:ascii="Times New Roman" w:hAnsi="Times New Roman" w:cs="Times New Roman"/>
        </w:rPr>
        <w:t xml:space="preserve">Nous ne reviendrons pas ici sur les qualités </w:t>
      </w:r>
      <w:r w:rsidR="00B47158" w:rsidRPr="007E090E">
        <w:rPr>
          <w:rFonts w:ascii="Times New Roman" w:hAnsi="Times New Roman" w:cs="Times New Roman"/>
        </w:rPr>
        <w:t xml:space="preserve">(indéniables) </w:t>
      </w:r>
      <w:r w:rsidR="00B074D2" w:rsidRPr="007E090E">
        <w:rPr>
          <w:rFonts w:ascii="Times New Roman" w:hAnsi="Times New Roman" w:cs="Times New Roman"/>
        </w:rPr>
        <w:t xml:space="preserve">et les défauts </w:t>
      </w:r>
      <w:r w:rsidR="00B47158" w:rsidRPr="007E090E">
        <w:rPr>
          <w:rFonts w:ascii="Times New Roman" w:hAnsi="Times New Roman" w:cs="Times New Roman"/>
        </w:rPr>
        <w:t xml:space="preserve">(nombreux) </w:t>
      </w:r>
      <w:r w:rsidR="00B074D2" w:rsidRPr="007E090E">
        <w:rPr>
          <w:rFonts w:ascii="Times New Roman" w:hAnsi="Times New Roman" w:cs="Times New Roman"/>
        </w:rPr>
        <w:t xml:space="preserve">de cette traduction ; comme le </w:t>
      </w:r>
      <w:r w:rsidR="00604E25" w:rsidRPr="007E090E">
        <w:rPr>
          <w:rFonts w:ascii="Times New Roman" w:hAnsi="Times New Roman" w:cs="Times New Roman"/>
        </w:rPr>
        <w:t>rappelle</w:t>
      </w:r>
      <w:r w:rsidR="00B074D2" w:rsidRPr="007E090E">
        <w:rPr>
          <w:rFonts w:ascii="Times New Roman" w:hAnsi="Times New Roman" w:cs="Times New Roman"/>
        </w:rPr>
        <w:t xml:space="preserve"> Henriette Levillain</w:t>
      </w:r>
      <w:r w:rsidR="00AF32F8" w:rsidRPr="007E090E">
        <w:rPr>
          <w:rFonts w:ascii="Times New Roman" w:hAnsi="Times New Roman" w:cs="Times New Roman"/>
        </w:rPr>
        <w:t xml:space="preserve">, </w:t>
      </w:r>
      <w:r w:rsidR="00B074D2" w:rsidRPr="007E090E">
        <w:rPr>
          <w:rFonts w:ascii="Times New Roman" w:hAnsi="Times New Roman" w:cs="Times New Roman"/>
        </w:rPr>
        <w:t>« l</w:t>
      </w:r>
      <w:r w:rsidR="00604E25" w:rsidRPr="007E090E">
        <w:rPr>
          <w:rFonts w:ascii="Times New Roman" w:hAnsi="Times New Roman" w:cs="Times New Roman"/>
        </w:rPr>
        <w:t>’</w:t>
      </w:r>
      <w:r w:rsidR="00B074D2" w:rsidRPr="007E090E">
        <w:rPr>
          <w:rFonts w:ascii="Times New Roman" w:hAnsi="Times New Roman" w:cs="Times New Roman"/>
        </w:rPr>
        <w:t>inventaire des libertés prises par T.S. Eliot a été dressé par le critique israélien Shlomo Elbaz. Il est accablant si l</w:t>
      </w:r>
      <w:r w:rsidR="00604E25" w:rsidRPr="007E090E">
        <w:rPr>
          <w:rFonts w:ascii="Times New Roman" w:hAnsi="Times New Roman" w:cs="Times New Roman"/>
        </w:rPr>
        <w:t>’</w:t>
      </w:r>
      <w:r w:rsidR="00B074D2" w:rsidRPr="007E090E">
        <w:rPr>
          <w:rFonts w:ascii="Times New Roman" w:hAnsi="Times New Roman" w:cs="Times New Roman"/>
        </w:rPr>
        <w:t>on juge le traducteur à l</w:t>
      </w:r>
      <w:r w:rsidR="00604E25" w:rsidRPr="007E090E">
        <w:rPr>
          <w:rFonts w:ascii="Times New Roman" w:hAnsi="Times New Roman" w:cs="Times New Roman"/>
        </w:rPr>
        <w:t>’</w:t>
      </w:r>
      <w:r w:rsidR="00B074D2" w:rsidRPr="007E090E">
        <w:rPr>
          <w:rFonts w:ascii="Times New Roman" w:hAnsi="Times New Roman" w:cs="Times New Roman"/>
        </w:rPr>
        <w:t>aune d</w:t>
      </w:r>
      <w:r w:rsidR="00604E25" w:rsidRPr="007E090E">
        <w:rPr>
          <w:rFonts w:ascii="Times New Roman" w:hAnsi="Times New Roman" w:cs="Times New Roman"/>
        </w:rPr>
        <w:t>’</w:t>
      </w:r>
      <w:r w:rsidR="00B074D2" w:rsidRPr="007E090E">
        <w:rPr>
          <w:rFonts w:ascii="Times New Roman" w:hAnsi="Times New Roman" w:cs="Times New Roman"/>
        </w:rPr>
        <w:t>un professionnel. […] Reste à savoir si le jugement à porter sur une traduction de poète peut se fonder sur les critères d</w:t>
      </w:r>
      <w:r w:rsidR="00604E25" w:rsidRPr="007E090E">
        <w:rPr>
          <w:rFonts w:ascii="Times New Roman" w:hAnsi="Times New Roman" w:cs="Times New Roman"/>
        </w:rPr>
        <w:t>’</w:t>
      </w:r>
      <w:r w:rsidR="00B074D2" w:rsidRPr="007E090E">
        <w:rPr>
          <w:rFonts w:ascii="Times New Roman" w:hAnsi="Times New Roman" w:cs="Times New Roman"/>
        </w:rPr>
        <w:t>exactitude terme à terme, de fidélité à l</w:t>
      </w:r>
      <w:r w:rsidR="00604E25" w:rsidRPr="007E090E">
        <w:rPr>
          <w:rFonts w:ascii="Times New Roman" w:hAnsi="Times New Roman" w:cs="Times New Roman"/>
        </w:rPr>
        <w:t>’</w:t>
      </w:r>
      <w:r w:rsidR="00B074D2" w:rsidRPr="007E090E">
        <w:rPr>
          <w:rFonts w:ascii="Times New Roman" w:hAnsi="Times New Roman" w:cs="Times New Roman"/>
        </w:rPr>
        <w:t>original</w:t>
      </w:r>
      <w:r w:rsidR="00B074D2" w:rsidRPr="007E090E">
        <w:rPr>
          <w:rStyle w:val="Appelnotedebasdep"/>
          <w:rFonts w:ascii="Times New Roman" w:hAnsi="Times New Roman" w:cs="Times New Roman"/>
          <w:sz w:val="24"/>
        </w:rPr>
        <w:footnoteReference w:id="10"/>
      </w:r>
      <w:r w:rsidR="00B074D2" w:rsidRPr="007E090E">
        <w:rPr>
          <w:rFonts w:ascii="Times New Roman" w:hAnsi="Times New Roman" w:cs="Times New Roman"/>
        </w:rPr>
        <w:t> ».</w:t>
      </w:r>
    </w:p>
    <w:p w14:paraId="205F70B3" w14:textId="2BB85E2C" w:rsidR="00714897" w:rsidRPr="007E090E" w:rsidRDefault="00B074D2" w:rsidP="007E090E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7E090E">
        <w:rPr>
          <w:rFonts w:ascii="Times New Roman" w:hAnsi="Times New Roman" w:cs="Times New Roman"/>
        </w:rPr>
        <w:t>De fait, s</w:t>
      </w:r>
      <w:r w:rsidR="00714897" w:rsidRPr="007E090E">
        <w:rPr>
          <w:rFonts w:ascii="Times New Roman" w:hAnsi="Times New Roman" w:cs="Times New Roman"/>
        </w:rPr>
        <w:t>i l</w:t>
      </w:r>
      <w:r w:rsidR="00604E25" w:rsidRPr="007E090E">
        <w:rPr>
          <w:rFonts w:ascii="Times New Roman" w:hAnsi="Times New Roman" w:cs="Times New Roman"/>
        </w:rPr>
        <w:t>’</w:t>
      </w:r>
      <w:r w:rsidR="00714897" w:rsidRPr="007E090E">
        <w:rPr>
          <w:rFonts w:ascii="Times New Roman" w:hAnsi="Times New Roman" w:cs="Times New Roman"/>
        </w:rPr>
        <w:t xml:space="preserve">on considère les nombreuses corrections apportées par le poète français à la traduction </w:t>
      </w:r>
      <w:r w:rsidR="00B47158" w:rsidRPr="007E090E">
        <w:rPr>
          <w:rFonts w:ascii="Times New Roman" w:hAnsi="Times New Roman" w:cs="Times New Roman"/>
        </w:rPr>
        <w:t>de</w:t>
      </w:r>
      <w:r w:rsidR="00714897" w:rsidRPr="007E090E">
        <w:rPr>
          <w:rFonts w:ascii="Times New Roman" w:hAnsi="Times New Roman" w:cs="Times New Roman"/>
        </w:rPr>
        <w:t xml:space="preserve"> T.S. Eliot, on peut s</w:t>
      </w:r>
      <w:r w:rsidR="00604E25" w:rsidRPr="007E090E">
        <w:rPr>
          <w:rFonts w:ascii="Times New Roman" w:hAnsi="Times New Roman" w:cs="Times New Roman"/>
        </w:rPr>
        <w:t>’</w:t>
      </w:r>
      <w:r w:rsidR="00714897" w:rsidRPr="007E090E">
        <w:rPr>
          <w:rFonts w:ascii="Times New Roman" w:hAnsi="Times New Roman" w:cs="Times New Roman"/>
        </w:rPr>
        <w:t>étonner des compliments très diplomatiques</w:t>
      </w:r>
      <w:r w:rsidR="00B47158" w:rsidRPr="007E090E">
        <w:rPr>
          <w:rFonts w:ascii="Times New Roman" w:hAnsi="Times New Roman" w:cs="Times New Roman"/>
        </w:rPr>
        <w:t xml:space="preserve"> </w:t>
      </w:r>
      <w:r w:rsidR="00714897" w:rsidRPr="007E090E">
        <w:rPr>
          <w:rFonts w:ascii="Times New Roman" w:hAnsi="Times New Roman" w:cs="Times New Roman"/>
        </w:rPr>
        <w:t>– une traduction « incomparable », « une magnifique traduction dont je m</w:t>
      </w:r>
      <w:r w:rsidR="00604E25" w:rsidRPr="007E090E">
        <w:rPr>
          <w:rFonts w:ascii="Times New Roman" w:hAnsi="Times New Roman" w:cs="Times New Roman"/>
        </w:rPr>
        <w:t>’</w:t>
      </w:r>
      <w:r w:rsidR="00714897" w:rsidRPr="007E090E">
        <w:rPr>
          <w:rFonts w:ascii="Times New Roman" w:hAnsi="Times New Roman" w:cs="Times New Roman"/>
        </w:rPr>
        <w:t xml:space="preserve">honore » – </w:t>
      </w:r>
      <w:r w:rsidR="00B47158" w:rsidRPr="007E090E">
        <w:rPr>
          <w:rFonts w:ascii="Times New Roman" w:hAnsi="Times New Roman" w:cs="Times New Roman"/>
        </w:rPr>
        <w:t xml:space="preserve">qu’il adressera par la suite </w:t>
      </w:r>
      <w:r w:rsidR="00714897" w:rsidRPr="007E090E">
        <w:rPr>
          <w:rFonts w:ascii="Times New Roman" w:hAnsi="Times New Roman" w:cs="Times New Roman"/>
        </w:rPr>
        <w:t>à un traducteur qui ne s</w:t>
      </w:r>
      <w:r w:rsidR="00604E25" w:rsidRPr="007E090E">
        <w:rPr>
          <w:rFonts w:ascii="Times New Roman" w:hAnsi="Times New Roman" w:cs="Times New Roman"/>
        </w:rPr>
        <w:t>’</w:t>
      </w:r>
      <w:r w:rsidR="00714897" w:rsidRPr="007E090E">
        <w:rPr>
          <w:rFonts w:ascii="Times New Roman" w:hAnsi="Times New Roman" w:cs="Times New Roman"/>
        </w:rPr>
        <w:t>embarrasse pourtant guère d</w:t>
      </w:r>
      <w:r w:rsidR="00604E25" w:rsidRPr="007E090E">
        <w:rPr>
          <w:rFonts w:ascii="Times New Roman" w:hAnsi="Times New Roman" w:cs="Times New Roman"/>
        </w:rPr>
        <w:t>’</w:t>
      </w:r>
      <w:r w:rsidR="00714897" w:rsidRPr="007E090E">
        <w:rPr>
          <w:rFonts w:ascii="Times New Roman" w:hAnsi="Times New Roman" w:cs="Times New Roman"/>
        </w:rPr>
        <w:t>exactitude ou de fidélité littérale</w:t>
      </w:r>
      <w:r w:rsidR="00714897" w:rsidRPr="007E090E">
        <w:rPr>
          <w:rStyle w:val="Appelnotedebasdep"/>
          <w:rFonts w:ascii="Times New Roman" w:hAnsi="Times New Roman" w:cs="Times New Roman"/>
          <w:sz w:val="24"/>
        </w:rPr>
        <w:footnoteReference w:id="11"/>
      </w:r>
      <w:r w:rsidR="00714897" w:rsidRPr="007E090E">
        <w:rPr>
          <w:rFonts w:ascii="Times New Roman" w:hAnsi="Times New Roman" w:cs="Times New Roman"/>
        </w:rPr>
        <w:t>. S</w:t>
      </w:r>
      <w:r w:rsidR="00604E25" w:rsidRPr="007E090E">
        <w:rPr>
          <w:rFonts w:ascii="Times New Roman" w:hAnsi="Times New Roman" w:cs="Times New Roman"/>
        </w:rPr>
        <w:t>’</w:t>
      </w:r>
      <w:r w:rsidR="00714897" w:rsidRPr="007E090E">
        <w:rPr>
          <w:rFonts w:ascii="Times New Roman" w:hAnsi="Times New Roman" w:cs="Times New Roman"/>
        </w:rPr>
        <w:t>il oublie ses premières réserves, c</w:t>
      </w:r>
      <w:r w:rsidR="00604E25" w:rsidRPr="007E090E">
        <w:rPr>
          <w:rFonts w:ascii="Times New Roman" w:hAnsi="Times New Roman" w:cs="Times New Roman"/>
        </w:rPr>
        <w:t>’</w:t>
      </w:r>
      <w:r w:rsidR="00714897" w:rsidRPr="007E090E">
        <w:rPr>
          <w:rFonts w:ascii="Times New Roman" w:hAnsi="Times New Roman" w:cs="Times New Roman"/>
        </w:rPr>
        <w:t>est sans doute aussi parce qu</w:t>
      </w:r>
      <w:r w:rsidR="00604E25" w:rsidRPr="007E090E">
        <w:rPr>
          <w:rFonts w:ascii="Times New Roman" w:hAnsi="Times New Roman" w:cs="Times New Roman"/>
        </w:rPr>
        <w:t>’</w:t>
      </w:r>
      <w:r w:rsidR="00714897" w:rsidRPr="007E090E">
        <w:rPr>
          <w:rFonts w:ascii="Times New Roman" w:hAnsi="Times New Roman" w:cs="Times New Roman"/>
        </w:rPr>
        <w:t>il a pu mesurer l</w:t>
      </w:r>
      <w:r w:rsidR="00604E25" w:rsidRPr="007E090E">
        <w:rPr>
          <w:rFonts w:ascii="Times New Roman" w:hAnsi="Times New Roman" w:cs="Times New Roman"/>
        </w:rPr>
        <w:t>’</w:t>
      </w:r>
      <w:r w:rsidR="00714897" w:rsidRPr="007E090E">
        <w:rPr>
          <w:rFonts w:ascii="Times New Roman" w:hAnsi="Times New Roman" w:cs="Times New Roman"/>
        </w:rPr>
        <w:t>influence considérable de son traducteur et en tirer parti pour asseoir, auprès du lectorat anglo-saxon, sa propre réputation</w:t>
      </w:r>
      <w:r w:rsidR="00880CDA" w:rsidRPr="007E090E">
        <w:rPr>
          <w:rFonts w:ascii="Times New Roman" w:hAnsi="Times New Roman" w:cs="Times New Roman"/>
        </w:rPr>
        <w:t>.</w:t>
      </w:r>
      <w:r w:rsidR="00AF32F8" w:rsidRPr="007E090E">
        <w:rPr>
          <w:rFonts w:ascii="Times New Roman" w:hAnsi="Times New Roman" w:cs="Times New Roman"/>
        </w:rPr>
        <w:t xml:space="preserve"> </w:t>
      </w:r>
    </w:p>
    <w:p w14:paraId="588B7B9B" w14:textId="7158782F" w:rsidR="00765A9A" w:rsidRPr="007E090E" w:rsidRDefault="00AF32F8" w:rsidP="007E090E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7E090E">
        <w:rPr>
          <w:rFonts w:ascii="Times New Roman" w:hAnsi="Times New Roman" w:cs="Times New Roman"/>
        </w:rPr>
        <w:t>Si les corrections apportées par Saint-John Perse à la traduction d</w:t>
      </w:r>
      <w:r w:rsidR="00604E25" w:rsidRPr="007E090E">
        <w:rPr>
          <w:rFonts w:ascii="Times New Roman" w:hAnsi="Times New Roman" w:cs="Times New Roman"/>
        </w:rPr>
        <w:t>’</w:t>
      </w:r>
      <w:r w:rsidRPr="007E090E">
        <w:rPr>
          <w:rFonts w:ascii="Times New Roman" w:hAnsi="Times New Roman" w:cs="Times New Roman"/>
        </w:rPr>
        <w:t xml:space="preserve">Eliot sont désormais bien connues et </w:t>
      </w:r>
      <w:r w:rsidR="00604E25" w:rsidRPr="007E090E">
        <w:rPr>
          <w:rFonts w:ascii="Times New Roman" w:hAnsi="Times New Roman" w:cs="Times New Roman"/>
        </w:rPr>
        <w:t xml:space="preserve">précisément </w:t>
      </w:r>
      <w:r w:rsidRPr="007E090E">
        <w:rPr>
          <w:rFonts w:ascii="Times New Roman" w:hAnsi="Times New Roman" w:cs="Times New Roman"/>
        </w:rPr>
        <w:t>analysées, ce n</w:t>
      </w:r>
      <w:r w:rsidR="00604E25" w:rsidRPr="007E090E">
        <w:rPr>
          <w:rFonts w:ascii="Times New Roman" w:hAnsi="Times New Roman" w:cs="Times New Roman"/>
        </w:rPr>
        <w:t>’</w:t>
      </w:r>
      <w:r w:rsidRPr="007E090E">
        <w:rPr>
          <w:rFonts w:ascii="Times New Roman" w:hAnsi="Times New Roman" w:cs="Times New Roman"/>
        </w:rPr>
        <w:t xml:space="preserve">est sans doute pas le cas </w:t>
      </w:r>
      <w:r w:rsidR="00482943" w:rsidRPr="007E090E">
        <w:rPr>
          <w:rFonts w:ascii="Times New Roman" w:hAnsi="Times New Roman" w:cs="Times New Roman"/>
        </w:rPr>
        <w:t>d</w:t>
      </w:r>
      <w:r w:rsidR="00604E25" w:rsidRPr="007E090E">
        <w:rPr>
          <w:rFonts w:ascii="Times New Roman" w:hAnsi="Times New Roman" w:cs="Times New Roman"/>
        </w:rPr>
        <w:t>’</w:t>
      </w:r>
      <w:r w:rsidR="00482943" w:rsidRPr="007E090E">
        <w:rPr>
          <w:rFonts w:ascii="Times New Roman" w:hAnsi="Times New Roman" w:cs="Times New Roman"/>
        </w:rPr>
        <w:t xml:space="preserve">un autre document du même type adressé au poète et traducteur britannique. </w:t>
      </w:r>
      <w:r w:rsidR="005341D2" w:rsidRPr="007E090E">
        <w:rPr>
          <w:rFonts w:ascii="Times New Roman" w:hAnsi="Times New Roman" w:cs="Times New Roman"/>
          <w:bCs/>
        </w:rPr>
        <w:t xml:space="preserve">Valery Larbaud, qui </w:t>
      </w:r>
      <w:r w:rsidR="00714897" w:rsidRPr="007E090E">
        <w:rPr>
          <w:rFonts w:ascii="Times New Roman" w:hAnsi="Times New Roman" w:cs="Times New Roman"/>
          <w:bCs/>
        </w:rPr>
        <w:t>voyait</w:t>
      </w:r>
      <w:r w:rsidR="005341D2" w:rsidRPr="007E090E">
        <w:rPr>
          <w:rFonts w:ascii="Times New Roman" w:hAnsi="Times New Roman" w:cs="Times New Roman"/>
          <w:bCs/>
        </w:rPr>
        <w:t xml:space="preserve"> dans </w:t>
      </w:r>
      <w:r w:rsidR="005341D2" w:rsidRPr="007E090E">
        <w:rPr>
          <w:rFonts w:ascii="Times New Roman" w:hAnsi="Times New Roman" w:cs="Times New Roman"/>
          <w:bCs/>
          <w:i/>
        </w:rPr>
        <w:t>Anabase</w:t>
      </w:r>
      <w:r w:rsidR="005341D2" w:rsidRPr="007E090E">
        <w:rPr>
          <w:rFonts w:ascii="Times New Roman" w:hAnsi="Times New Roman" w:cs="Times New Roman"/>
          <w:bCs/>
        </w:rPr>
        <w:t xml:space="preserve"> un « monument poétique planétaire », </w:t>
      </w:r>
      <w:r w:rsidR="00714897" w:rsidRPr="007E090E">
        <w:rPr>
          <w:rFonts w:ascii="Times New Roman" w:hAnsi="Times New Roman" w:cs="Times New Roman"/>
          <w:bCs/>
        </w:rPr>
        <w:t>a été</w:t>
      </w:r>
      <w:r w:rsidR="005341D2" w:rsidRPr="007E090E">
        <w:rPr>
          <w:rFonts w:ascii="Times New Roman" w:hAnsi="Times New Roman" w:cs="Times New Roman"/>
          <w:bCs/>
        </w:rPr>
        <w:t xml:space="preserve"> chargé par Saint-John Perse de réviser la traduction à partir de ses propres commentaires et de répondre aux questions du traducteur</w:t>
      </w:r>
      <w:r w:rsidR="00482943" w:rsidRPr="007E090E">
        <w:rPr>
          <w:rStyle w:val="Appelnotedebasdep"/>
          <w:rFonts w:ascii="Times New Roman" w:hAnsi="Times New Roman" w:cs="Times New Roman"/>
          <w:bCs/>
          <w:sz w:val="24"/>
        </w:rPr>
        <w:footnoteReference w:id="12"/>
      </w:r>
      <w:r w:rsidR="005341D2" w:rsidRPr="007E090E">
        <w:rPr>
          <w:rFonts w:ascii="Times New Roman" w:hAnsi="Times New Roman" w:cs="Times New Roman"/>
          <w:bCs/>
        </w:rPr>
        <w:t>. La liste établie à l</w:t>
      </w:r>
      <w:r w:rsidR="00604E25" w:rsidRPr="007E090E">
        <w:rPr>
          <w:rFonts w:ascii="Times New Roman" w:hAnsi="Times New Roman" w:cs="Times New Roman"/>
          <w:bCs/>
        </w:rPr>
        <w:t>’</w:t>
      </w:r>
      <w:r w:rsidR="005341D2" w:rsidRPr="007E090E">
        <w:rPr>
          <w:rFonts w:ascii="Times New Roman" w:hAnsi="Times New Roman" w:cs="Times New Roman"/>
          <w:bCs/>
        </w:rPr>
        <w:t>intention d</w:t>
      </w:r>
      <w:r w:rsidR="00604E25" w:rsidRPr="007E090E">
        <w:rPr>
          <w:rFonts w:ascii="Times New Roman" w:hAnsi="Times New Roman" w:cs="Times New Roman"/>
          <w:bCs/>
        </w:rPr>
        <w:t>’</w:t>
      </w:r>
      <w:r w:rsidR="005341D2" w:rsidRPr="007E090E">
        <w:rPr>
          <w:rFonts w:ascii="Times New Roman" w:hAnsi="Times New Roman" w:cs="Times New Roman"/>
          <w:bCs/>
        </w:rPr>
        <w:t>Eliot sous le titre « </w:t>
      </w:r>
      <w:proofErr w:type="spellStart"/>
      <w:r w:rsidR="005341D2" w:rsidRPr="007E090E">
        <w:rPr>
          <w:rFonts w:ascii="Times New Roman" w:hAnsi="Times New Roman" w:cs="Times New Roman"/>
          <w:bCs/>
        </w:rPr>
        <w:t>Answers</w:t>
      </w:r>
      <w:proofErr w:type="spellEnd"/>
      <w:r w:rsidR="005341D2" w:rsidRPr="007E090E">
        <w:rPr>
          <w:rFonts w:ascii="Times New Roman" w:hAnsi="Times New Roman" w:cs="Times New Roman"/>
          <w:bCs/>
        </w:rPr>
        <w:t xml:space="preserve"> and </w:t>
      </w:r>
      <w:proofErr w:type="spellStart"/>
      <w:r w:rsidR="005341D2" w:rsidRPr="007E090E">
        <w:rPr>
          <w:rFonts w:ascii="Times New Roman" w:hAnsi="Times New Roman" w:cs="Times New Roman"/>
          <w:bCs/>
        </w:rPr>
        <w:t>explanations</w:t>
      </w:r>
      <w:proofErr w:type="spellEnd"/>
      <w:r w:rsidR="005341D2" w:rsidRPr="007E090E">
        <w:rPr>
          <w:rFonts w:ascii="Times New Roman" w:hAnsi="Times New Roman" w:cs="Times New Roman"/>
          <w:bCs/>
        </w:rPr>
        <w:t> », composée de onze feuillets interlignés inscrits à l</w:t>
      </w:r>
      <w:r w:rsidR="00604E25" w:rsidRPr="007E090E">
        <w:rPr>
          <w:rFonts w:ascii="Times New Roman" w:hAnsi="Times New Roman" w:cs="Times New Roman"/>
          <w:bCs/>
        </w:rPr>
        <w:t>’</w:t>
      </w:r>
      <w:r w:rsidR="005341D2" w:rsidRPr="007E090E">
        <w:rPr>
          <w:rFonts w:ascii="Times New Roman" w:hAnsi="Times New Roman" w:cs="Times New Roman"/>
          <w:bCs/>
        </w:rPr>
        <w:t>encre verte, est aujourd</w:t>
      </w:r>
      <w:r w:rsidR="00604E25" w:rsidRPr="007E090E">
        <w:rPr>
          <w:rFonts w:ascii="Times New Roman" w:hAnsi="Times New Roman" w:cs="Times New Roman"/>
          <w:bCs/>
        </w:rPr>
        <w:t>’</w:t>
      </w:r>
      <w:r w:rsidR="005341D2" w:rsidRPr="007E090E">
        <w:rPr>
          <w:rFonts w:ascii="Times New Roman" w:hAnsi="Times New Roman" w:cs="Times New Roman"/>
          <w:bCs/>
        </w:rPr>
        <w:t xml:space="preserve">hui conservée à la fondation Saint-John Perse. On ignore dans quelle mesure exacte les notes de Larbaud </w:t>
      </w:r>
      <w:r w:rsidR="00765A9A" w:rsidRPr="007E090E">
        <w:rPr>
          <w:rFonts w:ascii="Times New Roman" w:hAnsi="Times New Roman" w:cs="Times New Roman"/>
          <w:bCs/>
        </w:rPr>
        <w:t>se contentent de reproduire</w:t>
      </w:r>
      <w:r w:rsidR="005341D2" w:rsidRPr="007E090E">
        <w:rPr>
          <w:rFonts w:ascii="Times New Roman" w:hAnsi="Times New Roman" w:cs="Times New Roman"/>
          <w:bCs/>
        </w:rPr>
        <w:t xml:space="preserve"> </w:t>
      </w:r>
      <w:r w:rsidR="00B47158" w:rsidRPr="007E090E">
        <w:rPr>
          <w:rFonts w:ascii="Times New Roman" w:hAnsi="Times New Roman" w:cs="Times New Roman"/>
          <w:bCs/>
        </w:rPr>
        <w:t>les observations</w:t>
      </w:r>
      <w:r w:rsidR="005341D2" w:rsidRPr="007E090E">
        <w:rPr>
          <w:rFonts w:ascii="Times New Roman" w:hAnsi="Times New Roman" w:cs="Times New Roman"/>
          <w:bCs/>
        </w:rPr>
        <w:t xml:space="preserve"> que lui a communiquées Saint-John Perse</w:t>
      </w:r>
      <w:r w:rsidR="00765A9A" w:rsidRPr="007E090E">
        <w:rPr>
          <w:rFonts w:ascii="Times New Roman" w:hAnsi="Times New Roman" w:cs="Times New Roman"/>
          <w:bCs/>
        </w:rPr>
        <w:t xml:space="preserve">, </w:t>
      </w:r>
      <w:r w:rsidR="00B47158" w:rsidRPr="007E090E">
        <w:rPr>
          <w:rFonts w:ascii="Times New Roman" w:hAnsi="Times New Roman" w:cs="Times New Roman"/>
          <w:bCs/>
        </w:rPr>
        <w:t>ou</w:t>
      </w:r>
      <w:r w:rsidR="00765A9A" w:rsidRPr="007E090E">
        <w:rPr>
          <w:rFonts w:ascii="Times New Roman" w:hAnsi="Times New Roman" w:cs="Times New Roman"/>
          <w:bCs/>
        </w:rPr>
        <w:t xml:space="preserve"> s</w:t>
      </w:r>
      <w:r w:rsidR="00604E25" w:rsidRPr="007E090E">
        <w:rPr>
          <w:rFonts w:ascii="Times New Roman" w:hAnsi="Times New Roman" w:cs="Times New Roman"/>
          <w:bCs/>
        </w:rPr>
        <w:t>’</w:t>
      </w:r>
      <w:r w:rsidR="00765A9A" w:rsidRPr="007E090E">
        <w:rPr>
          <w:rFonts w:ascii="Times New Roman" w:hAnsi="Times New Roman" w:cs="Times New Roman"/>
          <w:bCs/>
        </w:rPr>
        <w:t>il les enrichit de ses propres commentaires</w:t>
      </w:r>
      <w:r w:rsidR="005341D2" w:rsidRPr="007E090E">
        <w:rPr>
          <w:rFonts w:ascii="Times New Roman" w:hAnsi="Times New Roman" w:cs="Times New Roman"/>
          <w:bCs/>
        </w:rPr>
        <w:t> ; il semble qu</w:t>
      </w:r>
      <w:r w:rsidR="00604E25" w:rsidRPr="007E090E">
        <w:rPr>
          <w:rFonts w:ascii="Times New Roman" w:hAnsi="Times New Roman" w:cs="Times New Roman"/>
          <w:bCs/>
        </w:rPr>
        <w:t>’</w:t>
      </w:r>
      <w:r w:rsidR="005341D2" w:rsidRPr="007E090E">
        <w:rPr>
          <w:rFonts w:ascii="Times New Roman" w:hAnsi="Times New Roman" w:cs="Times New Roman"/>
          <w:bCs/>
        </w:rPr>
        <w:t xml:space="preserve">il leur ait surtout donné un tour </w:t>
      </w:r>
      <w:r w:rsidR="00765A9A" w:rsidRPr="007E090E">
        <w:rPr>
          <w:rFonts w:ascii="Times New Roman" w:hAnsi="Times New Roman" w:cs="Times New Roman"/>
          <w:bCs/>
        </w:rPr>
        <w:t xml:space="preserve">à la fois </w:t>
      </w:r>
      <w:r w:rsidR="005341D2" w:rsidRPr="007E090E">
        <w:rPr>
          <w:rFonts w:ascii="Times New Roman" w:hAnsi="Times New Roman" w:cs="Times New Roman"/>
          <w:bCs/>
        </w:rPr>
        <w:t>plus explicite et plus diplomatique</w:t>
      </w:r>
      <w:r w:rsidR="005341D2" w:rsidRPr="007E090E">
        <w:rPr>
          <w:rStyle w:val="Appelnotedebasdep"/>
          <w:rFonts w:ascii="Times New Roman" w:hAnsi="Times New Roman" w:cs="Times New Roman"/>
          <w:bCs/>
          <w:sz w:val="24"/>
        </w:rPr>
        <w:footnoteReference w:id="13"/>
      </w:r>
      <w:r w:rsidR="005341D2" w:rsidRPr="007E090E">
        <w:rPr>
          <w:rFonts w:ascii="Times New Roman" w:hAnsi="Times New Roman" w:cs="Times New Roman"/>
          <w:bCs/>
        </w:rPr>
        <w:t xml:space="preserve">. Ses remarques prennent ainsi, le plus souvent, la forme de simples questions ; il note à chaque fois la section du poème, la page du manuscrit, le numéro du vers, le mot ou le segment à modifier, puis une proposition de remplacement : </w:t>
      </w:r>
    </w:p>
    <w:p w14:paraId="4EB20214" w14:textId="1F9CB076" w:rsidR="00765A9A" w:rsidRPr="00F30CEA" w:rsidRDefault="005341D2" w:rsidP="00F30CEA">
      <w:pPr>
        <w:tabs>
          <w:tab w:val="left" w:pos="2730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30CE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XIII. Page 14. l. 1. – </w:t>
      </w: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>risk. Would peril</w:t>
      </w:r>
      <w:r w:rsidRPr="00F30CE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gramStart"/>
      <w:r w:rsidRPr="00F30CEA">
        <w:rPr>
          <w:rFonts w:ascii="Times New Roman" w:hAnsi="Times New Roman" w:cs="Times New Roman"/>
          <w:bCs/>
          <w:sz w:val="20"/>
          <w:szCs w:val="20"/>
          <w:lang w:val="en-US"/>
        </w:rPr>
        <w:t>do ?</w:t>
      </w:r>
      <w:proofErr w:type="gramEnd"/>
    </w:p>
    <w:p w14:paraId="67ECB84F" w14:textId="77777777" w:rsidR="00765A9A" w:rsidRPr="00F30CEA" w:rsidRDefault="005341D2" w:rsidP="00F30CEA">
      <w:pPr>
        <w:tabs>
          <w:tab w:val="left" w:pos="2730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30CEA">
        <w:rPr>
          <w:rFonts w:ascii="Times New Roman" w:hAnsi="Times New Roman" w:cs="Times New Roman"/>
          <w:bCs/>
          <w:sz w:val="20"/>
          <w:szCs w:val="20"/>
          <w:lang w:val="en-US"/>
        </w:rPr>
        <w:t>l. 12. – </w:t>
      </w: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great personages. – Is “notables” </w:t>
      </w:r>
      <w:proofErr w:type="gramStart"/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>possible ?</w:t>
      </w:r>
      <w:proofErr w:type="gramEnd"/>
    </w:p>
    <w:p w14:paraId="07B68E71" w14:textId="096ACB74" w:rsidR="00587459" w:rsidRPr="00F30CEA" w:rsidRDefault="005341D2" w:rsidP="007E090E">
      <w:pPr>
        <w:tabs>
          <w:tab w:val="left" w:pos="2730"/>
          <w:tab w:val="left" w:pos="4984"/>
        </w:tabs>
        <w:spacing w:after="120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XIV. p. 16. – last line. – “fragments”. </w:t>
      </w:r>
      <w:proofErr w:type="gramStart"/>
      <w:r w:rsidRPr="00F30CEA">
        <w:rPr>
          <w:rFonts w:ascii="Times New Roman" w:hAnsi="Times New Roman" w:cs="Times New Roman"/>
          <w:bCs/>
          <w:i/>
          <w:sz w:val="20"/>
          <w:szCs w:val="20"/>
        </w:rPr>
        <w:t>Fringes</w:t>
      </w:r>
      <w:r w:rsidRPr="00F30CEA">
        <w:rPr>
          <w:rFonts w:ascii="Times New Roman" w:hAnsi="Times New Roman" w:cs="Times New Roman"/>
          <w:bCs/>
          <w:sz w:val="20"/>
          <w:szCs w:val="20"/>
        </w:rPr>
        <w:t>?</w:t>
      </w:r>
      <w:proofErr w:type="gramEnd"/>
      <w:r w:rsidRPr="00F30CEA">
        <w:rPr>
          <w:rFonts w:ascii="Times New Roman" w:hAnsi="Times New Roman" w:cs="Times New Roman"/>
          <w:bCs/>
          <w:sz w:val="20"/>
          <w:szCs w:val="20"/>
        </w:rPr>
        <w:t xml:space="preserve"> Bits</w:t>
      </w:r>
      <w:r w:rsidRPr="00F30CEA">
        <w:rPr>
          <w:rFonts w:ascii="Times New Roman" w:hAnsi="Times New Roman" w:cs="Times New Roman"/>
          <w:bCs/>
          <w:sz w:val="20"/>
          <w:szCs w:val="20"/>
          <w:vertAlign w:val="superscript"/>
          <w:lang w:val="en-GB"/>
        </w:rPr>
        <w:footnoteReference w:id="14"/>
      </w:r>
      <w:r w:rsidRPr="00F30CEA">
        <w:rPr>
          <w:rFonts w:ascii="Times New Roman" w:hAnsi="Times New Roman" w:cs="Times New Roman"/>
          <w:bCs/>
          <w:sz w:val="20"/>
          <w:szCs w:val="20"/>
        </w:rPr>
        <w:t> ?</w:t>
      </w:r>
    </w:p>
    <w:p w14:paraId="0199CB12" w14:textId="6BB6F772" w:rsidR="00587459" w:rsidRPr="007E090E" w:rsidRDefault="00587459" w:rsidP="007E090E">
      <w:pPr>
        <w:tabs>
          <w:tab w:val="left" w:pos="2730"/>
          <w:tab w:val="left" w:pos="4984"/>
        </w:tabs>
        <w:spacing w:after="120"/>
        <w:ind w:firstLine="567"/>
        <w:jc w:val="both"/>
        <w:rPr>
          <w:rFonts w:ascii="Times New Roman" w:hAnsi="Times New Roman" w:cs="Times New Roman"/>
          <w:bCs/>
        </w:rPr>
      </w:pPr>
      <w:r w:rsidRPr="007E090E">
        <w:rPr>
          <w:rFonts w:ascii="Times New Roman" w:hAnsi="Times New Roman" w:cs="Times New Roman"/>
          <w:bCs/>
        </w:rPr>
        <w:t>Guillemets, soulignements et points d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interrogation sont à la fois omniprésents et polyvalents. Sur la liste établie par Larbaud, des guillemets enserrent le terme discuté, le soulignement indique la suggestion de remplacement et le point d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interrogation adoucit la proposition en signalant qu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elle est un choix possible parmi d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autres</w:t>
      </w:r>
      <w:r w:rsidR="00241FFB" w:rsidRPr="007E090E">
        <w:rPr>
          <w:rFonts w:ascii="Times New Roman" w:hAnsi="Times New Roman" w:cs="Times New Roman"/>
          <w:bCs/>
        </w:rPr>
        <w:t xml:space="preserve">. Mais le </w:t>
      </w:r>
      <w:r w:rsidRPr="007E090E">
        <w:rPr>
          <w:rFonts w:ascii="Times New Roman" w:hAnsi="Times New Roman" w:cs="Times New Roman"/>
          <w:bCs/>
        </w:rPr>
        <w:t>laconisme a ses limites : si un mot souligné suivi d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un point d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interrogation constitue une suggestion à la fois claire et prudente, un mot barré et remplacé par un autre, entre les lignes ou dans la marge, a parfois quelque chose de professoral. Non assorties d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une brève explication, les ratures et biffures apportées par un tiers risquent de braquer le traducteur ombrageux. D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 xml:space="preserve">où, parfois, un luxe de prudence et de délicatesse dont les échanges entre les deux poètes donnent un aperçu. Les interventions de Saint-John Perse sur la dactylographie de la traduction de son </w:t>
      </w:r>
      <w:r w:rsidRPr="007E090E">
        <w:rPr>
          <w:rFonts w:ascii="Times New Roman" w:hAnsi="Times New Roman" w:cs="Times New Roman"/>
          <w:bCs/>
          <w:i/>
        </w:rPr>
        <w:t>Anabase</w:t>
      </w:r>
      <w:r w:rsidRPr="007E090E">
        <w:rPr>
          <w:rFonts w:ascii="Times New Roman" w:hAnsi="Times New Roman" w:cs="Times New Roman"/>
          <w:bCs/>
        </w:rPr>
        <w:t xml:space="preserve"> par T.S. Eliot, si on les compare aux commentaires plus étoffés ajoutés par Larbaud, se limitent souvent à des ratures-suggestions et semblent dès lors un peu sèches ; si l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auteur du poème et le réviseur de sa traduction, tous deux diplomates de carrière, s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évertuent à mettre les formes, Larbaud se montre assurément le plus habile des deux :</w:t>
      </w:r>
    </w:p>
    <w:p w14:paraId="2F463EC7" w14:textId="77777777" w:rsidR="00F30CEA" w:rsidRPr="00F30CEA" w:rsidRDefault="006B212D" w:rsidP="00F30CEA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30CEA">
        <w:rPr>
          <w:rFonts w:ascii="Times New Roman" w:hAnsi="Times New Roman" w:cs="Times New Roman"/>
          <w:bCs/>
          <w:sz w:val="20"/>
          <w:szCs w:val="20"/>
          <w:lang w:val="en-US"/>
        </w:rPr>
        <w:t>Saint-John Perse</w:t>
      </w:r>
    </w:p>
    <w:p w14:paraId="169A2BF8" w14:textId="7F05BB85" w:rsidR="006B212D" w:rsidRPr="00F30CEA" w:rsidRDefault="006B212D" w:rsidP="00F30CEA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and the widows </w:t>
      </w:r>
      <w:r w:rsidRPr="00F30CEA">
        <w:rPr>
          <w:rFonts w:ascii="Times New Roman" w:hAnsi="Times New Roman" w:cs="Times New Roman"/>
          <w:bCs/>
          <w:strike/>
          <w:sz w:val="20"/>
          <w:szCs w:val="20"/>
          <w:lang w:val="en-GB"/>
        </w:rPr>
        <w:t>wailing</w:t>
      </w: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&lt;shrilling, screeching&gt; over the dissipation of the dead</w:t>
      </w:r>
      <w:r w:rsidRPr="00F30CEA">
        <w:rPr>
          <w:rStyle w:val="Appelnotedebasdep"/>
          <w:rFonts w:ascii="Times New Roman" w:hAnsi="Times New Roman" w:cs="Times New Roman"/>
          <w:bCs/>
          <w:sz w:val="20"/>
          <w:szCs w:val="20"/>
          <w:lang w:val="en-GB"/>
        </w:rPr>
        <w:footnoteReference w:id="15"/>
      </w:r>
    </w:p>
    <w:p w14:paraId="53A9B845" w14:textId="77777777" w:rsidR="00F30CEA" w:rsidRPr="00F30CEA" w:rsidRDefault="006B212D" w:rsidP="00F30CEA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F30CEA">
        <w:rPr>
          <w:rFonts w:ascii="Times New Roman" w:hAnsi="Times New Roman" w:cs="Times New Roman"/>
          <w:bCs/>
          <w:sz w:val="20"/>
          <w:szCs w:val="20"/>
          <w:lang w:val="en-US"/>
        </w:rPr>
        <w:t>Larbaud</w:t>
      </w:r>
      <w:proofErr w:type="spellEnd"/>
      <w:r w:rsidRPr="00F30CE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</w:p>
    <w:p w14:paraId="33957AFF" w14:textId="2DA3DE3E" w:rsidR="006B212D" w:rsidRPr="00F30CEA" w:rsidRDefault="006B212D" w:rsidP="007E090E">
      <w:pPr>
        <w:tabs>
          <w:tab w:val="left" w:pos="2268"/>
          <w:tab w:val="left" w:pos="4984"/>
        </w:tabs>
        <w:spacing w:after="120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30CEA">
        <w:rPr>
          <w:rFonts w:ascii="Times New Roman" w:hAnsi="Times New Roman" w:cs="Times New Roman"/>
          <w:bCs/>
          <w:sz w:val="20"/>
          <w:szCs w:val="20"/>
          <w:lang w:val="en-US"/>
        </w:rPr>
        <w:t>l. 7. – </w:t>
      </w: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the widows wailing. </w:t>
      </w:r>
      <w:r w:rsidRPr="00F30CEA">
        <w:rPr>
          <w:rFonts w:ascii="Times New Roman" w:hAnsi="Times New Roman" w:cs="Times New Roman"/>
          <w:bCs/>
          <w:i/>
          <w:sz w:val="20"/>
          <w:szCs w:val="20"/>
          <w:lang w:val="en-GB"/>
        </w:rPr>
        <w:t>Screeching</w:t>
      </w: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>, if possible, would be nearer the meaning</w:t>
      </w:r>
      <w:r w:rsidRPr="00F30CE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of « </w:t>
      </w:r>
      <w:proofErr w:type="spellStart"/>
      <w:r w:rsidRPr="00F30CEA">
        <w:rPr>
          <w:rFonts w:ascii="Times New Roman" w:hAnsi="Times New Roman" w:cs="Times New Roman"/>
          <w:bCs/>
          <w:sz w:val="20"/>
          <w:szCs w:val="20"/>
          <w:lang w:val="en-US"/>
        </w:rPr>
        <w:t>criardes</w:t>
      </w:r>
      <w:proofErr w:type="spellEnd"/>
      <w:r w:rsidR="00F30CEA" w:rsidRPr="00F30CEA">
        <w:rPr>
          <w:rStyle w:val="Appelnotedebasdep"/>
          <w:rFonts w:ascii="Times New Roman" w:hAnsi="Times New Roman" w:cs="Times New Roman"/>
          <w:bCs/>
          <w:sz w:val="20"/>
          <w:szCs w:val="20"/>
        </w:rPr>
        <w:footnoteReference w:id="16"/>
      </w:r>
      <w:r w:rsidRPr="00F30CEA">
        <w:rPr>
          <w:rFonts w:ascii="Times New Roman" w:hAnsi="Times New Roman" w:cs="Times New Roman"/>
          <w:bCs/>
          <w:sz w:val="20"/>
          <w:szCs w:val="20"/>
          <w:lang w:val="en-US"/>
        </w:rPr>
        <w:t> »</w:t>
      </w:r>
    </w:p>
    <w:p w14:paraId="4AE81A0A" w14:textId="24E8B805" w:rsidR="005341D2" w:rsidRPr="007E090E" w:rsidRDefault="005341D2" w:rsidP="007E090E">
      <w:pPr>
        <w:tabs>
          <w:tab w:val="left" w:pos="2730"/>
          <w:tab w:val="left" w:pos="4984"/>
        </w:tabs>
        <w:spacing w:after="120"/>
        <w:ind w:firstLine="567"/>
        <w:jc w:val="both"/>
        <w:rPr>
          <w:rFonts w:ascii="Times New Roman" w:hAnsi="Times New Roman" w:cs="Times New Roman"/>
          <w:bCs/>
        </w:rPr>
      </w:pPr>
      <w:r w:rsidRPr="007E090E">
        <w:rPr>
          <w:rFonts w:ascii="Times New Roman" w:hAnsi="Times New Roman" w:cs="Times New Roman"/>
          <w:bCs/>
        </w:rPr>
        <w:t>Parfois l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intervention du réviseur est plus élaborée, comme dans ces deux exemples pour lesquels nous citons successivement le vers original d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  <w:i/>
        </w:rPr>
        <w:t>Anabase</w:t>
      </w:r>
      <w:r w:rsidRPr="007E090E">
        <w:rPr>
          <w:rFonts w:ascii="Times New Roman" w:hAnsi="Times New Roman" w:cs="Times New Roman"/>
          <w:bCs/>
        </w:rPr>
        <w:t>, sa première traduction par Eliot, la proposition de Larbaud et la version publiée en 1930 par Eliot :</w:t>
      </w:r>
    </w:p>
    <w:p w14:paraId="0C8C0088" w14:textId="77777777" w:rsidR="00F30CEA" w:rsidRPr="00F30CEA" w:rsidRDefault="006B212D" w:rsidP="00F30CEA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F30CEA">
        <w:rPr>
          <w:rFonts w:ascii="Times New Roman" w:hAnsi="Times New Roman" w:cs="Times New Roman"/>
          <w:bCs/>
          <w:sz w:val="20"/>
          <w:szCs w:val="20"/>
        </w:rPr>
        <w:t>Saint-John</w:t>
      </w:r>
      <w:proofErr w:type="spellEnd"/>
      <w:r w:rsidRPr="00F30CEA">
        <w:rPr>
          <w:rFonts w:ascii="Times New Roman" w:hAnsi="Times New Roman" w:cs="Times New Roman"/>
          <w:bCs/>
          <w:sz w:val="20"/>
          <w:szCs w:val="20"/>
        </w:rPr>
        <w:t xml:space="preserve"> Perse</w:t>
      </w:r>
      <w:r w:rsidRPr="00F30CEA">
        <w:rPr>
          <w:rFonts w:ascii="Times New Roman" w:hAnsi="Times New Roman" w:cs="Times New Roman"/>
          <w:bCs/>
          <w:sz w:val="20"/>
          <w:szCs w:val="20"/>
        </w:rPr>
        <w:tab/>
      </w:r>
    </w:p>
    <w:p w14:paraId="71542446" w14:textId="2B022682" w:rsidR="006B212D" w:rsidRPr="00F30CEA" w:rsidRDefault="006B212D" w:rsidP="00F30CEA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F30CEA">
        <w:rPr>
          <w:rFonts w:ascii="Times New Roman" w:hAnsi="Times New Roman" w:cs="Times New Roman"/>
          <w:bCs/>
          <w:sz w:val="20"/>
          <w:szCs w:val="20"/>
        </w:rPr>
        <w:t>d</w:t>
      </w:r>
      <w:r w:rsidR="00604E25" w:rsidRPr="00F30CEA">
        <w:rPr>
          <w:rFonts w:ascii="Times New Roman" w:hAnsi="Times New Roman" w:cs="Times New Roman"/>
          <w:bCs/>
          <w:sz w:val="20"/>
          <w:szCs w:val="20"/>
        </w:rPr>
        <w:t>’</w:t>
      </w:r>
      <w:r w:rsidRPr="00F30CEA">
        <w:rPr>
          <w:rFonts w:ascii="Times New Roman" w:hAnsi="Times New Roman" w:cs="Times New Roman"/>
          <w:bCs/>
          <w:sz w:val="20"/>
          <w:szCs w:val="20"/>
        </w:rPr>
        <w:t>une</w:t>
      </w:r>
      <w:proofErr w:type="gramEnd"/>
      <w:r w:rsidRPr="00F30CEA">
        <w:rPr>
          <w:rFonts w:ascii="Times New Roman" w:hAnsi="Times New Roman" w:cs="Times New Roman"/>
          <w:bCs/>
          <w:sz w:val="20"/>
          <w:szCs w:val="20"/>
        </w:rPr>
        <w:t xml:space="preserve"> couleur de sauterelles écrasées dans leur </w:t>
      </w:r>
      <w:r w:rsidRPr="00F30CEA">
        <w:rPr>
          <w:rFonts w:ascii="Times New Roman" w:hAnsi="Times New Roman" w:cs="Times New Roman"/>
          <w:bCs/>
          <w:sz w:val="20"/>
          <w:szCs w:val="20"/>
          <w:u w:val="single"/>
        </w:rPr>
        <w:t>sève</w:t>
      </w:r>
    </w:p>
    <w:p w14:paraId="13146AED" w14:textId="77777777" w:rsidR="00F30CEA" w:rsidRPr="00F30CEA" w:rsidRDefault="006B212D" w:rsidP="00F30CEA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>Eliot</w:t>
      </w:r>
    </w:p>
    <w:p w14:paraId="4400833F" w14:textId="1156C1F8" w:rsidR="006B212D" w:rsidRPr="00F30CEA" w:rsidRDefault="006B212D" w:rsidP="00F30CEA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colour of grasshoppers crushed in their </w:t>
      </w:r>
      <w:r w:rsidRPr="00F30CEA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pus</w:t>
      </w:r>
    </w:p>
    <w:p w14:paraId="3A85A8E7" w14:textId="77777777" w:rsidR="00F30CEA" w:rsidRPr="00F30CEA" w:rsidRDefault="006B212D" w:rsidP="00F30CEA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F30CEA">
        <w:rPr>
          <w:rFonts w:ascii="Times New Roman" w:hAnsi="Times New Roman" w:cs="Times New Roman"/>
          <w:bCs/>
          <w:sz w:val="20"/>
          <w:szCs w:val="20"/>
          <w:lang w:val="en-US"/>
        </w:rPr>
        <w:t>Larbaud</w:t>
      </w:r>
      <w:proofErr w:type="spellEnd"/>
    </w:p>
    <w:p w14:paraId="62B7DE6D" w14:textId="34AD6ADA" w:rsidR="006B212D" w:rsidRPr="00F30CEA" w:rsidRDefault="006B212D" w:rsidP="00F30CEA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« Pus » does not seem to correspond to the intention of the </w:t>
      </w:r>
      <w:proofErr w:type="gramStart"/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>text :</w:t>
      </w:r>
      <w:proofErr w:type="gramEnd"/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if « </w:t>
      </w:r>
      <w:r w:rsidRPr="00F30CEA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sap</w:t>
      </w: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> » is impossible, would not « juice » do ? (as of herbs or fruits)</w:t>
      </w:r>
    </w:p>
    <w:p w14:paraId="3660AEB3" w14:textId="77777777" w:rsidR="00F30CEA" w:rsidRPr="00F30CEA" w:rsidRDefault="006B212D" w:rsidP="00F30CEA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>Eliot</w:t>
      </w:r>
    </w:p>
    <w:p w14:paraId="42DCF3EF" w14:textId="361AE1F8" w:rsidR="006B212D" w:rsidRPr="00F30CEA" w:rsidRDefault="006B212D" w:rsidP="007E090E">
      <w:pPr>
        <w:tabs>
          <w:tab w:val="left" w:pos="2268"/>
          <w:tab w:val="left" w:pos="4984"/>
        </w:tabs>
        <w:spacing w:after="120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colour of grasshoppers crushed in their </w:t>
      </w:r>
      <w:r w:rsidRPr="00F30CEA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sap</w:t>
      </w:r>
      <w:r w:rsidRPr="00F30CEA">
        <w:rPr>
          <w:rFonts w:ascii="Times New Roman" w:hAnsi="Times New Roman" w:cs="Times New Roman"/>
          <w:bCs/>
          <w:sz w:val="20"/>
          <w:szCs w:val="20"/>
          <w:vertAlign w:val="superscript"/>
        </w:rPr>
        <w:footnoteReference w:id="17"/>
      </w:r>
    </w:p>
    <w:p w14:paraId="18C39C7E" w14:textId="77777777" w:rsidR="00F30CEA" w:rsidRPr="00F30CEA" w:rsidRDefault="006B212D" w:rsidP="00F30CEA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F30CEA">
        <w:rPr>
          <w:rFonts w:ascii="Times New Roman" w:hAnsi="Times New Roman" w:cs="Times New Roman"/>
          <w:bCs/>
          <w:sz w:val="20"/>
          <w:szCs w:val="20"/>
        </w:rPr>
        <w:t>Saint-John</w:t>
      </w:r>
      <w:proofErr w:type="spellEnd"/>
      <w:r w:rsidRPr="00F30CEA">
        <w:rPr>
          <w:rFonts w:ascii="Times New Roman" w:hAnsi="Times New Roman" w:cs="Times New Roman"/>
          <w:bCs/>
          <w:sz w:val="20"/>
          <w:szCs w:val="20"/>
        </w:rPr>
        <w:t xml:space="preserve"> Perse</w:t>
      </w:r>
    </w:p>
    <w:p w14:paraId="1F4E2B50" w14:textId="23575781" w:rsidR="006B212D" w:rsidRPr="00F30CEA" w:rsidRDefault="006B212D" w:rsidP="00F30CEA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30CEA">
        <w:rPr>
          <w:rFonts w:ascii="Times New Roman" w:hAnsi="Times New Roman" w:cs="Times New Roman"/>
          <w:bCs/>
          <w:sz w:val="20"/>
          <w:szCs w:val="20"/>
          <w:u w:val="single"/>
        </w:rPr>
        <w:t>Au point sensible</w:t>
      </w:r>
      <w:r w:rsidRPr="00F30CEA">
        <w:rPr>
          <w:rFonts w:ascii="Times New Roman" w:hAnsi="Times New Roman" w:cs="Times New Roman"/>
          <w:bCs/>
          <w:sz w:val="20"/>
          <w:szCs w:val="20"/>
        </w:rPr>
        <w:t xml:space="preserve"> de mon front où le poème s</w:t>
      </w:r>
      <w:r w:rsidR="00604E25" w:rsidRPr="00F30CEA">
        <w:rPr>
          <w:rFonts w:ascii="Times New Roman" w:hAnsi="Times New Roman" w:cs="Times New Roman"/>
          <w:bCs/>
          <w:sz w:val="20"/>
          <w:szCs w:val="20"/>
        </w:rPr>
        <w:t>’</w:t>
      </w:r>
      <w:r w:rsidRPr="00F30CEA">
        <w:rPr>
          <w:rFonts w:ascii="Times New Roman" w:hAnsi="Times New Roman" w:cs="Times New Roman"/>
          <w:bCs/>
          <w:sz w:val="20"/>
          <w:szCs w:val="20"/>
        </w:rPr>
        <w:t>établit, j</w:t>
      </w:r>
      <w:r w:rsidR="00604E25" w:rsidRPr="00F30CEA">
        <w:rPr>
          <w:rFonts w:ascii="Times New Roman" w:hAnsi="Times New Roman" w:cs="Times New Roman"/>
          <w:bCs/>
          <w:sz w:val="20"/>
          <w:szCs w:val="20"/>
        </w:rPr>
        <w:t>’</w:t>
      </w:r>
      <w:r w:rsidRPr="00F30CEA">
        <w:rPr>
          <w:rFonts w:ascii="Times New Roman" w:hAnsi="Times New Roman" w:cs="Times New Roman"/>
          <w:bCs/>
          <w:sz w:val="20"/>
          <w:szCs w:val="20"/>
        </w:rPr>
        <w:t xml:space="preserve">inscris ce chant de tout un peuple, </w:t>
      </w:r>
      <w:r w:rsidRPr="00F30CEA">
        <w:rPr>
          <w:rFonts w:ascii="Times New Roman" w:hAnsi="Times New Roman" w:cs="Times New Roman"/>
          <w:bCs/>
          <w:sz w:val="20"/>
          <w:szCs w:val="20"/>
          <w:u w:val="single"/>
        </w:rPr>
        <w:t>le plus ivre</w:t>
      </w:r>
      <w:r w:rsidRPr="00F30CEA">
        <w:rPr>
          <w:rFonts w:ascii="Times New Roman" w:hAnsi="Times New Roman" w:cs="Times New Roman"/>
          <w:bCs/>
          <w:sz w:val="20"/>
          <w:szCs w:val="20"/>
        </w:rPr>
        <w:t xml:space="preserve">, / à nos chantiers tirant </w:t>
      </w:r>
      <w:r w:rsidRPr="00F30CEA">
        <w:rPr>
          <w:rFonts w:ascii="Times New Roman" w:hAnsi="Times New Roman" w:cs="Times New Roman"/>
          <w:bCs/>
          <w:sz w:val="20"/>
          <w:szCs w:val="20"/>
          <w:u w:val="single"/>
        </w:rPr>
        <w:t>d</w:t>
      </w:r>
      <w:r w:rsidR="00604E25" w:rsidRPr="00F30CEA">
        <w:rPr>
          <w:rFonts w:ascii="Times New Roman" w:hAnsi="Times New Roman" w:cs="Times New Roman"/>
          <w:bCs/>
          <w:sz w:val="20"/>
          <w:szCs w:val="20"/>
          <w:u w:val="single"/>
        </w:rPr>
        <w:t>’</w:t>
      </w:r>
      <w:r w:rsidRPr="00F30CEA">
        <w:rPr>
          <w:rFonts w:ascii="Times New Roman" w:hAnsi="Times New Roman" w:cs="Times New Roman"/>
          <w:bCs/>
          <w:sz w:val="20"/>
          <w:szCs w:val="20"/>
          <w:u w:val="single"/>
        </w:rPr>
        <w:t>immortelles carènes</w:t>
      </w:r>
      <w:r w:rsidRPr="00F30CEA">
        <w:rPr>
          <w:rFonts w:ascii="Times New Roman" w:hAnsi="Times New Roman" w:cs="Times New Roman"/>
          <w:bCs/>
          <w:sz w:val="20"/>
          <w:szCs w:val="20"/>
        </w:rPr>
        <w:t> !</w:t>
      </w:r>
    </w:p>
    <w:p w14:paraId="5EF3E1A6" w14:textId="77777777" w:rsidR="00F30CEA" w:rsidRPr="00F30CEA" w:rsidRDefault="006B212D" w:rsidP="00F30CEA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>Eliot</w:t>
      </w:r>
    </w:p>
    <w:p w14:paraId="14E06951" w14:textId="4D248E12" w:rsidR="006B212D" w:rsidRPr="00F30CEA" w:rsidRDefault="006B212D" w:rsidP="00F30CEA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30CEA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there</w:t>
      </w:r>
      <w:r w:rsidRPr="00F30CEA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</w:t>
      </w:r>
      <w:r w:rsidRPr="00F30CEA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on</w:t>
      </w: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my brow where the poem is formed, I inscribe this chant of all a people, a whole people, </w:t>
      </w:r>
      <w:r w:rsidRPr="00F30CEA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the wildest</w:t>
      </w: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, / launching from our ways </w:t>
      </w:r>
      <w:r w:rsidRPr="00F30CEA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the keels</w:t>
      </w: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/ unforgotten unforgettable</w:t>
      </w:r>
    </w:p>
    <w:p w14:paraId="4131FC78" w14:textId="77777777" w:rsidR="00F30CEA" w:rsidRPr="00F30CEA" w:rsidRDefault="006B212D" w:rsidP="00F30CEA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proofErr w:type="spellStart"/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>Larbaud</w:t>
      </w:r>
      <w:proofErr w:type="spellEnd"/>
    </w:p>
    <w:p w14:paraId="00350652" w14:textId="35AF555F" w:rsidR="006B212D" w:rsidRPr="00F30CEA" w:rsidRDefault="006B212D" w:rsidP="00F30CEA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There </w:t>
      </w:r>
      <w:r w:rsidRPr="00F30CEA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at the sensitive point</w:t>
      </w: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of my brow… / The </w:t>
      </w:r>
      <w:proofErr w:type="gramStart"/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>wildest ;</w:t>
      </w:r>
      <w:proofErr w:type="gramEnd"/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why not the </w:t>
      </w:r>
      <w:proofErr w:type="spellStart"/>
      <w:r w:rsidRPr="00F30CEA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drunkenest</w:t>
      </w:r>
      <w:proofErr w:type="spellEnd"/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 ? / Drawing to our docks </w:t>
      </w:r>
      <w:r w:rsidRPr="00F30CEA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 xml:space="preserve">immortal </w:t>
      </w:r>
      <w:proofErr w:type="gramStart"/>
      <w:r w:rsidRPr="00F30CEA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keels</w:t>
      </w: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> ?</w:t>
      </w:r>
      <w:proofErr w:type="gramEnd"/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« </w:t>
      </w:r>
      <w:r w:rsidRPr="00F30CEA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immortal</w:t>
      </w: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 », if impossible, might be rendered by some expression </w:t>
      </w:r>
      <w:proofErr w:type="gramStart"/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>like :</w:t>
      </w:r>
      <w:proofErr w:type="gramEnd"/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godlike, or some epithet applied to Troy, or to the hills. That shall not pass away, for-ever-remembered. L. 5, as it is, seems too far from the text.</w:t>
      </w:r>
    </w:p>
    <w:p w14:paraId="79FF67A0" w14:textId="77777777" w:rsidR="00F30CEA" w:rsidRPr="00F30CEA" w:rsidRDefault="006B212D" w:rsidP="00F30CEA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>Eliot</w:t>
      </w:r>
    </w:p>
    <w:p w14:paraId="0D402C9E" w14:textId="26EF10FD" w:rsidR="006B212D" w:rsidRPr="00F30CEA" w:rsidRDefault="006B212D" w:rsidP="007E090E">
      <w:pPr>
        <w:tabs>
          <w:tab w:val="left" w:pos="2268"/>
          <w:tab w:val="left" w:pos="4984"/>
        </w:tabs>
        <w:spacing w:after="120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there </w:t>
      </w:r>
      <w:r w:rsidRPr="00F30CEA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at the sensitive point</w:t>
      </w: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on my brow where the poem is formed, I inscribe the chant of all a people, the most </w:t>
      </w:r>
      <w:r w:rsidRPr="00F30CEA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rapt god-drunken</w:t>
      </w:r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, / drawing to our </w:t>
      </w:r>
      <w:proofErr w:type="gramStart"/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>dockyards</w:t>
      </w:r>
      <w:proofErr w:type="gramEnd"/>
      <w:r w:rsidRPr="00F30CEA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Pr="00F30CEA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eternal keels</w:t>
      </w:r>
      <w:r w:rsidRPr="00F30CEA">
        <w:rPr>
          <w:rFonts w:ascii="Times New Roman" w:hAnsi="Times New Roman" w:cs="Times New Roman"/>
          <w:bCs/>
          <w:sz w:val="20"/>
          <w:szCs w:val="20"/>
          <w:vertAlign w:val="superscript"/>
          <w:lang w:val="en-GB"/>
        </w:rPr>
        <w:footnoteReference w:id="18"/>
      </w:r>
    </w:p>
    <w:p w14:paraId="543DDE24" w14:textId="01830DF4" w:rsidR="005341D2" w:rsidRPr="007E090E" w:rsidRDefault="005341D2" w:rsidP="007E090E">
      <w:pPr>
        <w:tabs>
          <w:tab w:val="left" w:pos="2730"/>
          <w:tab w:val="left" w:pos="4984"/>
        </w:tabs>
        <w:spacing w:after="120"/>
        <w:ind w:firstLine="567"/>
        <w:jc w:val="both"/>
        <w:rPr>
          <w:rFonts w:ascii="Times New Roman" w:hAnsi="Times New Roman" w:cs="Times New Roman"/>
          <w:bCs/>
        </w:rPr>
      </w:pPr>
      <w:r w:rsidRPr="007E090E">
        <w:rPr>
          <w:rFonts w:ascii="Times New Roman" w:hAnsi="Times New Roman" w:cs="Times New Roman"/>
          <w:bCs/>
        </w:rPr>
        <w:t>Au vu des exemples donnés ci-dessus, on pourrait penser que le traducteur adopte systématiquement les suggestions du réviseur. Il n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en est rien, et du reste ce dernier prend soin de maintenir le mode interrogatif ; comme le fait remarquer Levillain à propos des suggestions de Larbaud, « leur formulation est ouverte ; de fait, le traducteur anglais les considérera fréquemment comme une orientation différente, mais non définitive</w:t>
      </w:r>
      <w:r w:rsidRPr="007E090E">
        <w:rPr>
          <w:rFonts w:ascii="Times New Roman" w:hAnsi="Times New Roman" w:cs="Times New Roman"/>
          <w:bCs/>
          <w:vertAlign w:val="superscript"/>
        </w:rPr>
        <w:footnoteReference w:id="19"/>
      </w:r>
      <w:r w:rsidRPr="007E090E">
        <w:rPr>
          <w:rFonts w:ascii="Times New Roman" w:hAnsi="Times New Roman" w:cs="Times New Roman"/>
          <w:bCs/>
        </w:rPr>
        <w:t> ». Dans l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exemple qui suit, on le voit ainsi accepter la proposition de Larbaud dans la première édition anglaise d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  <w:i/>
        </w:rPr>
        <w:t>Anabase</w:t>
      </w:r>
      <w:r w:rsidRPr="007E090E">
        <w:rPr>
          <w:rFonts w:ascii="Times New Roman" w:hAnsi="Times New Roman" w:cs="Times New Roman"/>
          <w:bCs/>
        </w:rPr>
        <w:t>, avant de revenir à sa première solution dans l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édition de 1938 et toutes les éditions suivantes :</w:t>
      </w:r>
    </w:p>
    <w:p w14:paraId="3F4D02BF" w14:textId="77777777" w:rsidR="00A03FA1" w:rsidRPr="00A03FA1" w:rsidRDefault="006B212D" w:rsidP="00A03FA1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A03FA1">
        <w:rPr>
          <w:rFonts w:ascii="Times New Roman" w:hAnsi="Times New Roman" w:cs="Times New Roman"/>
          <w:bCs/>
          <w:sz w:val="20"/>
          <w:szCs w:val="20"/>
        </w:rPr>
        <w:t>Saint-John</w:t>
      </w:r>
      <w:proofErr w:type="spellEnd"/>
      <w:r w:rsidRPr="00A03FA1">
        <w:rPr>
          <w:rFonts w:ascii="Times New Roman" w:hAnsi="Times New Roman" w:cs="Times New Roman"/>
          <w:bCs/>
          <w:sz w:val="20"/>
          <w:szCs w:val="20"/>
        </w:rPr>
        <w:t xml:space="preserve"> Perse</w:t>
      </w:r>
    </w:p>
    <w:p w14:paraId="2FFA6116" w14:textId="086F33D4" w:rsidR="006B212D" w:rsidRPr="00A03FA1" w:rsidRDefault="006B212D" w:rsidP="00A03FA1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A03FA1">
        <w:rPr>
          <w:rFonts w:ascii="Times New Roman" w:hAnsi="Times New Roman" w:cs="Times New Roman"/>
          <w:bCs/>
          <w:sz w:val="20"/>
          <w:szCs w:val="20"/>
        </w:rPr>
        <w:t>et</w:t>
      </w:r>
      <w:proofErr w:type="gramEnd"/>
      <w:r w:rsidRPr="00A03FA1">
        <w:rPr>
          <w:rFonts w:ascii="Times New Roman" w:hAnsi="Times New Roman" w:cs="Times New Roman"/>
          <w:bCs/>
          <w:sz w:val="20"/>
          <w:szCs w:val="20"/>
        </w:rPr>
        <w:t xml:space="preserve"> sous </w:t>
      </w:r>
      <w:r w:rsidRPr="00A03FA1">
        <w:rPr>
          <w:rFonts w:ascii="Times New Roman" w:hAnsi="Times New Roman" w:cs="Times New Roman"/>
          <w:bCs/>
          <w:sz w:val="20"/>
          <w:szCs w:val="20"/>
          <w:u w:val="single"/>
        </w:rPr>
        <w:t>l</w:t>
      </w:r>
      <w:r w:rsidR="00604E25" w:rsidRPr="00A03FA1">
        <w:rPr>
          <w:rFonts w:ascii="Times New Roman" w:hAnsi="Times New Roman" w:cs="Times New Roman"/>
          <w:bCs/>
          <w:sz w:val="20"/>
          <w:szCs w:val="20"/>
          <w:u w:val="single"/>
        </w:rPr>
        <w:t>’</w:t>
      </w:r>
      <w:r w:rsidRPr="00A03FA1">
        <w:rPr>
          <w:rFonts w:ascii="Times New Roman" w:hAnsi="Times New Roman" w:cs="Times New Roman"/>
          <w:bCs/>
          <w:sz w:val="20"/>
          <w:szCs w:val="20"/>
          <w:u w:val="single"/>
        </w:rPr>
        <w:t>azyme</w:t>
      </w:r>
      <w:r w:rsidRPr="00A03FA1">
        <w:rPr>
          <w:rFonts w:ascii="Times New Roman" w:hAnsi="Times New Roman" w:cs="Times New Roman"/>
          <w:bCs/>
          <w:sz w:val="20"/>
          <w:szCs w:val="20"/>
        </w:rPr>
        <w:t xml:space="preserve"> du beau temps</w:t>
      </w:r>
    </w:p>
    <w:p w14:paraId="5A6EE689" w14:textId="77777777" w:rsidR="00A03FA1" w:rsidRPr="00A03FA1" w:rsidRDefault="006B212D" w:rsidP="00A03FA1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03FA1">
        <w:rPr>
          <w:rFonts w:ascii="Times New Roman" w:hAnsi="Times New Roman" w:cs="Times New Roman"/>
          <w:bCs/>
          <w:sz w:val="20"/>
          <w:szCs w:val="20"/>
          <w:lang w:val="en-GB"/>
        </w:rPr>
        <w:t>Eliot</w:t>
      </w:r>
    </w:p>
    <w:p w14:paraId="336B57BE" w14:textId="6B8F0D5A" w:rsidR="006B212D" w:rsidRPr="00A03FA1" w:rsidRDefault="006B212D" w:rsidP="00A03FA1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03FA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and beneath </w:t>
      </w:r>
      <w:r w:rsidRPr="00A03FA1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the leaven</w:t>
      </w:r>
      <w:r w:rsidRPr="00A03FA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of fine weather</w:t>
      </w:r>
    </w:p>
    <w:p w14:paraId="248B1107" w14:textId="77777777" w:rsidR="00A03FA1" w:rsidRPr="00A03FA1" w:rsidRDefault="006B212D" w:rsidP="00A03FA1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A03FA1">
        <w:rPr>
          <w:rFonts w:ascii="Times New Roman" w:hAnsi="Times New Roman" w:cs="Times New Roman"/>
          <w:bCs/>
          <w:sz w:val="20"/>
          <w:szCs w:val="20"/>
          <w:lang w:val="en-US"/>
        </w:rPr>
        <w:t>Larbaud</w:t>
      </w:r>
      <w:proofErr w:type="spellEnd"/>
    </w:p>
    <w:p w14:paraId="3811EA31" w14:textId="06190A05" w:rsidR="006B212D" w:rsidRPr="00A03FA1" w:rsidRDefault="006B212D" w:rsidP="00A03FA1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03FA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l. 17. – the leaven. – </w:t>
      </w:r>
      <w:proofErr w:type="gramStart"/>
      <w:r w:rsidRPr="00A03FA1">
        <w:rPr>
          <w:rFonts w:ascii="Times New Roman" w:hAnsi="Times New Roman" w:cs="Times New Roman"/>
          <w:bCs/>
          <w:sz w:val="20"/>
          <w:szCs w:val="20"/>
          <w:lang w:val="en-US"/>
        </w:rPr>
        <w:t>azyme </w:t>
      </w:r>
      <w:r w:rsidRPr="00A03FA1">
        <w:rPr>
          <w:rFonts w:ascii="Times New Roman" w:hAnsi="Times New Roman" w:cs="Times New Roman"/>
          <w:bCs/>
          <w:sz w:val="20"/>
          <w:szCs w:val="20"/>
          <w:lang w:val="en-GB"/>
        </w:rPr>
        <w:t>;</w:t>
      </w:r>
      <w:proofErr w:type="gramEnd"/>
      <w:r w:rsidRPr="00A03FA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unleavened bread, hence the </w:t>
      </w:r>
      <w:proofErr w:type="spellStart"/>
      <w:r w:rsidRPr="00A03FA1">
        <w:rPr>
          <w:rFonts w:ascii="Times New Roman" w:hAnsi="Times New Roman" w:cs="Times New Roman"/>
          <w:bCs/>
          <w:sz w:val="20"/>
          <w:szCs w:val="20"/>
          <w:lang w:val="en-GB"/>
        </w:rPr>
        <w:t>jewish</w:t>
      </w:r>
      <w:proofErr w:type="spellEnd"/>
      <w:r w:rsidRPr="00A03FA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feast, hence Passover. And beneath </w:t>
      </w:r>
      <w:r w:rsidRPr="00A03FA1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the Passover</w:t>
      </w:r>
      <w:r w:rsidRPr="00A03FA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of a peaceful sky…?? </w:t>
      </w:r>
    </w:p>
    <w:p w14:paraId="2A906A7D" w14:textId="77777777" w:rsidR="00A03FA1" w:rsidRPr="00A03FA1" w:rsidRDefault="006B212D" w:rsidP="00A03FA1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03FA1">
        <w:rPr>
          <w:rFonts w:ascii="Times New Roman" w:hAnsi="Times New Roman" w:cs="Times New Roman"/>
          <w:bCs/>
          <w:sz w:val="20"/>
          <w:szCs w:val="20"/>
          <w:lang w:val="en-GB"/>
        </w:rPr>
        <w:t>Eliot 1930</w:t>
      </w:r>
    </w:p>
    <w:p w14:paraId="22522F4C" w14:textId="0152032C" w:rsidR="006B212D" w:rsidRPr="00A03FA1" w:rsidRDefault="006B212D" w:rsidP="00A03FA1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03FA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and under </w:t>
      </w:r>
      <w:r w:rsidRPr="00A03FA1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 xml:space="preserve">the </w:t>
      </w:r>
      <w:r w:rsidRPr="00A03FA1">
        <w:rPr>
          <w:rFonts w:ascii="Times New Roman" w:hAnsi="Times New Roman" w:cs="Times New Roman"/>
          <w:bCs/>
          <w:sz w:val="20"/>
          <w:szCs w:val="20"/>
          <w:u w:val="single"/>
          <w:lang w:val="en-US"/>
        </w:rPr>
        <w:t>azyme</w:t>
      </w:r>
      <w:r w:rsidRPr="00A03FA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of fine weather</w:t>
      </w:r>
    </w:p>
    <w:p w14:paraId="217C336E" w14:textId="77777777" w:rsidR="00A03FA1" w:rsidRPr="00A03FA1" w:rsidRDefault="006B212D" w:rsidP="00A03FA1">
      <w:pPr>
        <w:tabs>
          <w:tab w:val="left" w:pos="2268"/>
          <w:tab w:val="left" w:pos="498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03FA1">
        <w:rPr>
          <w:rFonts w:ascii="Times New Roman" w:hAnsi="Times New Roman" w:cs="Times New Roman"/>
          <w:bCs/>
          <w:sz w:val="20"/>
          <w:szCs w:val="20"/>
          <w:lang w:val="en-GB"/>
        </w:rPr>
        <w:t>Eliot 1938</w:t>
      </w:r>
    </w:p>
    <w:p w14:paraId="45ED33C0" w14:textId="34CDC4F9" w:rsidR="006B212D" w:rsidRPr="00A03FA1" w:rsidRDefault="006B212D" w:rsidP="007E090E">
      <w:pPr>
        <w:tabs>
          <w:tab w:val="left" w:pos="2268"/>
          <w:tab w:val="left" w:pos="4984"/>
        </w:tabs>
        <w:spacing w:after="120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03FA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and under </w:t>
      </w:r>
      <w:r w:rsidRPr="00A03FA1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unleavened</w:t>
      </w:r>
      <w:r w:rsidRPr="00A03FA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fine weather</w:t>
      </w:r>
      <w:r w:rsidRPr="00A03FA1">
        <w:rPr>
          <w:rFonts w:ascii="Times New Roman" w:hAnsi="Times New Roman" w:cs="Times New Roman"/>
          <w:bCs/>
          <w:sz w:val="20"/>
          <w:szCs w:val="20"/>
          <w:vertAlign w:val="superscript"/>
          <w:lang w:val="en-GB"/>
        </w:rPr>
        <w:footnoteReference w:id="20"/>
      </w:r>
    </w:p>
    <w:p w14:paraId="1BD6D1EC" w14:textId="4F42BBD1" w:rsidR="005341D2" w:rsidRPr="007E090E" w:rsidRDefault="005341D2" w:rsidP="007E090E">
      <w:pPr>
        <w:tabs>
          <w:tab w:val="left" w:pos="2730"/>
          <w:tab w:val="left" w:pos="4984"/>
        </w:tabs>
        <w:spacing w:after="12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E090E">
        <w:rPr>
          <w:rFonts w:ascii="Times New Roman" w:hAnsi="Times New Roman" w:cs="Times New Roman"/>
          <w:bCs/>
        </w:rPr>
        <w:t>Sur le manuscrit dactylographié de la traduction d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Eliot, des dizaines d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observations et corrections de Saint-John Perse ont été reportées à l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 xml:space="preserve">encre fuchsia par Marguerite </w:t>
      </w:r>
      <w:r w:rsidRPr="007E090E">
        <w:rPr>
          <w:rFonts w:ascii="Times New Roman" w:hAnsi="Times New Roman" w:cs="Times New Roman"/>
          <w:bCs/>
          <w:lang w:val="it-IT"/>
        </w:rPr>
        <w:t>Caetani </w:t>
      </w:r>
      <w:r w:rsidRPr="007E090E">
        <w:rPr>
          <w:rFonts w:ascii="Times New Roman" w:hAnsi="Times New Roman" w:cs="Times New Roman"/>
          <w:bCs/>
        </w:rPr>
        <w:t>; mais rien ne dit que ce manuscrit révisé a été effectivement remis à Eliot</w:t>
      </w:r>
      <w:r w:rsidR="00164565" w:rsidRPr="007E090E">
        <w:rPr>
          <w:rStyle w:val="Appelnotedebasdep"/>
          <w:rFonts w:ascii="Times New Roman" w:hAnsi="Times New Roman" w:cs="Times New Roman"/>
          <w:bCs/>
          <w:sz w:val="24"/>
        </w:rPr>
        <w:footnoteReference w:id="21"/>
      </w:r>
      <w:r w:rsidRPr="007E090E">
        <w:rPr>
          <w:rFonts w:ascii="Times New Roman" w:hAnsi="Times New Roman" w:cs="Times New Roman"/>
          <w:bCs/>
        </w:rPr>
        <w:t>. Quant à la liste de remarques et suggestions de Larbaud dont nous avons cité quelques extraits, elle présente de nombreux points communs avec celles qui figurent sur le manuscrit d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Eliot relu par Saint-John Perse, mais elle en développe certains éléments et en ajoute d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autres. En l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absence de datation précise, il est donc permis de supposer que Saint-John Perse a prié Larbaud de se faire son interprète auprès d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Eliot pour l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amener à modifier certains passages de sa traduction, et que la révision est sans doute l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 xml:space="preserve">œuvre conjuguée </w:t>
      </w:r>
      <w:r w:rsidR="00765A9A" w:rsidRPr="007E090E">
        <w:rPr>
          <w:rFonts w:ascii="Times New Roman" w:hAnsi="Times New Roman" w:cs="Times New Roman"/>
          <w:bCs/>
        </w:rPr>
        <w:t>des deux poètes français</w:t>
      </w:r>
      <w:r w:rsidRPr="007E090E">
        <w:rPr>
          <w:rFonts w:ascii="Times New Roman" w:hAnsi="Times New Roman" w:cs="Times New Roman"/>
          <w:bCs/>
        </w:rPr>
        <w:t xml:space="preserve">. </w:t>
      </w:r>
    </w:p>
    <w:p w14:paraId="5B386A5E" w14:textId="6D71DF38" w:rsidR="00D6252D" w:rsidRPr="007E090E" w:rsidRDefault="00B01571" w:rsidP="007E090E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7E090E">
        <w:rPr>
          <w:rFonts w:ascii="Times New Roman" w:hAnsi="Times New Roman" w:cs="Times New Roman"/>
          <w:bCs/>
        </w:rPr>
        <w:t>Si l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 xml:space="preserve">on en croit </w:t>
      </w:r>
      <w:r w:rsidR="00880CDA" w:rsidRPr="007E090E">
        <w:rPr>
          <w:rFonts w:ascii="Times New Roman" w:hAnsi="Times New Roman" w:cs="Times New Roman"/>
          <w:bCs/>
        </w:rPr>
        <w:t>sa lettre</w:t>
      </w:r>
      <w:r w:rsidR="00AD08BA" w:rsidRPr="007E090E">
        <w:rPr>
          <w:rFonts w:ascii="Times New Roman" w:hAnsi="Times New Roman" w:cs="Times New Roman"/>
          <w:bCs/>
        </w:rPr>
        <w:t xml:space="preserve"> </w:t>
      </w:r>
      <w:r w:rsidR="00880CDA" w:rsidRPr="007E090E">
        <w:rPr>
          <w:rFonts w:ascii="Times New Roman" w:hAnsi="Times New Roman" w:cs="Times New Roman"/>
          <w:bCs/>
        </w:rPr>
        <w:t xml:space="preserve">du 2 septembre 1929, Eliot a fait bon usage des </w:t>
      </w:r>
      <w:r w:rsidR="00482943" w:rsidRPr="007E090E">
        <w:rPr>
          <w:rFonts w:ascii="Times New Roman" w:hAnsi="Times New Roman" w:cs="Times New Roman"/>
          <w:bCs/>
        </w:rPr>
        <w:t xml:space="preserve">premières </w:t>
      </w:r>
      <w:r w:rsidR="00880CDA" w:rsidRPr="007E090E">
        <w:rPr>
          <w:rFonts w:ascii="Times New Roman" w:hAnsi="Times New Roman" w:cs="Times New Roman"/>
          <w:bCs/>
        </w:rPr>
        <w:t xml:space="preserve">corrections apportées à son manuscrit : </w:t>
      </w:r>
      <w:r w:rsidR="00482943" w:rsidRPr="007E090E">
        <w:rPr>
          <w:rFonts w:ascii="Times New Roman" w:hAnsi="Times New Roman" w:cs="Times New Roman"/>
          <w:bCs/>
        </w:rPr>
        <w:t>« </w:t>
      </w:r>
      <w:r w:rsidR="00880CDA" w:rsidRPr="007E090E">
        <w:rPr>
          <w:rFonts w:ascii="Times New Roman" w:hAnsi="Times New Roman" w:cs="Times New Roman"/>
        </w:rPr>
        <w:t>J</w:t>
      </w:r>
      <w:r w:rsidR="00604E25" w:rsidRPr="007E090E">
        <w:rPr>
          <w:rFonts w:ascii="Times New Roman" w:hAnsi="Times New Roman" w:cs="Times New Roman"/>
        </w:rPr>
        <w:t>’</w:t>
      </w:r>
      <w:r w:rsidR="00880CDA" w:rsidRPr="007E090E">
        <w:rPr>
          <w:rFonts w:ascii="Times New Roman" w:hAnsi="Times New Roman" w:cs="Times New Roman"/>
        </w:rPr>
        <w:t>ai été très heureux de recevoir</w:t>
      </w:r>
      <w:r w:rsidR="00482943" w:rsidRPr="007E090E">
        <w:rPr>
          <w:rFonts w:ascii="Times New Roman" w:hAnsi="Times New Roman" w:cs="Times New Roman"/>
        </w:rPr>
        <w:t xml:space="preserve"> […] votre </w:t>
      </w:r>
      <w:r w:rsidR="00880CDA" w:rsidRPr="007E090E">
        <w:rPr>
          <w:rFonts w:ascii="Times New Roman" w:hAnsi="Times New Roman" w:cs="Times New Roman"/>
        </w:rPr>
        <w:t>accord et votre révision que j</w:t>
      </w:r>
      <w:r w:rsidR="00604E25" w:rsidRPr="007E090E">
        <w:rPr>
          <w:rFonts w:ascii="Times New Roman" w:hAnsi="Times New Roman" w:cs="Times New Roman"/>
        </w:rPr>
        <w:t>’</w:t>
      </w:r>
      <w:r w:rsidR="00880CDA" w:rsidRPr="007E090E">
        <w:rPr>
          <w:rFonts w:ascii="Times New Roman" w:hAnsi="Times New Roman" w:cs="Times New Roman"/>
        </w:rPr>
        <w:t>attendais avec tant d</w:t>
      </w:r>
      <w:r w:rsidR="00604E25" w:rsidRPr="007E090E">
        <w:rPr>
          <w:rFonts w:ascii="Times New Roman" w:hAnsi="Times New Roman" w:cs="Times New Roman"/>
        </w:rPr>
        <w:t>’</w:t>
      </w:r>
      <w:r w:rsidR="00880CDA" w:rsidRPr="007E090E">
        <w:rPr>
          <w:rFonts w:ascii="Times New Roman" w:hAnsi="Times New Roman" w:cs="Times New Roman"/>
        </w:rPr>
        <w:t>impatience. Je m</w:t>
      </w:r>
      <w:r w:rsidR="00604E25" w:rsidRPr="007E090E">
        <w:rPr>
          <w:rFonts w:ascii="Times New Roman" w:hAnsi="Times New Roman" w:cs="Times New Roman"/>
        </w:rPr>
        <w:t>’</w:t>
      </w:r>
      <w:r w:rsidR="00880CDA" w:rsidRPr="007E090E">
        <w:rPr>
          <w:rFonts w:ascii="Times New Roman" w:hAnsi="Times New Roman" w:cs="Times New Roman"/>
        </w:rPr>
        <w:t>émerveille d</w:t>
      </w:r>
      <w:r w:rsidR="00604E25" w:rsidRPr="007E090E">
        <w:rPr>
          <w:rFonts w:ascii="Times New Roman" w:hAnsi="Times New Roman" w:cs="Times New Roman"/>
        </w:rPr>
        <w:t>’</w:t>
      </w:r>
      <w:r w:rsidR="00880CDA" w:rsidRPr="007E090E">
        <w:rPr>
          <w:rFonts w:ascii="Times New Roman" w:hAnsi="Times New Roman" w:cs="Times New Roman"/>
        </w:rPr>
        <w:t>abord de la peine que vous vous êtes donnée à cette occasion, et plus encore de la pertinence de vos corrections. Vous pourrez constater que j</w:t>
      </w:r>
      <w:r w:rsidR="00604E25" w:rsidRPr="007E090E">
        <w:rPr>
          <w:rFonts w:ascii="Times New Roman" w:hAnsi="Times New Roman" w:cs="Times New Roman"/>
        </w:rPr>
        <w:t>’</w:t>
      </w:r>
      <w:r w:rsidR="00880CDA" w:rsidRPr="007E090E">
        <w:rPr>
          <w:rFonts w:ascii="Times New Roman" w:hAnsi="Times New Roman" w:cs="Times New Roman"/>
        </w:rPr>
        <w:t xml:space="preserve">ai adopté </w:t>
      </w:r>
      <w:r w:rsidR="00880CDA" w:rsidRPr="007E090E">
        <w:rPr>
          <w:rFonts w:ascii="Times New Roman" w:hAnsi="Times New Roman" w:cs="Times New Roman"/>
          <w:i/>
          <w:iCs/>
        </w:rPr>
        <w:t>la plupart</w:t>
      </w:r>
      <w:r w:rsidR="00880CDA" w:rsidRPr="007E090E">
        <w:rPr>
          <w:rFonts w:ascii="Times New Roman" w:hAnsi="Times New Roman" w:cs="Times New Roman"/>
        </w:rPr>
        <w:t xml:space="preserve"> de vos suggestions</w:t>
      </w:r>
      <w:r w:rsidR="00880CDA" w:rsidRPr="007E090E">
        <w:rPr>
          <w:rStyle w:val="Appelnotedebasdep"/>
          <w:rFonts w:ascii="Times New Roman" w:hAnsi="Times New Roman" w:cs="Times New Roman"/>
          <w:sz w:val="24"/>
        </w:rPr>
        <w:footnoteReference w:id="22"/>
      </w:r>
      <w:r w:rsidR="00880CDA" w:rsidRPr="007E090E">
        <w:rPr>
          <w:rFonts w:ascii="Times New Roman" w:hAnsi="Times New Roman" w:cs="Times New Roman"/>
        </w:rPr>
        <w:t xml:space="preserve"> !</w:t>
      </w:r>
      <w:r w:rsidR="00482943" w:rsidRPr="007E090E">
        <w:rPr>
          <w:rFonts w:ascii="Times New Roman" w:hAnsi="Times New Roman" w:cs="Times New Roman"/>
        </w:rPr>
        <w:t> »</w:t>
      </w:r>
      <w:r w:rsidR="00482943" w:rsidRPr="007E090E">
        <w:rPr>
          <w:rFonts w:ascii="Times New Roman" w:hAnsi="Times New Roman" w:cs="Times New Roman"/>
          <w:bCs/>
        </w:rPr>
        <w:t xml:space="preserve"> </w:t>
      </w:r>
      <w:r w:rsidR="00482943" w:rsidRPr="007E090E">
        <w:rPr>
          <w:rFonts w:ascii="Times New Roman" w:hAnsi="Times New Roman" w:cs="Times New Roman"/>
        </w:rPr>
        <w:t>Les éventuels échanges avec Larbaud, hélas, n</w:t>
      </w:r>
      <w:r w:rsidR="00604E25" w:rsidRPr="007E090E">
        <w:rPr>
          <w:rFonts w:ascii="Times New Roman" w:hAnsi="Times New Roman" w:cs="Times New Roman"/>
        </w:rPr>
        <w:t>’</w:t>
      </w:r>
      <w:r w:rsidR="00482943" w:rsidRPr="007E090E">
        <w:rPr>
          <w:rFonts w:ascii="Times New Roman" w:hAnsi="Times New Roman" w:cs="Times New Roman"/>
        </w:rPr>
        <w:t xml:space="preserve">ont pas été conservés ; </w:t>
      </w:r>
      <w:r w:rsidR="00D6252D" w:rsidRPr="007E090E">
        <w:rPr>
          <w:rFonts w:ascii="Times New Roman" w:hAnsi="Times New Roman" w:cs="Times New Roman"/>
        </w:rPr>
        <w:t>la comparaison de la première version (telle qu</w:t>
      </w:r>
      <w:r w:rsidR="00604E25" w:rsidRPr="007E090E">
        <w:rPr>
          <w:rFonts w:ascii="Times New Roman" w:hAnsi="Times New Roman" w:cs="Times New Roman"/>
        </w:rPr>
        <w:t>’</w:t>
      </w:r>
      <w:r w:rsidR="00D6252D" w:rsidRPr="007E090E">
        <w:rPr>
          <w:rFonts w:ascii="Times New Roman" w:hAnsi="Times New Roman" w:cs="Times New Roman"/>
        </w:rPr>
        <w:t>on peut la reconstituer d</w:t>
      </w:r>
      <w:r w:rsidR="00604E25" w:rsidRPr="007E090E">
        <w:rPr>
          <w:rFonts w:ascii="Times New Roman" w:hAnsi="Times New Roman" w:cs="Times New Roman"/>
        </w:rPr>
        <w:t>’</w:t>
      </w:r>
      <w:r w:rsidR="00D6252D" w:rsidRPr="007E090E">
        <w:rPr>
          <w:rFonts w:ascii="Times New Roman" w:hAnsi="Times New Roman" w:cs="Times New Roman"/>
        </w:rPr>
        <w:t>après les feuillets à l</w:t>
      </w:r>
      <w:r w:rsidR="00604E25" w:rsidRPr="007E090E">
        <w:rPr>
          <w:rFonts w:ascii="Times New Roman" w:hAnsi="Times New Roman" w:cs="Times New Roman"/>
        </w:rPr>
        <w:t>’</w:t>
      </w:r>
      <w:r w:rsidR="00D6252D" w:rsidRPr="007E090E">
        <w:rPr>
          <w:rFonts w:ascii="Times New Roman" w:hAnsi="Times New Roman" w:cs="Times New Roman"/>
        </w:rPr>
        <w:t>encre verte) avec l</w:t>
      </w:r>
      <w:r w:rsidR="00604E25" w:rsidRPr="007E090E">
        <w:rPr>
          <w:rFonts w:ascii="Times New Roman" w:hAnsi="Times New Roman" w:cs="Times New Roman"/>
        </w:rPr>
        <w:t>’</w:t>
      </w:r>
      <w:r w:rsidR="00D6252D" w:rsidRPr="007E090E">
        <w:rPr>
          <w:rFonts w:ascii="Times New Roman" w:hAnsi="Times New Roman" w:cs="Times New Roman"/>
        </w:rPr>
        <w:t>édition Faber de 1930 montre que, là encore, « la plupart » des suggestions ont été adoptées. Mais il convient de préciser que les interventions de Larbaud manquaient aux yeux d</w:t>
      </w:r>
      <w:r w:rsidR="00604E25" w:rsidRPr="007E090E">
        <w:rPr>
          <w:rFonts w:ascii="Times New Roman" w:hAnsi="Times New Roman" w:cs="Times New Roman"/>
        </w:rPr>
        <w:t>’</w:t>
      </w:r>
      <w:r w:rsidR="00D6252D" w:rsidRPr="007E090E">
        <w:rPr>
          <w:rFonts w:ascii="Times New Roman" w:hAnsi="Times New Roman" w:cs="Times New Roman"/>
        </w:rPr>
        <w:t>Eliot de l</w:t>
      </w:r>
      <w:r w:rsidR="00604E25" w:rsidRPr="007E090E">
        <w:rPr>
          <w:rFonts w:ascii="Times New Roman" w:hAnsi="Times New Roman" w:cs="Times New Roman"/>
        </w:rPr>
        <w:t>’</w:t>
      </w:r>
      <w:r w:rsidR="00D6252D" w:rsidRPr="007E090E">
        <w:rPr>
          <w:rFonts w:ascii="Times New Roman" w:hAnsi="Times New Roman" w:cs="Times New Roman"/>
        </w:rPr>
        <w:t xml:space="preserve">auctoritas dont il investissait le seul </w:t>
      </w:r>
      <w:r w:rsidR="00AD08BA" w:rsidRPr="007E090E">
        <w:rPr>
          <w:rFonts w:ascii="Times New Roman" w:hAnsi="Times New Roman" w:cs="Times New Roman"/>
        </w:rPr>
        <w:t>créateur</w:t>
      </w:r>
      <w:r w:rsidR="00D6252D" w:rsidRPr="007E090E">
        <w:rPr>
          <w:rFonts w:ascii="Times New Roman" w:hAnsi="Times New Roman" w:cs="Times New Roman"/>
        </w:rPr>
        <w:t xml:space="preserve"> du poème : « </w:t>
      </w:r>
      <w:r w:rsidR="00D6252D" w:rsidRPr="007E090E">
        <w:rPr>
          <w:rFonts w:ascii="Times New Roman" w:hAnsi="Times New Roman" w:cs="Times New Roman"/>
          <w:bCs/>
        </w:rPr>
        <w:t>Eliot était prêt à accepter quelques observations de Valery Larbaud […], mais c</w:t>
      </w:r>
      <w:r w:rsidR="00604E25" w:rsidRPr="007E090E">
        <w:rPr>
          <w:rFonts w:ascii="Times New Roman" w:hAnsi="Times New Roman" w:cs="Times New Roman"/>
          <w:bCs/>
        </w:rPr>
        <w:t>’</w:t>
      </w:r>
      <w:r w:rsidR="00D6252D" w:rsidRPr="007E090E">
        <w:rPr>
          <w:rFonts w:ascii="Times New Roman" w:hAnsi="Times New Roman" w:cs="Times New Roman"/>
          <w:bCs/>
        </w:rPr>
        <w:t>est à l</w:t>
      </w:r>
      <w:r w:rsidR="00604E25" w:rsidRPr="007E090E">
        <w:rPr>
          <w:rFonts w:ascii="Times New Roman" w:hAnsi="Times New Roman" w:cs="Times New Roman"/>
          <w:bCs/>
        </w:rPr>
        <w:t>’</w:t>
      </w:r>
      <w:r w:rsidR="00D6252D" w:rsidRPr="007E090E">
        <w:rPr>
          <w:rFonts w:ascii="Times New Roman" w:hAnsi="Times New Roman" w:cs="Times New Roman"/>
          <w:bCs/>
        </w:rPr>
        <w:t>opinion personnelle de Saint-John Perse qu</w:t>
      </w:r>
      <w:r w:rsidR="00604E25" w:rsidRPr="007E090E">
        <w:rPr>
          <w:rFonts w:ascii="Times New Roman" w:hAnsi="Times New Roman" w:cs="Times New Roman"/>
          <w:bCs/>
        </w:rPr>
        <w:t>’</w:t>
      </w:r>
      <w:r w:rsidR="00D6252D" w:rsidRPr="007E090E">
        <w:rPr>
          <w:rFonts w:ascii="Times New Roman" w:hAnsi="Times New Roman" w:cs="Times New Roman"/>
          <w:bCs/>
        </w:rPr>
        <w:t xml:space="preserve">il tenait. </w:t>
      </w:r>
      <w:proofErr w:type="gramStart"/>
      <w:r w:rsidR="00D6252D" w:rsidRPr="007E090E">
        <w:rPr>
          <w:rFonts w:ascii="Times New Roman" w:hAnsi="Times New Roman" w:cs="Times New Roman"/>
          <w:bCs/>
        </w:rPr>
        <w:t>l</w:t>
      </w:r>
      <w:r w:rsidR="00604E25" w:rsidRPr="007E090E">
        <w:rPr>
          <w:rFonts w:ascii="Times New Roman" w:hAnsi="Times New Roman" w:cs="Times New Roman"/>
          <w:bCs/>
        </w:rPr>
        <w:t>’</w:t>
      </w:r>
      <w:r w:rsidR="00D6252D" w:rsidRPr="007E090E">
        <w:rPr>
          <w:rFonts w:ascii="Times New Roman" w:hAnsi="Times New Roman" w:cs="Times New Roman"/>
          <w:bCs/>
        </w:rPr>
        <w:t>édition</w:t>
      </w:r>
      <w:proofErr w:type="gramEnd"/>
      <w:r w:rsidR="00D6252D" w:rsidRPr="007E090E">
        <w:rPr>
          <w:rFonts w:ascii="Times New Roman" w:hAnsi="Times New Roman" w:cs="Times New Roman"/>
          <w:bCs/>
        </w:rPr>
        <w:t xml:space="preserve"> anglaise avant d</w:t>
      </w:r>
      <w:r w:rsidR="00604E25" w:rsidRPr="007E090E">
        <w:rPr>
          <w:rFonts w:ascii="Times New Roman" w:hAnsi="Times New Roman" w:cs="Times New Roman"/>
          <w:bCs/>
        </w:rPr>
        <w:t>’</w:t>
      </w:r>
      <w:r w:rsidR="00D6252D" w:rsidRPr="007E090E">
        <w:rPr>
          <w:rFonts w:ascii="Times New Roman" w:hAnsi="Times New Roman" w:cs="Times New Roman"/>
          <w:bCs/>
        </w:rPr>
        <w:t>avoir obtenu du poète lui-même les indications qui lui permettraient d</w:t>
      </w:r>
      <w:r w:rsidR="00604E25" w:rsidRPr="007E090E">
        <w:rPr>
          <w:rFonts w:ascii="Times New Roman" w:hAnsi="Times New Roman" w:cs="Times New Roman"/>
          <w:bCs/>
        </w:rPr>
        <w:t>’</w:t>
      </w:r>
      <w:r w:rsidR="00D6252D" w:rsidRPr="007E090E">
        <w:rPr>
          <w:rFonts w:ascii="Times New Roman" w:hAnsi="Times New Roman" w:cs="Times New Roman"/>
          <w:bCs/>
        </w:rPr>
        <w:t>établir un texte définitif de sa traduction</w:t>
      </w:r>
      <w:r w:rsidR="00D6252D" w:rsidRPr="007E090E">
        <w:rPr>
          <w:rStyle w:val="Appelnotedebasdep"/>
          <w:rFonts w:ascii="Times New Roman" w:hAnsi="Times New Roman" w:cs="Times New Roman"/>
          <w:bCs/>
          <w:sz w:val="24"/>
        </w:rPr>
        <w:footnoteReference w:id="23"/>
      </w:r>
      <w:r w:rsidR="00D6252D" w:rsidRPr="007E090E">
        <w:rPr>
          <w:rFonts w:ascii="Times New Roman" w:hAnsi="Times New Roman" w:cs="Times New Roman"/>
          <w:bCs/>
        </w:rPr>
        <w:t>. »</w:t>
      </w:r>
    </w:p>
    <w:p w14:paraId="7E5A03EA" w14:textId="6421A116" w:rsidR="00880CDA" w:rsidRPr="00A03FA1" w:rsidRDefault="00B074D2" w:rsidP="00A03FA1">
      <w:pPr>
        <w:spacing w:after="120"/>
        <w:ind w:firstLine="567"/>
        <w:jc w:val="both"/>
        <w:rPr>
          <w:rFonts w:ascii="Times New Roman" w:hAnsi="Times New Roman" w:cs="Times New Roman"/>
          <w:bCs/>
        </w:rPr>
      </w:pPr>
      <w:r w:rsidRPr="007E090E">
        <w:rPr>
          <w:rFonts w:ascii="Times New Roman" w:hAnsi="Times New Roman" w:cs="Times New Roman"/>
          <w:bCs/>
        </w:rPr>
        <w:t>Une collaboration suivie et documentée, que ce soit sous la forme d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archives ou d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une publication posthume, relève du miracle. Elle requiert en effet des conditions aussi strictes que nombreuses : il faut que l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auteur et son traducteur soient contemporains, qu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ils acceptent de travailler ensemble, maîtrisent la langue de l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autre et, surtout, laissent des traces écrites de leurs échanges. Il arrive souvent que les lettres de l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auteur soient conservées et publiées sans celles du traducteur, « l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archive des traducteurs [n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ayant] jamais suscité, de la part des bibliothèques et des éditeurs, des ayants droit, voire des intéressés eux-mêmes, le même souci de préservation que l</w:t>
      </w:r>
      <w:r w:rsidR="00604E25" w:rsidRPr="007E090E">
        <w:rPr>
          <w:rFonts w:ascii="Times New Roman" w:hAnsi="Times New Roman" w:cs="Times New Roman"/>
          <w:bCs/>
        </w:rPr>
        <w:t>’</w:t>
      </w:r>
      <w:r w:rsidRPr="007E090E">
        <w:rPr>
          <w:rFonts w:ascii="Times New Roman" w:hAnsi="Times New Roman" w:cs="Times New Roman"/>
          <w:bCs/>
        </w:rPr>
        <w:t>archive des écrivains</w:t>
      </w:r>
      <w:r w:rsidRPr="007E090E">
        <w:rPr>
          <w:rStyle w:val="Appelnotedebasdep"/>
          <w:rFonts w:ascii="Times New Roman" w:hAnsi="Times New Roman" w:cs="Times New Roman"/>
          <w:bCs/>
          <w:sz w:val="24"/>
        </w:rPr>
        <w:footnoteReference w:id="24"/>
      </w:r>
      <w:r w:rsidRPr="007E090E">
        <w:rPr>
          <w:rFonts w:ascii="Times New Roman" w:hAnsi="Times New Roman" w:cs="Times New Roman"/>
          <w:bCs/>
        </w:rPr>
        <w:t>. »</w:t>
      </w:r>
      <w:r w:rsidR="000C39C2" w:rsidRPr="007E090E">
        <w:rPr>
          <w:rFonts w:ascii="Times New Roman" w:hAnsi="Times New Roman" w:cs="Times New Roman"/>
          <w:bCs/>
        </w:rPr>
        <w:t xml:space="preserve"> Dans le cas </w:t>
      </w:r>
      <w:r w:rsidR="00062F69" w:rsidRPr="007E090E">
        <w:rPr>
          <w:rFonts w:ascii="Times New Roman" w:hAnsi="Times New Roman" w:cs="Times New Roman"/>
          <w:bCs/>
        </w:rPr>
        <w:t>qui nous occupe</w:t>
      </w:r>
      <w:r w:rsidR="000C39C2" w:rsidRPr="007E090E">
        <w:rPr>
          <w:rFonts w:ascii="Times New Roman" w:hAnsi="Times New Roman" w:cs="Times New Roman"/>
          <w:bCs/>
        </w:rPr>
        <w:t>, </w:t>
      </w:r>
      <w:r w:rsidR="00AD08BA" w:rsidRPr="007E090E">
        <w:rPr>
          <w:rFonts w:ascii="Times New Roman" w:hAnsi="Times New Roman" w:cs="Times New Roman"/>
          <w:bCs/>
        </w:rPr>
        <w:t xml:space="preserve">c’est sans doute parce que le traducteur est aussi (ou d’abord) un auteur, et non des moindres, que les échanges ont été conservés et restent accessibles ; quant à </w:t>
      </w:r>
      <w:r w:rsidR="00062F69" w:rsidRPr="007E090E">
        <w:rPr>
          <w:rFonts w:ascii="Times New Roman" w:hAnsi="Times New Roman" w:cs="Times New Roman"/>
          <w:bCs/>
        </w:rPr>
        <w:t>l’intervention d’un deuxième réviseur</w:t>
      </w:r>
      <w:r w:rsidR="00AD08BA" w:rsidRPr="007E090E">
        <w:rPr>
          <w:rFonts w:ascii="Times New Roman" w:hAnsi="Times New Roman" w:cs="Times New Roman"/>
          <w:bCs/>
        </w:rPr>
        <w:t>, en la personne de Valery Larbaud, il semble qu’elle ait</w:t>
      </w:r>
      <w:r w:rsidR="00062F69" w:rsidRPr="007E090E">
        <w:rPr>
          <w:rFonts w:ascii="Times New Roman" w:hAnsi="Times New Roman" w:cs="Times New Roman"/>
          <w:bCs/>
        </w:rPr>
        <w:t xml:space="preserve"> simplifié la tâche de Saint-John Perse tout en compliquant la genèse de </w:t>
      </w:r>
      <w:r w:rsidR="00AD08BA" w:rsidRPr="007E090E">
        <w:rPr>
          <w:rFonts w:ascii="Times New Roman" w:hAnsi="Times New Roman" w:cs="Times New Roman"/>
          <w:bCs/>
        </w:rPr>
        <w:t>sa</w:t>
      </w:r>
      <w:r w:rsidR="00062F69" w:rsidRPr="007E090E">
        <w:rPr>
          <w:rFonts w:ascii="Times New Roman" w:hAnsi="Times New Roman" w:cs="Times New Roman"/>
          <w:bCs/>
        </w:rPr>
        <w:t xml:space="preserve"> traductio</w:t>
      </w:r>
      <w:r w:rsidR="00AD08BA" w:rsidRPr="007E090E">
        <w:rPr>
          <w:rFonts w:ascii="Times New Roman" w:hAnsi="Times New Roman" w:cs="Times New Roman"/>
          <w:bCs/>
        </w:rPr>
        <w:t xml:space="preserve">n en </w:t>
      </w:r>
      <w:r w:rsidR="00860FF7" w:rsidRPr="007E090E">
        <w:rPr>
          <w:rFonts w:ascii="Times New Roman" w:hAnsi="Times New Roman" w:cs="Times New Roman"/>
          <w:bCs/>
        </w:rPr>
        <w:t>anglais</w:t>
      </w:r>
      <w:r w:rsidR="00AD08BA" w:rsidRPr="007E090E">
        <w:rPr>
          <w:rFonts w:ascii="Times New Roman" w:hAnsi="Times New Roman" w:cs="Times New Roman"/>
          <w:bCs/>
        </w:rPr>
        <w:t>.</w:t>
      </w:r>
    </w:p>
    <w:sectPr w:rsidR="00880CDA" w:rsidRPr="00A03FA1" w:rsidSect="00F73A98">
      <w:footerReference w:type="default" r:id="rId7"/>
      <w:footnotePr>
        <w:numRestart w:val="eachPage"/>
      </w:footnotePr>
      <w:pgSz w:w="8391" w:h="11906" w:code="11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5D54" w14:textId="77777777" w:rsidR="00F73A98" w:rsidRDefault="00F73A98" w:rsidP="005341D2">
      <w:r>
        <w:separator/>
      </w:r>
    </w:p>
  </w:endnote>
  <w:endnote w:type="continuationSeparator" w:id="0">
    <w:p w14:paraId="545AE987" w14:textId="77777777" w:rsidR="00F73A98" w:rsidRDefault="00F73A98" w:rsidP="0053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5722973"/>
      <w:docPartObj>
        <w:docPartGallery w:val="Page Numbers (Bottom of Page)"/>
        <w:docPartUnique/>
      </w:docPartObj>
    </w:sdtPr>
    <w:sdtEndPr/>
    <w:sdtContent>
      <w:p w14:paraId="05CC2D7F" w14:textId="0BC15C82" w:rsidR="00DE6039" w:rsidRDefault="00DE603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0D0FE" w14:textId="77777777" w:rsidR="00DE6039" w:rsidRDefault="00DE60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8DA4" w14:textId="77777777" w:rsidR="00F73A98" w:rsidRDefault="00F73A98" w:rsidP="005341D2">
      <w:r>
        <w:separator/>
      </w:r>
    </w:p>
  </w:footnote>
  <w:footnote w:type="continuationSeparator" w:id="0">
    <w:p w14:paraId="3B58B56B" w14:textId="77777777" w:rsidR="00F73A98" w:rsidRDefault="00F73A98" w:rsidP="005341D2">
      <w:r>
        <w:continuationSeparator/>
      </w:r>
    </w:p>
  </w:footnote>
  <w:footnote w:id="1">
    <w:p w14:paraId="4100A8A4" w14:textId="21A9A96D" w:rsidR="00604E25" w:rsidRPr="007E090E" w:rsidRDefault="00604E25" w:rsidP="007E090E">
      <w:pPr>
        <w:pStyle w:val="Flammarion"/>
        <w:tabs>
          <w:tab w:val="left" w:pos="284"/>
          <w:tab w:val="left" w:pos="1180"/>
          <w:tab w:val="left" w:pos="2552"/>
          <w:tab w:val="left" w:pos="6379"/>
          <w:tab w:val="left" w:pos="8222"/>
          <w:tab w:val="right" w:pos="8440"/>
        </w:tabs>
        <w:spacing w:line="240" w:lineRule="auto"/>
        <w:ind w:left="0" w:right="0"/>
        <w:outlineLvl w:val="0"/>
        <w:rPr>
          <w:rFonts w:ascii="Times New Roman" w:hAnsi="Times New Roman"/>
        </w:rPr>
      </w:pPr>
      <w:r w:rsidRPr="007E090E">
        <w:rPr>
          <w:rStyle w:val="Appelnotedebasdep"/>
          <w:rFonts w:ascii="Times New Roman" w:hAnsi="Times New Roman"/>
          <w:sz w:val="20"/>
        </w:rPr>
        <w:footnoteRef/>
      </w:r>
      <w:r w:rsidRPr="007E090E">
        <w:rPr>
          <w:rFonts w:ascii="Times New Roman" w:hAnsi="Times New Roman"/>
        </w:rPr>
        <w:t xml:space="preserve"> Le présent article reprend et développe des analyses présentées dans Patrick Hersant, « La troisième main : réviser la traduction littéraire », </w:t>
      </w:r>
      <w:r w:rsidRPr="007E090E">
        <w:rPr>
          <w:rFonts w:ascii="Times New Roman" w:hAnsi="Times New Roman"/>
          <w:i/>
          <w:iCs/>
        </w:rPr>
        <w:t>in</w:t>
      </w:r>
      <w:r w:rsidRPr="007E090E">
        <w:rPr>
          <w:rFonts w:ascii="Times New Roman" w:hAnsi="Times New Roman"/>
        </w:rPr>
        <w:t xml:space="preserve"> Esa Hartmann et Patrick Hersant (</w:t>
      </w:r>
      <w:proofErr w:type="spellStart"/>
      <w:r w:rsidRPr="007E090E">
        <w:rPr>
          <w:rFonts w:ascii="Times New Roman" w:hAnsi="Times New Roman"/>
        </w:rPr>
        <w:t>dir</w:t>
      </w:r>
      <w:proofErr w:type="spellEnd"/>
      <w:r w:rsidRPr="007E090E">
        <w:rPr>
          <w:rFonts w:ascii="Times New Roman" w:hAnsi="Times New Roman"/>
        </w:rPr>
        <w:t xml:space="preserve">.), </w:t>
      </w:r>
      <w:r w:rsidRPr="007E090E">
        <w:rPr>
          <w:rFonts w:ascii="Times New Roman" w:hAnsi="Times New Roman"/>
          <w:i/>
          <w:iCs/>
        </w:rPr>
        <w:t>Au miroir de la traduction</w:t>
      </w:r>
      <w:r w:rsidRPr="007E090E">
        <w:rPr>
          <w:rFonts w:ascii="Times New Roman" w:hAnsi="Times New Roman"/>
        </w:rPr>
        <w:t xml:space="preserve">, Paris, Archives contemporaines, 2019, p. 45-70 ; et « Partager la page », </w:t>
      </w:r>
      <w:r w:rsidRPr="007E090E">
        <w:rPr>
          <w:rFonts w:ascii="Times New Roman" w:hAnsi="Times New Roman"/>
          <w:i/>
          <w:iCs/>
        </w:rPr>
        <w:t>in</w:t>
      </w:r>
      <w:r w:rsidRPr="007E090E">
        <w:rPr>
          <w:rFonts w:ascii="Times New Roman" w:hAnsi="Times New Roman"/>
        </w:rPr>
        <w:t> Patrick Hersant (</w:t>
      </w:r>
      <w:proofErr w:type="spellStart"/>
      <w:r w:rsidRPr="007E090E">
        <w:rPr>
          <w:rFonts w:ascii="Times New Roman" w:hAnsi="Times New Roman"/>
        </w:rPr>
        <w:t>dir</w:t>
      </w:r>
      <w:proofErr w:type="spellEnd"/>
      <w:r w:rsidRPr="007E090E">
        <w:rPr>
          <w:rFonts w:ascii="Times New Roman" w:hAnsi="Times New Roman"/>
        </w:rPr>
        <w:t xml:space="preserve">.), </w:t>
      </w:r>
      <w:r w:rsidRPr="007E090E">
        <w:rPr>
          <w:rFonts w:ascii="Times New Roman" w:hAnsi="Times New Roman"/>
          <w:i/>
          <w:iCs/>
        </w:rPr>
        <w:t>Traduire avec l’auteur</w:t>
      </w:r>
      <w:r w:rsidRPr="007E090E">
        <w:rPr>
          <w:rFonts w:ascii="Times New Roman" w:hAnsi="Times New Roman"/>
        </w:rPr>
        <w:t>, Paris, Sorbonne Université Presses, 2020, p. 7-41.</w:t>
      </w:r>
    </w:p>
  </w:footnote>
  <w:footnote w:id="2">
    <w:p w14:paraId="638BDBD3" w14:textId="066D2F43" w:rsidR="00902101" w:rsidRPr="007E090E" w:rsidRDefault="00902101" w:rsidP="007E090E">
      <w:pPr>
        <w:pStyle w:val="Notedebasdepage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« J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sz w:val="20"/>
          <w:szCs w:val="20"/>
        </w:rPr>
        <w:t xml:space="preserve">espère que vous pouvez me répondre dans quelques semaines ou peut-être un mois », écrit un Eliot optimiste dans la lettre accompagnant le manuscrit de sa traduction. </w:t>
      </w:r>
      <w:r w:rsidR="0088752B" w:rsidRPr="007E090E">
        <w:rPr>
          <w:rFonts w:ascii="Times New Roman" w:hAnsi="Times New Roman" w:cs="Times New Roman"/>
          <w:sz w:val="20"/>
          <w:szCs w:val="20"/>
        </w:rPr>
        <w:t>T.S.</w:t>
      </w:r>
      <w:r w:rsidRPr="007E090E">
        <w:rPr>
          <w:rFonts w:ascii="Times New Roman" w:hAnsi="Times New Roman" w:cs="Times New Roman"/>
          <w:sz w:val="20"/>
          <w:szCs w:val="20"/>
        </w:rPr>
        <w:t xml:space="preserve"> Eliot à Saint-John Perse, lettre du 15 janvier 1927, </w:t>
      </w:r>
      <w:r w:rsidRPr="007E090E">
        <w:rPr>
          <w:rFonts w:ascii="Times New Roman" w:hAnsi="Times New Roman" w:cs="Times New Roman"/>
          <w:i/>
          <w:sz w:val="20"/>
          <w:szCs w:val="20"/>
        </w:rPr>
        <w:t xml:space="preserve">The </w:t>
      </w:r>
      <w:proofErr w:type="spellStart"/>
      <w:r w:rsidRPr="007E090E">
        <w:rPr>
          <w:rFonts w:ascii="Times New Roman" w:hAnsi="Times New Roman" w:cs="Times New Roman"/>
          <w:i/>
          <w:sz w:val="20"/>
          <w:szCs w:val="20"/>
        </w:rPr>
        <w:t>Letters</w:t>
      </w:r>
      <w:proofErr w:type="spellEnd"/>
      <w:r w:rsidRPr="007E090E">
        <w:rPr>
          <w:rFonts w:ascii="Times New Roman" w:hAnsi="Times New Roman" w:cs="Times New Roman"/>
          <w:i/>
          <w:sz w:val="20"/>
          <w:szCs w:val="20"/>
        </w:rPr>
        <w:t xml:space="preserve"> of </w:t>
      </w:r>
      <w:r w:rsidR="0088752B" w:rsidRPr="007E090E">
        <w:rPr>
          <w:rFonts w:ascii="Times New Roman" w:hAnsi="Times New Roman" w:cs="Times New Roman"/>
          <w:i/>
          <w:sz w:val="20"/>
          <w:szCs w:val="20"/>
        </w:rPr>
        <w:t>T.S.</w:t>
      </w:r>
      <w:r w:rsidRPr="007E090E">
        <w:rPr>
          <w:rFonts w:ascii="Times New Roman" w:hAnsi="Times New Roman" w:cs="Times New Roman"/>
          <w:i/>
          <w:sz w:val="20"/>
          <w:szCs w:val="20"/>
        </w:rPr>
        <w:t xml:space="preserve"> Eliot</w:t>
      </w:r>
      <w:r w:rsidRPr="007E090E">
        <w:rPr>
          <w:rFonts w:ascii="Times New Roman" w:hAnsi="Times New Roman" w:cs="Times New Roman"/>
          <w:sz w:val="20"/>
          <w:szCs w:val="20"/>
        </w:rPr>
        <w:t xml:space="preserve">, éd. </w:t>
      </w:r>
      <w:r w:rsidRPr="007E090E">
        <w:rPr>
          <w:rFonts w:ascii="Times New Roman" w:hAnsi="Times New Roman" w:cs="Times New Roman"/>
          <w:sz w:val="20"/>
          <w:szCs w:val="20"/>
          <w:lang w:val="en-US"/>
        </w:rPr>
        <w:t>Valerie Eliot et John Haffenden, New Haven, Yale University Press, 2011, 5 vol., t. III, p. 373.</w:t>
      </w:r>
    </w:p>
  </w:footnote>
  <w:footnote w:id="3">
    <w:p w14:paraId="76295DE6" w14:textId="0A1D9CC9" w:rsidR="00604E25" w:rsidRPr="007E090E" w:rsidRDefault="00604E25" w:rsidP="007E090E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Esa Hartmann, « </w:t>
      </w:r>
      <w:r w:rsidRPr="007E090E">
        <w:rPr>
          <w:rFonts w:ascii="Times New Roman" w:hAnsi="Times New Roman" w:cs="Times New Roman"/>
          <w:bCs/>
          <w:sz w:val="20"/>
          <w:szCs w:val="20"/>
        </w:rPr>
        <w:t xml:space="preserve">Saint-John Perse et </w:t>
      </w:r>
      <w:r w:rsidR="0088752B" w:rsidRPr="007E090E">
        <w:rPr>
          <w:rFonts w:ascii="Times New Roman" w:hAnsi="Times New Roman" w:cs="Times New Roman"/>
          <w:bCs/>
          <w:sz w:val="20"/>
          <w:szCs w:val="20"/>
        </w:rPr>
        <w:t>T.S.</w:t>
      </w:r>
      <w:r w:rsidRPr="007E090E">
        <w:rPr>
          <w:rFonts w:ascii="Times New Roman" w:hAnsi="Times New Roman" w:cs="Times New Roman"/>
          <w:bCs/>
          <w:sz w:val="20"/>
          <w:szCs w:val="20"/>
        </w:rPr>
        <w:t xml:space="preserve"> Eliot : une traduction à deux plumes », dans Patrick Hersant (</w:t>
      </w:r>
      <w:proofErr w:type="spellStart"/>
      <w:r w:rsidRPr="007E090E">
        <w:rPr>
          <w:rFonts w:ascii="Times New Roman" w:hAnsi="Times New Roman" w:cs="Times New Roman"/>
          <w:bCs/>
          <w:sz w:val="20"/>
          <w:szCs w:val="20"/>
        </w:rPr>
        <w:t>dir</w:t>
      </w:r>
      <w:proofErr w:type="spellEnd"/>
      <w:r w:rsidRPr="007E090E">
        <w:rPr>
          <w:rFonts w:ascii="Times New Roman" w:hAnsi="Times New Roman" w:cs="Times New Roman"/>
          <w:bCs/>
          <w:sz w:val="20"/>
          <w:szCs w:val="20"/>
        </w:rPr>
        <w:t xml:space="preserve">.), </w:t>
      </w:r>
      <w:r w:rsidRPr="007E090E">
        <w:rPr>
          <w:rFonts w:ascii="Times New Roman" w:hAnsi="Times New Roman" w:cs="Times New Roman"/>
          <w:bCs/>
          <w:i/>
          <w:sz w:val="20"/>
          <w:szCs w:val="20"/>
        </w:rPr>
        <w:t>Traduire avec l’auteur : études et documents</w:t>
      </w:r>
      <w:r w:rsidRPr="007E090E">
        <w:rPr>
          <w:rFonts w:ascii="Times New Roman" w:hAnsi="Times New Roman" w:cs="Times New Roman"/>
          <w:bCs/>
          <w:sz w:val="20"/>
          <w:szCs w:val="20"/>
        </w:rPr>
        <w:t>, Paris, Sorbonne Université Presses, 2018, p. 61.</w:t>
      </w:r>
    </w:p>
  </w:footnote>
  <w:footnote w:id="4">
    <w:p w14:paraId="5E078981" w14:textId="4ECB4F83" w:rsidR="00714897" w:rsidRPr="007E090E" w:rsidRDefault="00714897" w:rsidP="007E090E">
      <w:pPr>
        <w:pStyle w:val="Flammarion"/>
        <w:tabs>
          <w:tab w:val="left" w:pos="284"/>
          <w:tab w:val="left" w:pos="1180"/>
          <w:tab w:val="left" w:pos="2552"/>
          <w:tab w:val="left" w:pos="6379"/>
          <w:tab w:val="left" w:pos="8222"/>
          <w:tab w:val="right" w:pos="8440"/>
        </w:tabs>
        <w:spacing w:line="240" w:lineRule="auto"/>
        <w:ind w:left="0" w:right="0"/>
        <w:outlineLvl w:val="0"/>
        <w:rPr>
          <w:rFonts w:ascii="Times New Roman" w:hAnsi="Times New Roman"/>
        </w:rPr>
      </w:pPr>
      <w:r w:rsidRPr="007E090E">
        <w:rPr>
          <w:rStyle w:val="Appelnotedebasdep"/>
          <w:rFonts w:ascii="Times New Roman" w:hAnsi="Times New Roman"/>
          <w:sz w:val="20"/>
        </w:rPr>
        <w:footnoteRef/>
      </w:r>
      <w:r w:rsidRPr="007E090E">
        <w:rPr>
          <w:rFonts w:ascii="Times New Roman" w:hAnsi="Times New Roman"/>
        </w:rPr>
        <w:t xml:space="preserve"> Henriette Levillain, </w:t>
      </w:r>
      <w:r w:rsidRPr="007E090E">
        <w:rPr>
          <w:rFonts w:ascii="Times New Roman" w:hAnsi="Times New Roman"/>
          <w:i/>
        </w:rPr>
        <w:t>Sur deux versants. La création chez Saint-John Perse d</w:t>
      </w:r>
      <w:r w:rsidR="00604E25" w:rsidRPr="007E090E">
        <w:rPr>
          <w:rFonts w:ascii="Times New Roman" w:hAnsi="Times New Roman"/>
          <w:i/>
        </w:rPr>
        <w:t>’</w:t>
      </w:r>
      <w:r w:rsidRPr="007E090E">
        <w:rPr>
          <w:rFonts w:ascii="Times New Roman" w:hAnsi="Times New Roman"/>
          <w:i/>
        </w:rPr>
        <w:t>après les versions anglaises de son œuvre poétique</w:t>
      </w:r>
      <w:r w:rsidRPr="007E090E">
        <w:rPr>
          <w:rFonts w:ascii="Times New Roman" w:hAnsi="Times New Roman"/>
        </w:rPr>
        <w:t>, Paris, Corti, 1987, p. 330.</w:t>
      </w:r>
      <w:r w:rsidRPr="007E090E">
        <w:rPr>
          <w:rFonts w:ascii="Times New Roman" w:hAnsi="Times New Roman"/>
          <w:bCs/>
        </w:rPr>
        <w:t xml:space="preserve"> L</w:t>
      </w:r>
      <w:r w:rsidR="00604E25" w:rsidRPr="007E090E">
        <w:rPr>
          <w:rFonts w:ascii="Times New Roman" w:hAnsi="Times New Roman"/>
          <w:bCs/>
        </w:rPr>
        <w:t>’</w:t>
      </w:r>
      <w:r w:rsidRPr="007E090E">
        <w:rPr>
          <w:rFonts w:ascii="Times New Roman" w:hAnsi="Times New Roman"/>
          <w:bCs/>
        </w:rPr>
        <w:t>analyse porte sur les manuscrits de Robert Fitzgerald (</w:t>
      </w:r>
      <w:r w:rsidRPr="007E090E">
        <w:rPr>
          <w:rFonts w:ascii="Times New Roman" w:hAnsi="Times New Roman"/>
          <w:bCs/>
          <w:i/>
        </w:rPr>
        <w:t>Chronique</w:t>
      </w:r>
      <w:r w:rsidRPr="007E090E">
        <w:rPr>
          <w:rFonts w:ascii="Times New Roman" w:hAnsi="Times New Roman"/>
          <w:bCs/>
        </w:rPr>
        <w:t>), de Wallace Fowlie (</w:t>
      </w:r>
      <w:r w:rsidRPr="007E090E">
        <w:rPr>
          <w:rFonts w:ascii="Times New Roman" w:hAnsi="Times New Roman"/>
          <w:bCs/>
          <w:i/>
        </w:rPr>
        <w:t>Amers</w:t>
      </w:r>
      <w:r w:rsidRPr="007E090E">
        <w:rPr>
          <w:rFonts w:ascii="Times New Roman" w:hAnsi="Times New Roman"/>
          <w:bCs/>
        </w:rPr>
        <w:t>) et de Hugh Chisholm (</w:t>
      </w:r>
      <w:r w:rsidRPr="007E090E">
        <w:rPr>
          <w:rFonts w:ascii="Times New Roman" w:hAnsi="Times New Roman"/>
          <w:bCs/>
          <w:i/>
        </w:rPr>
        <w:t>Vents</w:t>
      </w:r>
      <w:r w:rsidRPr="007E090E">
        <w:rPr>
          <w:rFonts w:ascii="Times New Roman" w:hAnsi="Times New Roman"/>
          <w:bCs/>
        </w:rPr>
        <w:t>)</w:t>
      </w:r>
      <w:r w:rsidR="00880CDA" w:rsidRPr="007E090E">
        <w:rPr>
          <w:rFonts w:ascii="Times New Roman" w:hAnsi="Times New Roman"/>
        </w:rPr>
        <w:t>.</w:t>
      </w:r>
    </w:p>
  </w:footnote>
  <w:footnote w:id="5">
    <w:p w14:paraId="62330250" w14:textId="3BEB6F5A" w:rsidR="00714897" w:rsidRPr="007E090E" w:rsidRDefault="00714897" w:rsidP="007E090E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</w:t>
      </w:r>
      <w:r w:rsidRPr="007E090E">
        <w:rPr>
          <w:rFonts w:ascii="Times New Roman" w:hAnsi="Times New Roman" w:cs="Times New Roman"/>
          <w:i/>
          <w:sz w:val="20"/>
          <w:szCs w:val="20"/>
        </w:rPr>
        <w:t>Ibid</w:t>
      </w:r>
      <w:r w:rsidRPr="007E090E">
        <w:rPr>
          <w:rFonts w:ascii="Times New Roman" w:hAnsi="Times New Roman" w:cs="Times New Roman"/>
          <w:sz w:val="20"/>
          <w:szCs w:val="20"/>
        </w:rPr>
        <w:t>., p. 334.</w:t>
      </w:r>
    </w:p>
  </w:footnote>
  <w:footnote w:id="6">
    <w:p w14:paraId="600DB5A7" w14:textId="68380AFE" w:rsidR="00714897" w:rsidRPr="007E090E" w:rsidRDefault="00714897" w:rsidP="007E090E">
      <w:pPr>
        <w:pStyle w:val="Notedebasdepage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Henriette Levillain, </w:t>
      </w:r>
      <w:r w:rsidRPr="007E090E">
        <w:rPr>
          <w:rFonts w:ascii="Times New Roman" w:hAnsi="Times New Roman" w:cs="Times New Roman"/>
          <w:i/>
          <w:sz w:val="20"/>
          <w:szCs w:val="20"/>
        </w:rPr>
        <w:t>Sur deux versants</w:t>
      </w:r>
      <w:r w:rsidRPr="007E090E">
        <w:rPr>
          <w:rFonts w:ascii="Times New Roman" w:hAnsi="Times New Roman" w:cs="Times New Roman"/>
          <w:sz w:val="20"/>
          <w:szCs w:val="20"/>
        </w:rPr>
        <w:t xml:space="preserve">, </w:t>
      </w:r>
      <w:r w:rsidRPr="007E090E">
        <w:rPr>
          <w:rFonts w:ascii="Times New Roman" w:hAnsi="Times New Roman" w:cs="Times New Roman"/>
          <w:i/>
          <w:sz w:val="20"/>
          <w:szCs w:val="20"/>
        </w:rPr>
        <w:t>op. </w:t>
      </w:r>
      <w:proofErr w:type="spellStart"/>
      <w:proofErr w:type="gramStart"/>
      <w:r w:rsidRPr="007E090E">
        <w:rPr>
          <w:rFonts w:ascii="Times New Roman" w:hAnsi="Times New Roman" w:cs="Times New Roman"/>
          <w:i/>
          <w:sz w:val="20"/>
          <w:szCs w:val="20"/>
        </w:rPr>
        <w:t>cit</w:t>
      </w:r>
      <w:proofErr w:type="spellEnd"/>
      <w:proofErr w:type="gramEnd"/>
      <w:r w:rsidRPr="007E090E">
        <w:rPr>
          <w:rFonts w:ascii="Times New Roman" w:hAnsi="Times New Roman" w:cs="Times New Roman"/>
          <w:sz w:val="20"/>
          <w:szCs w:val="20"/>
        </w:rPr>
        <w:t>., p. 118.</w:t>
      </w:r>
    </w:p>
  </w:footnote>
  <w:footnote w:id="7">
    <w:p w14:paraId="08FEBD9C" w14:textId="7511C4B2" w:rsidR="00714897" w:rsidRPr="007E090E" w:rsidRDefault="00714897" w:rsidP="007E090E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Saint-John Perse, </w:t>
      </w:r>
      <w:r w:rsidR="00604E25" w:rsidRPr="007E090E">
        <w:rPr>
          <w:rFonts w:ascii="Times New Roman" w:eastAsia="MS Mincho" w:hAnsi="Times New Roman" w:cs="Times New Roman"/>
          <w:i/>
          <w:sz w:val="20"/>
          <w:szCs w:val="20"/>
          <w:lang w:eastAsia="fr-FR"/>
        </w:rPr>
        <w:t>Œuvres complètes</w:t>
      </w:r>
      <w:r w:rsidR="00604E25" w:rsidRPr="007E090E">
        <w:rPr>
          <w:rFonts w:ascii="Times New Roman" w:eastAsia="MS Mincho" w:hAnsi="Times New Roman" w:cs="Times New Roman"/>
          <w:sz w:val="20"/>
          <w:szCs w:val="20"/>
          <w:lang w:eastAsia="fr-FR"/>
        </w:rPr>
        <w:t>, Paris, Gallimard, coll. « Bibliothèque de la Pléiade », 1972</w:t>
      </w:r>
      <w:r w:rsidR="00604E25" w:rsidRPr="007E090E">
        <w:rPr>
          <w:rFonts w:ascii="Times New Roman" w:hAnsi="Times New Roman" w:cs="Times New Roman"/>
          <w:sz w:val="20"/>
          <w:szCs w:val="20"/>
        </w:rPr>
        <w:t xml:space="preserve"> [ci-après </w:t>
      </w:r>
      <w:r w:rsidR="00604E25" w:rsidRPr="007E090E">
        <w:rPr>
          <w:rFonts w:ascii="Times New Roman" w:hAnsi="Times New Roman" w:cs="Times New Roman"/>
          <w:i/>
          <w:iCs/>
          <w:sz w:val="20"/>
          <w:szCs w:val="20"/>
        </w:rPr>
        <w:t>OC</w:t>
      </w:r>
      <w:r w:rsidR="00604E25" w:rsidRPr="007E090E">
        <w:rPr>
          <w:rFonts w:ascii="Times New Roman" w:hAnsi="Times New Roman" w:cs="Times New Roman"/>
          <w:sz w:val="20"/>
          <w:szCs w:val="20"/>
        </w:rPr>
        <w:t>]</w:t>
      </w:r>
      <w:r w:rsidRPr="007E090E">
        <w:rPr>
          <w:rFonts w:ascii="Times New Roman" w:hAnsi="Times New Roman" w:cs="Times New Roman"/>
          <w:sz w:val="20"/>
          <w:szCs w:val="20"/>
        </w:rPr>
        <w:t>, p. 1144.</w:t>
      </w:r>
    </w:p>
  </w:footnote>
  <w:footnote w:id="8">
    <w:p w14:paraId="2FBCB967" w14:textId="2E7696C6" w:rsidR="00714897" w:rsidRPr="007E090E" w:rsidRDefault="00714897" w:rsidP="007E090E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« Il est donc bien que l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sz w:val="20"/>
          <w:szCs w:val="20"/>
        </w:rPr>
        <w:t xml:space="preserve">autorité de votre nom ne couvre aucune faille, même pour une simple traduction […]. Renvoyez-moi cet exemplaire […] avec vos corrections directement au texte, et, sur la foi de ces corrections, qui seront pour moi intangibles, vous pourrez vous en remettre à moi pour une correction scrupuleuse des épreuves du texte anglais […]. » (Lettre de Saint-John Perse à T.S. Eliot, 8 février 1949, dans « Lettres atlantiques, Saint-John Perse, T.S. Eliot et Allen Tate (1926-1970) », </w:t>
      </w:r>
      <w:r w:rsidRPr="007E090E">
        <w:rPr>
          <w:rFonts w:ascii="Times New Roman" w:hAnsi="Times New Roman" w:cs="Times New Roman"/>
          <w:i/>
          <w:sz w:val="20"/>
          <w:szCs w:val="20"/>
        </w:rPr>
        <w:t>Cahiers Saint-John Perse</w:t>
      </w:r>
      <w:r w:rsidRPr="007E090E">
        <w:rPr>
          <w:rFonts w:ascii="Times New Roman" w:hAnsi="Times New Roman" w:cs="Times New Roman"/>
          <w:sz w:val="20"/>
          <w:szCs w:val="20"/>
        </w:rPr>
        <w:t>, 17, éd. Carol Rigolot, 2006, p. 103-104.)</w:t>
      </w:r>
    </w:p>
  </w:footnote>
  <w:footnote w:id="9">
    <w:p w14:paraId="762172F1" w14:textId="73641228" w:rsidR="00714897" w:rsidRPr="007E090E" w:rsidRDefault="00714897" w:rsidP="007E090E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Un témoin rapporte cette conversation entre Saint-John Perse et une voisine de table : « “Je sais que vous êtes poète. Mais je ne sais pas au juste si c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sz w:val="20"/>
          <w:szCs w:val="20"/>
        </w:rPr>
        <w:t>est T.S. Eliot qui a traduit un poème de vous, ou si c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sz w:val="20"/>
          <w:szCs w:val="20"/>
        </w:rPr>
        <w:t>est vous, au contraire, qui êtes le traducteur d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sz w:val="20"/>
          <w:szCs w:val="20"/>
        </w:rPr>
        <w:t>un de ses plus fameux poèmes ?” – “La deuxième hypothèse est la bonne !” lui affirma aussitôt le poète. Et tout au long du dîner ils continuèrent de parler d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sz w:val="20"/>
          <w:szCs w:val="20"/>
        </w:rPr>
        <w:t>un poème d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sz w:val="20"/>
          <w:szCs w:val="20"/>
        </w:rPr>
        <w:t xml:space="preserve">Eliot intitulé </w:t>
      </w:r>
      <w:r w:rsidRPr="007E090E">
        <w:rPr>
          <w:rFonts w:ascii="Times New Roman" w:hAnsi="Times New Roman" w:cs="Times New Roman"/>
          <w:i/>
          <w:sz w:val="20"/>
          <w:szCs w:val="20"/>
        </w:rPr>
        <w:t>Anabase</w:t>
      </w:r>
      <w:r w:rsidRPr="007E090E">
        <w:rPr>
          <w:rFonts w:ascii="Times New Roman" w:hAnsi="Times New Roman" w:cs="Times New Roman"/>
          <w:sz w:val="20"/>
          <w:szCs w:val="20"/>
        </w:rPr>
        <w:t>. » (</w:t>
      </w:r>
      <w:r w:rsidR="00604E25" w:rsidRPr="007E090E">
        <w:rPr>
          <w:rFonts w:ascii="Times New Roman" w:hAnsi="Times New Roman" w:cs="Times New Roman"/>
          <w:i/>
          <w:iCs/>
          <w:sz w:val="20"/>
          <w:szCs w:val="20"/>
        </w:rPr>
        <w:t>OC</w:t>
      </w:r>
      <w:r w:rsidR="00604E25" w:rsidRPr="007E090E">
        <w:rPr>
          <w:rFonts w:ascii="Times New Roman" w:hAnsi="Times New Roman" w:cs="Times New Roman"/>
          <w:sz w:val="20"/>
          <w:szCs w:val="20"/>
        </w:rPr>
        <w:t>,</w:t>
      </w:r>
      <w:r w:rsidRPr="007E090E">
        <w:rPr>
          <w:rFonts w:ascii="Times New Roman" w:hAnsi="Times New Roman" w:cs="Times New Roman"/>
          <w:sz w:val="20"/>
          <w:szCs w:val="20"/>
        </w:rPr>
        <w:t xml:space="preserve"> p. 1251.)</w:t>
      </w:r>
    </w:p>
  </w:footnote>
  <w:footnote w:id="10">
    <w:p w14:paraId="5594C460" w14:textId="2ABB4B95" w:rsidR="00B074D2" w:rsidRPr="007E090E" w:rsidRDefault="00B074D2" w:rsidP="007E090E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Henriette Levillain, « L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sz w:val="20"/>
          <w:szCs w:val="20"/>
        </w:rPr>
        <w:t>aventure poétique de la traduction d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iCs/>
          <w:sz w:val="20"/>
          <w:szCs w:val="20"/>
        </w:rPr>
        <w:t>Anabase</w:t>
      </w:r>
      <w:r w:rsidRPr="007E090E">
        <w:rPr>
          <w:rFonts w:ascii="Times New Roman" w:hAnsi="Times New Roman" w:cs="Times New Roman"/>
          <w:sz w:val="20"/>
          <w:szCs w:val="20"/>
        </w:rPr>
        <w:t xml:space="preserve"> », </w:t>
      </w:r>
      <w:r w:rsidRPr="007E090E">
        <w:rPr>
          <w:rFonts w:ascii="Times New Roman" w:hAnsi="Times New Roman" w:cs="Times New Roman"/>
          <w:i/>
          <w:iCs/>
          <w:sz w:val="20"/>
          <w:szCs w:val="20"/>
        </w:rPr>
        <w:t>Revue des deux mondes</w:t>
      </w:r>
      <w:r w:rsidRPr="007E090E">
        <w:rPr>
          <w:rFonts w:ascii="Times New Roman" w:hAnsi="Times New Roman" w:cs="Times New Roman"/>
          <w:iCs/>
          <w:sz w:val="20"/>
          <w:szCs w:val="20"/>
        </w:rPr>
        <w:t>, mars 1999,</w:t>
      </w:r>
      <w:r w:rsidRPr="007E090E">
        <w:rPr>
          <w:rFonts w:ascii="Times New Roman" w:hAnsi="Times New Roman" w:cs="Times New Roman"/>
          <w:sz w:val="20"/>
          <w:szCs w:val="20"/>
        </w:rPr>
        <w:t xml:space="preserve"> « </w:t>
      </w:r>
      <w:r w:rsidRPr="007E090E">
        <w:rPr>
          <w:rFonts w:ascii="Times New Roman" w:hAnsi="Times New Roman" w:cs="Times New Roman"/>
          <w:iCs/>
          <w:sz w:val="20"/>
          <w:szCs w:val="20"/>
        </w:rPr>
        <w:t>Saint-John</w:t>
      </w:r>
      <w:r w:rsidRPr="007E090E">
        <w:rPr>
          <w:rFonts w:ascii="Times New Roman" w:hAnsi="Times New Roman" w:cs="Times New Roman"/>
          <w:sz w:val="20"/>
          <w:szCs w:val="20"/>
        </w:rPr>
        <w:t xml:space="preserve"> </w:t>
      </w:r>
      <w:r w:rsidRPr="007E090E">
        <w:rPr>
          <w:rFonts w:ascii="Times New Roman" w:hAnsi="Times New Roman" w:cs="Times New Roman"/>
          <w:iCs/>
          <w:sz w:val="20"/>
          <w:szCs w:val="20"/>
        </w:rPr>
        <w:t>Perse</w:t>
      </w:r>
      <w:r w:rsidRPr="007E090E">
        <w:rPr>
          <w:rFonts w:ascii="Times New Roman" w:hAnsi="Times New Roman" w:cs="Times New Roman"/>
          <w:sz w:val="20"/>
          <w:szCs w:val="20"/>
        </w:rPr>
        <w:t xml:space="preserve">, </w:t>
      </w:r>
      <w:r w:rsidRPr="007E090E">
        <w:rPr>
          <w:rFonts w:ascii="Times New Roman" w:hAnsi="Times New Roman" w:cs="Times New Roman"/>
          <w:iCs/>
          <w:sz w:val="20"/>
          <w:szCs w:val="20"/>
        </w:rPr>
        <w:t>l</w:t>
      </w:r>
      <w:r w:rsidR="00604E25" w:rsidRPr="007E090E">
        <w:rPr>
          <w:rFonts w:ascii="Times New Roman" w:hAnsi="Times New Roman" w:cs="Times New Roman"/>
          <w:iCs/>
          <w:sz w:val="20"/>
          <w:szCs w:val="20"/>
        </w:rPr>
        <w:t>’</w:t>
      </w:r>
      <w:r w:rsidRPr="007E090E">
        <w:rPr>
          <w:rFonts w:ascii="Times New Roman" w:hAnsi="Times New Roman" w:cs="Times New Roman"/>
          <w:iCs/>
          <w:sz w:val="20"/>
          <w:szCs w:val="20"/>
        </w:rPr>
        <w:t>éternel exilé »</w:t>
      </w:r>
      <w:r w:rsidRPr="007E090E">
        <w:rPr>
          <w:rFonts w:ascii="Times New Roman" w:hAnsi="Times New Roman" w:cs="Times New Roman"/>
          <w:sz w:val="20"/>
          <w:szCs w:val="20"/>
        </w:rPr>
        <w:t>, p. 99. Voir aussi</w:t>
      </w:r>
      <w:r w:rsidR="003A7A29" w:rsidRPr="007E090E">
        <w:rPr>
          <w:rFonts w:ascii="Times New Roman" w:hAnsi="Times New Roman" w:cs="Times New Roman"/>
          <w:sz w:val="20"/>
          <w:szCs w:val="20"/>
        </w:rPr>
        <w:t xml:space="preserve"> Shlomo Elbaz,</w:t>
      </w:r>
      <w:r w:rsidRPr="007E090E">
        <w:rPr>
          <w:rFonts w:ascii="Times New Roman" w:hAnsi="Times New Roman" w:cs="Times New Roman"/>
          <w:sz w:val="20"/>
          <w:szCs w:val="20"/>
        </w:rPr>
        <w:t xml:space="preserve"> </w:t>
      </w:r>
      <w:r w:rsidRPr="007E090E">
        <w:rPr>
          <w:rFonts w:ascii="Times New Roman" w:hAnsi="Times New Roman" w:cs="Times New Roman"/>
          <w:i/>
          <w:iCs/>
          <w:sz w:val="20"/>
          <w:szCs w:val="20"/>
        </w:rPr>
        <w:t>Lectures d</w:t>
      </w:r>
      <w:proofErr w:type="gramStart"/>
      <w:r w:rsidR="00604E25" w:rsidRPr="007E090E">
        <w:rPr>
          <w:rFonts w:ascii="Times New Roman" w:hAnsi="Times New Roman" w:cs="Times New Roman"/>
          <w:i/>
          <w:iCs/>
          <w:sz w:val="20"/>
          <w:szCs w:val="20"/>
        </w:rPr>
        <w:t>’</w:t>
      </w:r>
      <w:r w:rsidRPr="007E090E">
        <w:rPr>
          <w:rFonts w:ascii="Times New Roman" w:hAnsi="Times New Roman" w:cs="Times New Roman"/>
          <w:i/>
          <w:iCs/>
          <w:sz w:val="20"/>
          <w:szCs w:val="20"/>
        </w:rPr>
        <w:t>«</w:t>
      </w:r>
      <w:proofErr w:type="gramEnd"/>
      <w:r w:rsidRPr="007E090E">
        <w:rPr>
          <w:rFonts w:ascii="Times New Roman" w:hAnsi="Times New Roman" w:cs="Times New Roman"/>
          <w:i/>
          <w:iCs/>
          <w:sz w:val="20"/>
          <w:szCs w:val="20"/>
        </w:rPr>
        <w:t> Anabase » de Saint-John Perse</w:t>
      </w:r>
      <w:r w:rsidR="003A7A29" w:rsidRPr="007E090E">
        <w:rPr>
          <w:rFonts w:ascii="Times New Roman" w:hAnsi="Times New Roman" w:cs="Times New Roman"/>
          <w:i/>
          <w:iCs/>
          <w:sz w:val="20"/>
          <w:szCs w:val="20"/>
        </w:rPr>
        <w:t> :</w:t>
      </w:r>
      <w:r w:rsidRPr="007E090E">
        <w:rPr>
          <w:rFonts w:ascii="Times New Roman" w:hAnsi="Times New Roman" w:cs="Times New Roman"/>
          <w:i/>
          <w:iCs/>
          <w:sz w:val="20"/>
          <w:szCs w:val="20"/>
        </w:rPr>
        <w:t xml:space="preserve"> le désert et le désir</w:t>
      </w:r>
      <w:r w:rsidRPr="007E090E">
        <w:rPr>
          <w:rFonts w:ascii="Times New Roman" w:hAnsi="Times New Roman" w:cs="Times New Roman"/>
          <w:sz w:val="20"/>
          <w:szCs w:val="20"/>
        </w:rPr>
        <w:t xml:space="preserve">, </w:t>
      </w:r>
      <w:r w:rsidR="003A7A29" w:rsidRPr="007E090E">
        <w:rPr>
          <w:rFonts w:ascii="Times New Roman" w:hAnsi="Times New Roman" w:cs="Times New Roman"/>
          <w:sz w:val="20"/>
          <w:szCs w:val="20"/>
        </w:rPr>
        <w:t xml:space="preserve">Genève, </w:t>
      </w:r>
      <w:r w:rsidRPr="007E090E">
        <w:rPr>
          <w:rFonts w:ascii="Times New Roman" w:hAnsi="Times New Roman" w:cs="Times New Roman"/>
          <w:sz w:val="20"/>
          <w:szCs w:val="20"/>
        </w:rPr>
        <w:t>L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="003A7A29" w:rsidRPr="007E090E">
        <w:rPr>
          <w:rFonts w:ascii="Times New Roman" w:hAnsi="Times New Roman" w:cs="Times New Roman"/>
          <w:sz w:val="20"/>
          <w:szCs w:val="20"/>
        </w:rPr>
        <w:t>Â</w:t>
      </w:r>
      <w:r w:rsidRPr="007E090E">
        <w:rPr>
          <w:rFonts w:ascii="Times New Roman" w:hAnsi="Times New Roman" w:cs="Times New Roman"/>
          <w:sz w:val="20"/>
          <w:szCs w:val="20"/>
        </w:rPr>
        <w:t>ge d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sz w:val="20"/>
          <w:szCs w:val="20"/>
        </w:rPr>
        <w:t>homme, 1977</w:t>
      </w:r>
      <w:r w:rsidR="003A7A29" w:rsidRPr="007E090E">
        <w:rPr>
          <w:rFonts w:ascii="Times New Roman" w:hAnsi="Times New Roman" w:cs="Times New Roman"/>
          <w:sz w:val="20"/>
          <w:szCs w:val="20"/>
        </w:rPr>
        <w:t>.</w:t>
      </w:r>
    </w:p>
  </w:footnote>
  <w:footnote w:id="11">
    <w:p w14:paraId="7C436F2C" w14:textId="0B28476D" w:rsidR="00714897" w:rsidRPr="007E090E" w:rsidRDefault="00714897" w:rsidP="007E090E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Saint-John Perse, lettres à T.S. Eliot des 20 février 1958 et 7 mai 1953, « Lettres atlantiques », éd. </w:t>
      </w:r>
      <w:proofErr w:type="spellStart"/>
      <w:proofErr w:type="gramStart"/>
      <w:r w:rsidRPr="007E090E">
        <w:rPr>
          <w:rFonts w:ascii="Times New Roman" w:hAnsi="Times New Roman" w:cs="Times New Roman"/>
          <w:sz w:val="20"/>
          <w:szCs w:val="20"/>
        </w:rPr>
        <w:t>cit</w:t>
      </w:r>
      <w:proofErr w:type="spellEnd"/>
      <w:proofErr w:type="gramEnd"/>
      <w:r w:rsidRPr="007E090E">
        <w:rPr>
          <w:rFonts w:ascii="Times New Roman" w:hAnsi="Times New Roman" w:cs="Times New Roman"/>
          <w:sz w:val="20"/>
          <w:szCs w:val="20"/>
        </w:rPr>
        <w:t>., p. 188 et 158.</w:t>
      </w:r>
    </w:p>
  </w:footnote>
  <w:footnote w:id="12">
    <w:p w14:paraId="498B21D3" w14:textId="47D19B61" w:rsidR="00482943" w:rsidRPr="007E090E" w:rsidRDefault="00482943" w:rsidP="007E090E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Voir </w:t>
      </w:r>
      <w:r w:rsidR="00164565" w:rsidRPr="007E090E">
        <w:rPr>
          <w:rFonts w:ascii="Times New Roman" w:hAnsi="Times New Roman" w:cs="Times New Roman"/>
          <w:sz w:val="20"/>
          <w:szCs w:val="20"/>
        </w:rPr>
        <w:t>Valery Larbaud,</w:t>
      </w:r>
      <w:r w:rsidRPr="007E090E">
        <w:rPr>
          <w:rFonts w:ascii="Times New Roman" w:hAnsi="Times New Roman" w:cs="Times New Roman"/>
          <w:sz w:val="20"/>
          <w:szCs w:val="20"/>
        </w:rPr>
        <w:t xml:space="preserve"> </w:t>
      </w:r>
      <w:r w:rsidR="00164565" w:rsidRPr="007E090E">
        <w:rPr>
          <w:rFonts w:ascii="Times New Roman" w:hAnsi="Times New Roman" w:cs="Times New Roman"/>
          <w:sz w:val="20"/>
          <w:szCs w:val="20"/>
        </w:rPr>
        <w:t>« Préface pour une édition russe d’</w:t>
      </w:r>
      <w:r w:rsidR="00164565" w:rsidRPr="007E090E">
        <w:rPr>
          <w:rFonts w:ascii="Times New Roman" w:hAnsi="Times New Roman" w:cs="Times New Roman"/>
          <w:i/>
          <w:iCs/>
          <w:sz w:val="20"/>
          <w:szCs w:val="20"/>
        </w:rPr>
        <w:t>Anabase</w:t>
      </w:r>
      <w:r w:rsidR="00164565" w:rsidRPr="007E090E">
        <w:rPr>
          <w:rFonts w:ascii="Times New Roman" w:hAnsi="Times New Roman" w:cs="Times New Roman"/>
          <w:sz w:val="20"/>
          <w:szCs w:val="20"/>
        </w:rPr>
        <w:t xml:space="preserve"> », </w:t>
      </w:r>
      <w:r w:rsidR="00164565" w:rsidRPr="007E090E">
        <w:rPr>
          <w:rFonts w:ascii="Times New Roman" w:hAnsi="Times New Roman" w:cs="Times New Roman"/>
          <w:i/>
          <w:iCs/>
          <w:sz w:val="20"/>
          <w:szCs w:val="20"/>
        </w:rPr>
        <w:t>Nouvelle Revue française</w:t>
      </w:r>
      <w:r w:rsidR="00164565" w:rsidRPr="007E090E">
        <w:rPr>
          <w:rFonts w:ascii="Times New Roman" w:hAnsi="Times New Roman" w:cs="Times New Roman"/>
          <w:sz w:val="20"/>
          <w:szCs w:val="20"/>
        </w:rPr>
        <w:t>, 148, janvier 1926, p. 64-67, re</w:t>
      </w:r>
      <w:r w:rsidRPr="007E090E">
        <w:rPr>
          <w:rFonts w:ascii="Times New Roman" w:hAnsi="Times New Roman" w:cs="Times New Roman"/>
          <w:sz w:val="20"/>
          <w:szCs w:val="20"/>
        </w:rPr>
        <w:t>produite dans Jean Paulhan (</w:t>
      </w:r>
      <w:proofErr w:type="spellStart"/>
      <w:r w:rsidRPr="007E090E">
        <w:rPr>
          <w:rFonts w:ascii="Times New Roman" w:hAnsi="Times New Roman" w:cs="Times New Roman"/>
          <w:sz w:val="20"/>
          <w:szCs w:val="20"/>
        </w:rPr>
        <w:t>dir</w:t>
      </w:r>
      <w:proofErr w:type="spellEnd"/>
      <w:r w:rsidRPr="007E090E">
        <w:rPr>
          <w:rFonts w:ascii="Times New Roman" w:hAnsi="Times New Roman" w:cs="Times New Roman"/>
          <w:sz w:val="20"/>
          <w:szCs w:val="20"/>
        </w:rPr>
        <w:t xml:space="preserve">.), </w:t>
      </w:r>
      <w:r w:rsidRPr="007E090E">
        <w:rPr>
          <w:rFonts w:ascii="Times New Roman" w:hAnsi="Times New Roman" w:cs="Times New Roman"/>
          <w:i/>
          <w:sz w:val="20"/>
          <w:szCs w:val="20"/>
        </w:rPr>
        <w:t>Honneur à Saint-John Perse</w:t>
      </w:r>
      <w:r w:rsidRPr="007E090E">
        <w:rPr>
          <w:rFonts w:ascii="Times New Roman" w:hAnsi="Times New Roman" w:cs="Times New Roman"/>
          <w:sz w:val="20"/>
          <w:szCs w:val="20"/>
        </w:rPr>
        <w:t xml:space="preserve">, Paris, Gallimard, 1965, p. </w:t>
      </w:r>
      <w:r w:rsidR="00164565" w:rsidRPr="007E090E">
        <w:rPr>
          <w:rFonts w:ascii="Times New Roman" w:hAnsi="Times New Roman" w:cs="Times New Roman"/>
          <w:sz w:val="20"/>
          <w:szCs w:val="20"/>
        </w:rPr>
        <w:t>426-428</w:t>
      </w:r>
      <w:r w:rsidRPr="007E090E">
        <w:rPr>
          <w:rFonts w:ascii="Times New Roman" w:hAnsi="Times New Roman" w:cs="Times New Roman"/>
          <w:sz w:val="20"/>
          <w:szCs w:val="20"/>
        </w:rPr>
        <w:t>.</w:t>
      </w:r>
    </w:p>
  </w:footnote>
  <w:footnote w:id="13">
    <w:p w14:paraId="0A0F604A" w14:textId="040F594A" w:rsidR="005341D2" w:rsidRPr="007E090E" w:rsidRDefault="005341D2" w:rsidP="007E090E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Voir </w:t>
      </w:r>
      <w:r w:rsidR="0088752B" w:rsidRPr="007E090E">
        <w:rPr>
          <w:rFonts w:ascii="Times New Roman" w:hAnsi="Times New Roman" w:cs="Times New Roman"/>
          <w:sz w:val="20"/>
          <w:szCs w:val="20"/>
        </w:rPr>
        <w:t>T.S.</w:t>
      </w:r>
      <w:r w:rsidRPr="007E090E">
        <w:rPr>
          <w:rFonts w:ascii="Times New Roman" w:hAnsi="Times New Roman" w:cs="Times New Roman"/>
          <w:sz w:val="20"/>
          <w:szCs w:val="20"/>
        </w:rPr>
        <w:t xml:space="preserve"> Eliot, manuscrit de la traduction d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i/>
          <w:sz w:val="20"/>
          <w:szCs w:val="20"/>
        </w:rPr>
        <w:t>Anabase</w:t>
      </w:r>
      <w:r w:rsidRPr="007E090E">
        <w:rPr>
          <w:rFonts w:ascii="Times New Roman" w:hAnsi="Times New Roman" w:cs="Times New Roman"/>
          <w:sz w:val="20"/>
          <w:szCs w:val="20"/>
        </w:rPr>
        <w:t>, 29 feuillets dactylographiés, n. d. [</w:t>
      </w:r>
      <w:r w:rsidRPr="007E090E">
        <w:rPr>
          <w:rFonts w:ascii="Times New Roman" w:hAnsi="Times New Roman" w:cs="Times New Roman"/>
          <w:i/>
          <w:sz w:val="20"/>
          <w:szCs w:val="20"/>
        </w:rPr>
        <w:t>c.</w:t>
      </w:r>
      <w:r w:rsidRPr="007E090E">
        <w:rPr>
          <w:rFonts w:ascii="Times New Roman" w:hAnsi="Times New Roman" w:cs="Times New Roman"/>
          <w:sz w:val="20"/>
          <w:szCs w:val="20"/>
        </w:rPr>
        <w:t xml:space="preserve"> 1927], </w:t>
      </w:r>
      <w:r w:rsidRPr="007E090E">
        <w:rPr>
          <w:rFonts w:ascii="Times New Roman" w:eastAsia="MS Mincho" w:hAnsi="Times New Roman" w:cs="Times New Roman"/>
          <w:sz w:val="20"/>
          <w:szCs w:val="20"/>
          <w:lang w:eastAsia="fr-FR"/>
        </w:rPr>
        <w:t xml:space="preserve">Fondation Saint-John Perse, Aix-en-Provence, </w:t>
      </w:r>
      <w:r w:rsidRPr="007E090E">
        <w:rPr>
          <w:rFonts w:ascii="Times New Roman" w:hAnsi="Times New Roman" w:cs="Times New Roman"/>
          <w:sz w:val="20"/>
          <w:szCs w:val="20"/>
        </w:rPr>
        <w:t>ci-après ms. Eliot, FSJP ; et Valery Larbaud, « </w:t>
      </w:r>
      <w:proofErr w:type="spellStart"/>
      <w:r w:rsidRPr="007E090E">
        <w:rPr>
          <w:rFonts w:ascii="Times New Roman" w:hAnsi="Times New Roman" w:cs="Times New Roman"/>
          <w:sz w:val="20"/>
          <w:szCs w:val="20"/>
        </w:rPr>
        <w:t>Answers</w:t>
      </w:r>
      <w:proofErr w:type="spellEnd"/>
      <w:r w:rsidRPr="007E090E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7E090E">
        <w:rPr>
          <w:rFonts w:ascii="Times New Roman" w:hAnsi="Times New Roman" w:cs="Times New Roman"/>
          <w:sz w:val="20"/>
          <w:szCs w:val="20"/>
        </w:rPr>
        <w:t>explanations</w:t>
      </w:r>
      <w:proofErr w:type="spellEnd"/>
      <w:r w:rsidRPr="007E090E">
        <w:rPr>
          <w:rFonts w:ascii="Times New Roman" w:hAnsi="Times New Roman" w:cs="Times New Roman"/>
          <w:sz w:val="20"/>
          <w:szCs w:val="20"/>
        </w:rPr>
        <w:t> », 11 feuillets manuscrits, n. d. [</w:t>
      </w:r>
      <w:r w:rsidRPr="007E090E">
        <w:rPr>
          <w:rFonts w:ascii="Times New Roman" w:hAnsi="Times New Roman" w:cs="Times New Roman"/>
          <w:i/>
          <w:sz w:val="20"/>
          <w:szCs w:val="20"/>
        </w:rPr>
        <w:t>c. </w:t>
      </w:r>
      <w:r w:rsidRPr="007E090E">
        <w:rPr>
          <w:rFonts w:ascii="Times New Roman" w:hAnsi="Times New Roman" w:cs="Times New Roman"/>
          <w:sz w:val="20"/>
          <w:szCs w:val="20"/>
        </w:rPr>
        <w:t>1929], ibid., ci-après ms. Larbaud, FSJP.</w:t>
      </w:r>
    </w:p>
  </w:footnote>
  <w:footnote w:id="14">
    <w:p w14:paraId="0AEDA38B" w14:textId="77777777" w:rsidR="005341D2" w:rsidRPr="007E090E" w:rsidRDefault="005341D2" w:rsidP="007E090E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« Péril pourrait-il convenir ? » ; « Notables est-il envisageable ? » ; « </w:t>
      </w:r>
      <w:r w:rsidRPr="007E090E">
        <w:rPr>
          <w:rFonts w:ascii="Times New Roman" w:hAnsi="Times New Roman" w:cs="Times New Roman"/>
          <w:i/>
          <w:sz w:val="20"/>
          <w:szCs w:val="20"/>
        </w:rPr>
        <w:t>Franges </w:t>
      </w:r>
      <w:r w:rsidRPr="007E090E">
        <w:rPr>
          <w:rFonts w:ascii="Times New Roman" w:hAnsi="Times New Roman" w:cs="Times New Roman"/>
          <w:sz w:val="20"/>
          <w:szCs w:val="20"/>
        </w:rPr>
        <w:t>? morceaux ? » (</w:t>
      </w:r>
      <w:proofErr w:type="gramStart"/>
      <w:r w:rsidRPr="007E090E">
        <w:rPr>
          <w:rFonts w:ascii="Times New Roman" w:hAnsi="Times New Roman" w:cs="Times New Roman"/>
          <w:sz w:val="20"/>
          <w:szCs w:val="20"/>
        </w:rPr>
        <w:t>ms.</w:t>
      </w:r>
      <w:proofErr w:type="gramEnd"/>
      <w:r w:rsidRPr="007E090E">
        <w:rPr>
          <w:rFonts w:ascii="Times New Roman" w:hAnsi="Times New Roman" w:cs="Times New Roman"/>
          <w:sz w:val="20"/>
          <w:szCs w:val="20"/>
        </w:rPr>
        <w:t xml:space="preserve"> Larbaud, FSJP, f° 6.)</w:t>
      </w:r>
    </w:p>
  </w:footnote>
  <w:footnote w:id="15">
    <w:p w14:paraId="089C616E" w14:textId="1D6881EA" w:rsidR="006B212D" w:rsidRPr="007E090E" w:rsidRDefault="006B212D" w:rsidP="007E090E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Ms. Eliot, FSJP, f° 20. </w:t>
      </w:r>
      <w:proofErr w:type="gramStart"/>
      <w:r w:rsidRPr="007E090E">
        <w:rPr>
          <w:rFonts w:ascii="Times New Roman" w:hAnsi="Times New Roman" w:cs="Times New Roman"/>
          <w:sz w:val="20"/>
          <w:szCs w:val="20"/>
        </w:rPr>
        <w:t>Notons qu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sz w:val="20"/>
          <w:szCs w:val="20"/>
        </w:rPr>
        <w:t>aucune</w:t>
      </w:r>
      <w:proofErr w:type="gramEnd"/>
      <w:r w:rsidRPr="007E090E">
        <w:rPr>
          <w:rFonts w:ascii="Times New Roman" w:hAnsi="Times New Roman" w:cs="Times New Roman"/>
          <w:sz w:val="20"/>
          <w:szCs w:val="20"/>
        </w:rPr>
        <w:t xml:space="preserve"> des solutions proposées par Larbaud (</w:t>
      </w:r>
      <w:proofErr w:type="spellStart"/>
      <w:r w:rsidRPr="007E090E">
        <w:rPr>
          <w:rFonts w:ascii="Times New Roman" w:hAnsi="Times New Roman" w:cs="Times New Roman"/>
          <w:i/>
          <w:sz w:val="20"/>
          <w:szCs w:val="20"/>
        </w:rPr>
        <w:t>screeching</w:t>
      </w:r>
      <w:proofErr w:type="spellEnd"/>
      <w:r w:rsidRPr="007E090E">
        <w:rPr>
          <w:rFonts w:ascii="Times New Roman" w:hAnsi="Times New Roman" w:cs="Times New Roman"/>
          <w:sz w:val="20"/>
          <w:szCs w:val="20"/>
        </w:rPr>
        <w:t xml:space="preserve">) et </w:t>
      </w:r>
      <w:proofErr w:type="spellStart"/>
      <w:r w:rsidRPr="007E090E">
        <w:rPr>
          <w:rFonts w:ascii="Times New Roman" w:hAnsi="Times New Roman" w:cs="Times New Roman"/>
          <w:sz w:val="20"/>
          <w:szCs w:val="20"/>
        </w:rPr>
        <w:t>Saint-John</w:t>
      </w:r>
      <w:proofErr w:type="spellEnd"/>
      <w:r w:rsidRPr="007E090E">
        <w:rPr>
          <w:rFonts w:ascii="Times New Roman" w:hAnsi="Times New Roman" w:cs="Times New Roman"/>
          <w:sz w:val="20"/>
          <w:szCs w:val="20"/>
        </w:rPr>
        <w:t xml:space="preserve"> Perse (</w:t>
      </w:r>
      <w:proofErr w:type="spellStart"/>
      <w:r w:rsidRPr="007E090E">
        <w:rPr>
          <w:rFonts w:ascii="Times New Roman" w:hAnsi="Times New Roman" w:cs="Times New Roman"/>
          <w:i/>
          <w:sz w:val="20"/>
          <w:szCs w:val="20"/>
        </w:rPr>
        <w:t>screeching</w:t>
      </w:r>
      <w:proofErr w:type="spellEnd"/>
      <w:r w:rsidRPr="007E090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E090E">
        <w:rPr>
          <w:rFonts w:ascii="Times New Roman" w:hAnsi="Times New Roman" w:cs="Times New Roman"/>
          <w:i/>
          <w:sz w:val="20"/>
          <w:szCs w:val="20"/>
        </w:rPr>
        <w:t>shrilling</w:t>
      </w:r>
      <w:proofErr w:type="spellEnd"/>
      <w:r w:rsidRPr="007E090E">
        <w:rPr>
          <w:rFonts w:ascii="Times New Roman" w:hAnsi="Times New Roman" w:cs="Times New Roman"/>
          <w:sz w:val="20"/>
          <w:szCs w:val="20"/>
        </w:rPr>
        <w:t xml:space="preserve">) ne sera retenue par Eliot : on trouve </w:t>
      </w:r>
      <w:proofErr w:type="spellStart"/>
      <w:r w:rsidRPr="007E090E">
        <w:rPr>
          <w:rFonts w:ascii="Times New Roman" w:hAnsi="Times New Roman" w:cs="Times New Roman"/>
          <w:i/>
          <w:sz w:val="20"/>
          <w:szCs w:val="20"/>
        </w:rPr>
        <w:t>keening</w:t>
      </w:r>
      <w:proofErr w:type="spellEnd"/>
      <w:r w:rsidRPr="007E090E">
        <w:rPr>
          <w:rFonts w:ascii="Times New Roman" w:hAnsi="Times New Roman" w:cs="Times New Roman"/>
          <w:sz w:val="20"/>
          <w:szCs w:val="20"/>
        </w:rPr>
        <w:t xml:space="preserve"> dans l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sz w:val="20"/>
          <w:szCs w:val="20"/>
        </w:rPr>
        <w:t xml:space="preserve">édition de 1930 et </w:t>
      </w:r>
      <w:proofErr w:type="spellStart"/>
      <w:r w:rsidRPr="007E090E">
        <w:rPr>
          <w:rFonts w:ascii="Times New Roman" w:hAnsi="Times New Roman" w:cs="Times New Roman"/>
          <w:i/>
          <w:sz w:val="20"/>
          <w:szCs w:val="20"/>
        </w:rPr>
        <w:t>crying</w:t>
      </w:r>
      <w:proofErr w:type="spellEnd"/>
      <w:r w:rsidRPr="007E090E">
        <w:rPr>
          <w:rFonts w:ascii="Times New Roman" w:hAnsi="Times New Roman" w:cs="Times New Roman"/>
          <w:sz w:val="20"/>
          <w:szCs w:val="20"/>
        </w:rPr>
        <w:t xml:space="preserve"> dans les éditions suivantes.</w:t>
      </w:r>
    </w:p>
  </w:footnote>
  <w:footnote w:id="16">
    <w:p w14:paraId="0291B610" w14:textId="77777777" w:rsidR="00F30CEA" w:rsidRPr="007E090E" w:rsidRDefault="00F30CEA" w:rsidP="00F30CEA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Ms. Larbaud, FSJP, </w:t>
      </w:r>
      <w:proofErr w:type="spellStart"/>
      <w:r w:rsidRPr="007E090E">
        <w:rPr>
          <w:rFonts w:ascii="Times New Roman" w:hAnsi="Times New Roman" w:cs="Times New Roman"/>
          <w:sz w:val="20"/>
          <w:szCs w:val="20"/>
        </w:rPr>
        <w:t>f</w:t>
      </w:r>
      <w:r w:rsidRPr="007E090E">
        <w:rPr>
          <w:rFonts w:ascii="Times New Roman" w:hAnsi="Times New Roman" w:cs="Times New Roman"/>
          <w:sz w:val="20"/>
          <w:szCs w:val="20"/>
          <w:vertAlign w:val="superscript"/>
        </w:rPr>
        <w:t>os</w:t>
      </w:r>
      <w:proofErr w:type="spellEnd"/>
      <w:r w:rsidRPr="007E090E">
        <w:rPr>
          <w:rFonts w:ascii="Times New Roman" w:hAnsi="Times New Roman" w:cs="Times New Roman"/>
          <w:sz w:val="20"/>
          <w:szCs w:val="20"/>
        </w:rPr>
        <w:t xml:space="preserve"> 7-8.</w:t>
      </w:r>
    </w:p>
  </w:footnote>
  <w:footnote w:id="17">
    <w:p w14:paraId="71FC5F0C" w14:textId="675A3422" w:rsidR="006B212D" w:rsidRPr="007E090E" w:rsidRDefault="006B212D" w:rsidP="007E090E">
      <w:pPr>
        <w:pStyle w:val="Notedebasdepage"/>
        <w:tabs>
          <w:tab w:val="left" w:pos="284"/>
          <w:tab w:val="left" w:pos="7521"/>
        </w:tabs>
        <w:jc w:val="both"/>
        <w:rPr>
          <w:rFonts w:ascii="Times New Roman" w:eastAsia="MS Mincho" w:hAnsi="Times New Roman" w:cs="Times New Roman"/>
          <w:sz w:val="20"/>
          <w:szCs w:val="20"/>
          <w:lang w:eastAsia="fr-FR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Dans l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sz w:val="20"/>
          <w:szCs w:val="20"/>
        </w:rPr>
        <w:t xml:space="preserve">ordre : </w:t>
      </w:r>
      <w:proofErr w:type="spellStart"/>
      <w:r w:rsidRPr="007E090E">
        <w:rPr>
          <w:rFonts w:ascii="Times New Roman" w:eastAsia="MS Mincho" w:hAnsi="Times New Roman" w:cs="Times New Roman"/>
          <w:sz w:val="20"/>
          <w:szCs w:val="20"/>
          <w:lang w:eastAsia="fr-FR"/>
        </w:rPr>
        <w:t>Saint-John</w:t>
      </w:r>
      <w:proofErr w:type="spellEnd"/>
      <w:r w:rsidRPr="007E090E">
        <w:rPr>
          <w:rFonts w:ascii="Times New Roman" w:eastAsia="MS Mincho" w:hAnsi="Times New Roman" w:cs="Times New Roman"/>
          <w:sz w:val="20"/>
          <w:szCs w:val="20"/>
          <w:lang w:eastAsia="fr-FR"/>
        </w:rPr>
        <w:t xml:space="preserve"> Perse, « Anabase » [1924], </w:t>
      </w:r>
      <w:r w:rsidRPr="007E090E">
        <w:rPr>
          <w:rFonts w:ascii="Times New Roman" w:eastAsia="MS Mincho" w:hAnsi="Times New Roman" w:cs="Times New Roman"/>
          <w:i/>
          <w:sz w:val="20"/>
          <w:szCs w:val="20"/>
          <w:lang w:eastAsia="fr-FR"/>
        </w:rPr>
        <w:t>OC</w:t>
      </w:r>
      <w:r w:rsidRPr="007E090E">
        <w:rPr>
          <w:rFonts w:ascii="Times New Roman" w:eastAsia="MS Mincho" w:hAnsi="Times New Roman" w:cs="Times New Roman"/>
          <w:sz w:val="20"/>
          <w:szCs w:val="20"/>
          <w:lang w:eastAsia="fr-FR"/>
        </w:rPr>
        <w:t>, p. 98 </w:t>
      </w:r>
      <w:r w:rsidRPr="007E090E">
        <w:rPr>
          <w:rFonts w:ascii="Times New Roman" w:hAnsi="Times New Roman" w:cs="Times New Roman"/>
          <w:sz w:val="20"/>
          <w:szCs w:val="20"/>
        </w:rPr>
        <w:t xml:space="preserve">; ms. </w:t>
      </w:r>
      <w:r w:rsidRPr="007E090E">
        <w:rPr>
          <w:rFonts w:ascii="Times New Roman" w:hAnsi="Times New Roman" w:cs="Times New Roman"/>
          <w:sz w:val="20"/>
          <w:szCs w:val="20"/>
          <w:lang w:val="en-US"/>
        </w:rPr>
        <w:t xml:space="preserve">Eliot, FSJP, f° 8 ; </w:t>
      </w:r>
      <w:proofErr w:type="spellStart"/>
      <w:r w:rsidRPr="007E090E">
        <w:rPr>
          <w:rFonts w:ascii="Times New Roman" w:hAnsi="Times New Roman" w:cs="Times New Roman"/>
          <w:sz w:val="20"/>
          <w:szCs w:val="20"/>
          <w:lang w:val="en-US"/>
        </w:rPr>
        <w:t>ms.</w:t>
      </w:r>
      <w:proofErr w:type="spellEnd"/>
      <w:r w:rsidRPr="007E090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090E">
        <w:rPr>
          <w:rFonts w:ascii="Times New Roman" w:hAnsi="Times New Roman" w:cs="Times New Roman"/>
          <w:sz w:val="20"/>
          <w:szCs w:val="20"/>
          <w:lang w:val="en-US"/>
        </w:rPr>
        <w:t>Larbaud</w:t>
      </w:r>
      <w:proofErr w:type="spellEnd"/>
      <w:r w:rsidRPr="007E090E">
        <w:rPr>
          <w:rFonts w:ascii="Times New Roman" w:hAnsi="Times New Roman" w:cs="Times New Roman"/>
          <w:sz w:val="20"/>
          <w:szCs w:val="20"/>
          <w:lang w:val="en-US"/>
        </w:rPr>
        <w:t xml:space="preserve">, FSJP, f° 4 ; Saint-John Perse, </w:t>
      </w:r>
      <w:r w:rsidRPr="007E090E">
        <w:rPr>
          <w:rFonts w:ascii="Times New Roman" w:hAnsi="Times New Roman" w:cs="Times New Roman"/>
          <w:i/>
          <w:sz w:val="20"/>
          <w:szCs w:val="20"/>
          <w:lang w:val="en-GB"/>
        </w:rPr>
        <w:t>Anabasis</w:t>
      </w:r>
      <w:r w:rsidRPr="007E090E">
        <w:rPr>
          <w:rFonts w:ascii="Times New Roman" w:hAnsi="Times New Roman" w:cs="Times New Roman"/>
          <w:sz w:val="20"/>
          <w:szCs w:val="20"/>
          <w:lang w:val="en-US"/>
        </w:rPr>
        <w:t xml:space="preserve">, trad. </w:t>
      </w:r>
      <w:r w:rsidR="0088752B" w:rsidRPr="007E090E">
        <w:rPr>
          <w:rFonts w:ascii="Times New Roman" w:hAnsi="Times New Roman" w:cs="Times New Roman"/>
          <w:sz w:val="20"/>
          <w:szCs w:val="20"/>
        </w:rPr>
        <w:t>T.S.</w:t>
      </w:r>
      <w:r w:rsidRPr="007E090E">
        <w:rPr>
          <w:rFonts w:ascii="Times New Roman" w:hAnsi="Times New Roman" w:cs="Times New Roman"/>
          <w:sz w:val="20"/>
          <w:szCs w:val="20"/>
        </w:rPr>
        <w:t xml:space="preserve"> Eliot, Londres, Faber and Faber, 1930, p. 33. Ici et dans l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sz w:val="20"/>
          <w:szCs w:val="20"/>
        </w:rPr>
        <w:t>exemple suivant, c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sz w:val="20"/>
          <w:szCs w:val="20"/>
        </w:rPr>
        <w:t>est nous qui soulignons les termes révisés.</w:t>
      </w:r>
    </w:p>
  </w:footnote>
  <w:footnote w:id="18">
    <w:p w14:paraId="79D739AC" w14:textId="55B3BF66" w:rsidR="006B212D" w:rsidRPr="007E090E" w:rsidRDefault="006B212D" w:rsidP="007E090E">
      <w:pPr>
        <w:pStyle w:val="Notedebasdepage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Dans l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sz w:val="20"/>
          <w:szCs w:val="20"/>
        </w:rPr>
        <w:t xml:space="preserve">ordre : </w:t>
      </w:r>
      <w:r w:rsidRPr="007E090E">
        <w:rPr>
          <w:rFonts w:ascii="Times New Roman" w:eastAsia="MS Mincho" w:hAnsi="Times New Roman" w:cs="Times New Roman"/>
          <w:sz w:val="20"/>
          <w:szCs w:val="20"/>
          <w:lang w:eastAsia="fr-FR"/>
        </w:rPr>
        <w:t xml:space="preserve">Saint-John Perse, </w:t>
      </w:r>
      <w:r w:rsidRPr="007E090E">
        <w:rPr>
          <w:rFonts w:ascii="Times New Roman" w:eastAsia="MS Mincho" w:hAnsi="Times New Roman" w:cs="Times New Roman"/>
          <w:i/>
          <w:sz w:val="20"/>
          <w:szCs w:val="20"/>
          <w:lang w:eastAsia="fr-FR"/>
        </w:rPr>
        <w:t>OC</w:t>
      </w:r>
      <w:r w:rsidRPr="007E090E">
        <w:rPr>
          <w:rFonts w:ascii="Times New Roman" w:eastAsia="MS Mincho" w:hAnsi="Times New Roman" w:cs="Times New Roman"/>
          <w:sz w:val="20"/>
          <w:szCs w:val="20"/>
          <w:lang w:eastAsia="fr-FR"/>
        </w:rPr>
        <w:t>,</w:t>
      </w:r>
      <w:r w:rsidRPr="007E090E">
        <w:rPr>
          <w:rFonts w:ascii="Times New Roman" w:hAnsi="Times New Roman" w:cs="Times New Roman"/>
          <w:sz w:val="20"/>
          <w:szCs w:val="20"/>
        </w:rPr>
        <w:t xml:space="preserve"> p. 94 ; ms. </w:t>
      </w:r>
      <w:r w:rsidRPr="007E090E">
        <w:rPr>
          <w:rFonts w:ascii="Times New Roman" w:hAnsi="Times New Roman" w:cs="Times New Roman"/>
          <w:sz w:val="20"/>
          <w:szCs w:val="20"/>
          <w:lang w:val="en-US"/>
        </w:rPr>
        <w:t xml:space="preserve">Eliot, FSJP, f° 3 ; </w:t>
      </w:r>
      <w:proofErr w:type="spellStart"/>
      <w:r w:rsidRPr="007E090E">
        <w:rPr>
          <w:rFonts w:ascii="Times New Roman" w:hAnsi="Times New Roman" w:cs="Times New Roman"/>
          <w:sz w:val="20"/>
          <w:szCs w:val="20"/>
          <w:lang w:val="en-US"/>
        </w:rPr>
        <w:t>ms.</w:t>
      </w:r>
      <w:proofErr w:type="spellEnd"/>
      <w:r w:rsidRPr="007E090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090E">
        <w:rPr>
          <w:rFonts w:ascii="Times New Roman" w:hAnsi="Times New Roman" w:cs="Times New Roman"/>
          <w:sz w:val="20"/>
          <w:szCs w:val="20"/>
          <w:lang w:val="en-US"/>
        </w:rPr>
        <w:t>Larbaud</w:t>
      </w:r>
      <w:proofErr w:type="spellEnd"/>
      <w:r w:rsidRPr="007E090E">
        <w:rPr>
          <w:rFonts w:ascii="Times New Roman" w:hAnsi="Times New Roman" w:cs="Times New Roman"/>
          <w:sz w:val="20"/>
          <w:szCs w:val="20"/>
          <w:lang w:val="en-US"/>
        </w:rPr>
        <w:t xml:space="preserve">, FSJP, </w:t>
      </w:r>
      <w:proofErr w:type="spellStart"/>
      <w:r w:rsidRPr="007E090E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7E090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os</w:t>
      </w:r>
      <w:proofErr w:type="spellEnd"/>
      <w:r w:rsidRPr="007E090E">
        <w:rPr>
          <w:rFonts w:ascii="Times New Roman" w:hAnsi="Times New Roman" w:cs="Times New Roman"/>
          <w:sz w:val="20"/>
          <w:szCs w:val="20"/>
          <w:lang w:val="en-US"/>
        </w:rPr>
        <w:t xml:space="preserve"> 2-3 ; </w:t>
      </w:r>
      <w:r w:rsidRPr="007E090E">
        <w:rPr>
          <w:rFonts w:ascii="Times New Roman" w:eastAsia="MS Mincho" w:hAnsi="Times New Roman" w:cs="Times New Roman"/>
          <w:sz w:val="20"/>
          <w:szCs w:val="20"/>
          <w:lang w:val="en-US" w:eastAsia="fr-FR"/>
        </w:rPr>
        <w:t>Saint-John Perse</w:t>
      </w:r>
      <w:r w:rsidRPr="007E090E">
        <w:rPr>
          <w:rFonts w:ascii="Times New Roman" w:eastAsia="MS Mincho" w:hAnsi="Times New Roman" w:cs="Times New Roman"/>
          <w:sz w:val="20"/>
          <w:szCs w:val="20"/>
          <w:lang w:val="en-GB" w:eastAsia="fr-FR"/>
        </w:rPr>
        <w:t xml:space="preserve">, </w:t>
      </w:r>
      <w:r w:rsidRPr="007E090E">
        <w:rPr>
          <w:rFonts w:ascii="Times New Roman" w:eastAsia="MS Mincho" w:hAnsi="Times New Roman" w:cs="Times New Roman"/>
          <w:i/>
          <w:sz w:val="20"/>
          <w:szCs w:val="20"/>
          <w:lang w:val="en-GB" w:eastAsia="fr-FR"/>
        </w:rPr>
        <w:t>Anabasis</w:t>
      </w:r>
      <w:r w:rsidRPr="007E090E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Pr="007E090E">
        <w:rPr>
          <w:rFonts w:ascii="Times New Roman" w:hAnsi="Times New Roman" w:cs="Times New Roman"/>
          <w:i/>
          <w:sz w:val="20"/>
          <w:szCs w:val="20"/>
          <w:lang w:val="en-GB"/>
        </w:rPr>
        <w:t>op. cit</w:t>
      </w:r>
      <w:r w:rsidRPr="007E090E">
        <w:rPr>
          <w:rFonts w:ascii="Times New Roman" w:hAnsi="Times New Roman" w:cs="Times New Roman"/>
          <w:sz w:val="20"/>
          <w:szCs w:val="20"/>
          <w:lang w:val="en-GB"/>
        </w:rPr>
        <w:t>., p. 23.</w:t>
      </w:r>
      <w:r w:rsidRPr="007E090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</w:footnote>
  <w:footnote w:id="19">
    <w:p w14:paraId="479CECF2" w14:textId="21F62416" w:rsidR="005341D2" w:rsidRPr="007E090E" w:rsidRDefault="005341D2" w:rsidP="007E090E">
      <w:pPr>
        <w:jc w:val="both"/>
        <w:rPr>
          <w:rFonts w:ascii="Times New Roman" w:hAnsi="Times New Roman" w:cs="Times New Roman"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Henriette Levillain, </w:t>
      </w:r>
      <w:r w:rsidRPr="007E090E">
        <w:rPr>
          <w:rFonts w:ascii="Times New Roman" w:hAnsi="Times New Roman" w:cs="Times New Roman"/>
          <w:i/>
          <w:sz w:val="20"/>
          <w:szCs w:val="20"/>
        </w:rPr>
        <w:t>Sur deux versants : la création chez Saint-John Perse : d</w:t>
      </w:r>
      <w:r w:rsidR="00604E25" w:rsidRPr="007E090E">
        <w:rPr>
          <w:rFonts w:ascii="Times New Roman" w:hAnsi="Times New Roman" w:cs="Times New Roman"/>
          <w:i/>
          <w:sz w:val="20"/>
          <w:szCs w:val="20"/>
        </w:rPr>
        <w:t>’</w:t>
      </w:r>
      <w:r w:rsidRPr="007E090E">
        <w:rPr>
          <w:rFonts w:ascii="Times New Roman" w:hAnsi="Times New Roman" w:cs="Times New Roman"/>
          <w:i/>
          <w:sz w:val="20"/>
          <w:szCs w:val="20"/>
        </w:rPr>
        <w:t>après les versions anglaises de son œuvre poétique</w:t>
      </w:r>
      <w:r w:rsidRPr="007E090E">
        <w:rPr>
          <w:rFonts w:ascii="Times New Roman" w:hAnsi="Times New Roman" w:cs="Times New Roman"/>
          <w:sz w:val="20"/>
          <w:szCs w:val="20"/>
        </w:rPr>
        <w:t>, Paris, J. Corti, 1987, p. 33.</w:t>
      </w:r>
    </w:p>
  </w:footnote>
  <w:footnote w:id="20">
    <w:p w14:paraId="37E72EFB" w14:textId="28DAD803" w:rsidR="006B212D" w:rsidRPr="007E090E" w:rsidRDefault="006B212D" w:rsidP="007E090E">
      <w:pPr>
        <w:pStyle w:val="Notedebasdepage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Dans l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sz w:val="20"/>
          <w:szCs w:val="20"/>
        </w:rPr>
        <w:t xml:space="preserve">ordre : </w:t>
      </w:r>
      <w:r w:rsidRPr="007E090E">
        <w:rPr>
          <w:rFonts w:ascii="Times New Roman" w:eastAsia="MS Mincho" w:hAnsi="Times New Roman" w:cs="Times New Roman"/>
          <w:sz w:val="20"/>
          <w:szCs w:val="20"/>
          <w:lang w:eastAsia="fr-FR"/>
        </w:rPr>
        <w:t xml:space="preserve">Saint-John Perse, </w:t>
      </w:r>
      <w:r w:rsidRPr="007E090E">
        <w:rPr>
          <w:rFonts w:ascii="Times New Roman" w:eastAsia="MS Mincho" w:hAnsi="Times New Roman" w:cs="Times New Roman"/>
          <w:i/>
          <w:sz w:val="20"/>
          <w:szCs w:val="20"/>
          <w:lang w:eastAsia="fr-FR"/>
        </w:rPr>
        <w:t>OC</w:t>
      </w:r>
      <w:r w:rsidRPr="007E090E">
        <w:rPr>
          <w:rFonts w:ascii="Times New Roman" w:hAnsi="Times New Roman" w:cs="Times New Roman"/>
          <w:sz w:val="20"/>
          <w:szCs w:val="20"/>
        </w:rPr>
        <w:t xml:space="preserve">, p. 113 ; ms. </w:t>
      </w:r>
      <w:r w:rsidRPr="007E090E">
        <w:rPr>
          <w:rFonts w:ascii="Times New Roman" w:hAnsi="Times New Roman" w:cs="Times New Roman"/>
          <w:sz w:val="20"/>
          <w:szCs w:val="20"/>
          <w:lang w:val="en-US"/>
        </w:rPr>
        <w:t xml:space="preserve">Eliot, FSJP, f° 26 ; </w:t>
      </w:r>
      <w:proofErr w:type="spellStart"/>
      <w:r w:rsidRPr="007E090E">
        <w:rPr>
          <w:rFonts w:ascii="Times New Roman" w:hAnsi="Times New Roman" w:cs="Times New Roman"/>
          <w:sz w:val="20"/>
          <w:szCs w:val="20"/>
          <w:lang w:val="en-US"/>
        </w:rPr>
        <w:t>ms.</w:t>
      </w:r>
      <w:proofErr w:type="spellEnd"/>
      <w:r w:rsidRPr="007E090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090E">
        <w:rPr>
          <w:rFonts w:ascii="Times New Roman" w:hAnsi="Times New Roman" w:cs="Times New Roman"/>
          <w:sz w:val="20"/>
          <w:szCs w:val="20"/>
          <w:lang w:val="en-US"/>
        </w:rPr>
        <w:t>Larbaud</w:t>
      </w:r>
      <w:proofErr w:type="spellEnd"/>
      <w:r w:rsidRPr="007E090E">
        <w:rPr>
          <w:rFonts w:ascii="Times New Roman" w:hAnsi="Times New Roman" w:cs="Times New Roman"/>
          <w:sz w:val="20"/>
          <w:szCs w:val="20"/>
          <w:lang w:val="en-US"/>
        </w:rPr>
        <w:t xml:space="preserve">, FSJP, f° 10 ; Saint-John Perse, </w:t>
      </w:r>
      <w:r w:rsidRPr="007E090E">
        <w:rPr>
          <w:rFonts w:ascii="Times New Roman" w:hAnsi="Times New Roman" w:cs="Times New Roman"/>
          <w:i/>
          <w:sz w:val="20"/>
          <w:szCs w:val="20"/>
          <w:lang w:val="en-GB"/>
        </w:rPr>
        <w:t>Anabasis</w:t>
      </w:r>
      <w:r w:rsidRPr="007E090E">
        <w:rPr>
          <w:rFonts w:ascii="Times New Roman" w:hAnsi="Times New Roman" w:cs="Times New Roman"/>
          <w:sz w:val="20"/>
          <w:szCs w:val="20"/>
          <w:lang w:val="en-US"/>
        </w:rPr>
        <w:t xml:space="preserve"> [1930], </w:t>
      </w:r>
      <w:r w:rsidRPr="007E090E">
        <w:rPr>
          <w:rFonts w:ascii="Times New Roman" w:hAnsi="Times New Roman" w:cs="Times New Roman"/>
          <w:i/>
          <w:sz w:val="20"/>
          <w:szCs w:val="20"/>
          <w:lang w:val="en-US"/>
        </w:rPr>
        <w:t>op. cit</w:t>
      </w:r>
      <w:r w:rsidRPr="007E090E">
        <w:rPr>
          <w:rFonts w:ascii="Times New Roman" w:hAnsi="Times New Roman" w:cs="Times New Roman"/>
          <w:sz w:val="20"/>
          <w:szCs w:val="20"/>
          <w:lang w:val="en-US"/>
        </w:rPr>
        <w:t xml:space="preserve">., p. </w:t>
      </w:r>
      <w:proofErr w:type="gramStart"/>
      <w:r w:rsidRPr="007E090E">
        <w:rPr>
          <w:rFonts w:ascii="Times New Roman" w:hAnsi="Times New Roman" w:cs="Times New Roman"/>
          <w:sz w:val="20"/>
          <w:szCs w:val="20"/>
          <w:lang w:val="en-US"/>
        </w:rPr>
        <w:t>69 ;</w:t>
      </w:r>
      <w:proofErr w:type="gramEnd"/>
      <w:r w:rsidRPr="007E090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E090E">
        <w:rPr>
          <w:rFonts w:ascii="Times New Roman" w:eastAsia="MS Mincho" w:hAnsi="Times New Roman" w:cs="Times New Roman"/>
          <w:sz w:val="20"/>
          <w:szCs w:val="20"/>
          <w:lang w:val="en-US" w:eastAsia="fr-FR"/>
        </w:rPr>
        <w:t>Saint-John Perse</w:t>
      </w:r>
      <w:r w:rsidRPr="007E090E">
        <w:rPr>
          <w:rFonts w:ascii="Times New Roman" w:eastAsia="MS Mincho" w:hAnsi="Times New Roman" w:cs="Times New Roman"/>
          <w:sz w:val="20"/>
          <w:szCs w:val="20"/>
          <w:lang w:val="en-GB" w:eastAsia="fr-FR"/>
        </w:rPr>
        <w:t xml:space="preserve">, </w:t>
      </w:r>
      <w:r w:rsidRPr="007E090E">
        <w:rPr>
          <w:rFonts w:ascii="Times New Roman" w:eastAsia="MS Mincho" w:hAnsi="Times New Roman" w:cs="Times New Roman"/>
          <w:i/>
          <w:sz w:val="20"/>
          <w:szCs w:val="20"/>
          <w:lang w:val="en-GB" w:eastAsia="fr-FR"/>
        </w:rPr>
        <w:t>Anabasis</w:t>
      </w:r>
      <w:r w:rsidRPr="007E090E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Pr="007E090E">
        <w:rPr>
          <w:rFonts w:ascii="Times New Roman" w:hAnsi="Times New Roman" w:cs="Times New Roman"/>
          <w:sz w:val="20"/>
          <w:szCs w:val="20"/>
          <w:lang w:val="en-US"/>
        </w:rPr>
        <w:t xml:space="preserve">trad. </w:t>
      </w:r>
      <w:proofErr w:type="spellStart"/>
      <w:r w:rsidRPr="007E090E">
        <w:rPr>
          <w:rFonts w:ascii="Times New Roman" w:hAnsi="Times New Roman" w:cs="Times New Roman"/>
          <w:sz w:val="20"/>
          <w:szCs w:val="20"/>
          <w:lang w:val="en-US"/>
        </w:rPr>
        <w:t>révisée</w:t>
      </w:r>
      <w:proofErr w:type="spellEnd"/>
      <w:r w:rsidRPr="007E090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8752B" w:rsidRPr="007E090E">
        <w:rPr>
          <w:rFonts w:ascii="Times New Roman" w:hAnsi="Times New Roman" w:cs="Times New Roman"/>
          <w:sz w:val="20"/>
          <w:szCs w:val="20"/>
          <w:lang w:val="en-GB"/>
        </w:rPr>
        <w:t>T.S.</w:t>
      </w:r>
      <w:r w:rsidRPr="007E090E">
        <w:rPr>
          <w:rFonts w:ascii="Times New Roman" w:hAnsi="Times New Roman" w:cs="Times New Roman"/>
          <w:sz w:val="20"/>
          <w:szCs w:val="20"/>
          <w:lang w:val="en-GB"/>
        </w:rPr>
        <w:t xml:space="preserve"> Eliot, </w:t>
      </w:r>
      <w:r w:rsidRPr="007E090E">
        <w:rPr>
          <w:rFonts w:ascii="Times New Roman" w:hAnsi="Times New Roman" w:cs="Times New Roman"/>
          <w:sz w:val="20"/>
          <w:szCs w:val="20"/>
          <w:lang w:val="en-US"/>
        </w:rPr>
        <w:t xml:space="preserve">New York, Harcourt, </w:t>
      </w:r>
      <w:r w:rsidRPr="007E090E">
        <w:rPr>
          <w:rFonts w:ascii="Times New Roman" w:hAnsi="Times New Roman" w:cs="Times New Roman"/>
          <w:sz w:val="20"/>
          <w:szCs w:val="20"/>
          <w:lang w:val="en-GB"/>
        </w:rPr>
        <w:t>Brace</w:t>
      </w:r>
      <w:r w:rsidRPr="007E090E">
        <w:rPr>
          <w:rFonts w:ascii="Times New Roman" w:hAnsi="Times New Roman" w:cs="Times New Roman"/>
          <w:sz w:val="20"/>
          <w:szCs w:val="20"/>
          <w:lang w:val="en-US"/>
        </w:rPr>
        <w:t xml:space="preserve"> and Co., 1938, p. 69</w:t>
      </w:r>
      <w:r w:rsidRPr="007E090E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7E090E">
        <w:rPr>
          <w:rFonts w:ascii="Times New Roman" w:hAnsi="Times New Roman" w:cs="Times New Roman"/>
          <w:sz w:val="20"/>
          <w:szCs w:val="20"/>
        </w:rPr>
        <w:t xml:space="preserve">Pour une analyse détaillée de ce vers, voir Esa Hartmann, </w:t>
      </w:r>
      <w:r w:rsidRPr="007E090E">
        <w:rPr>
          <w:rFonts w:ascii="Times New Roman" w:hAnsi="Times New Roman" w:cs="Times New Roman"/>
          <w:i/>
          <w:sz w:val="20"/>
          <w:szCs w:val="20"/>
        </w:rPr>
        <w:t>Les Manuscrits de Saint-John Perse. Pour une poétique vivante</w:t>
      </w:r>
      <w:r w:rsidRPr="007E090E">
        <w:rPr>
          <w:rFonts w:ascii="Times New Roman" w:hAnsi="Times New Roman" w:cs="Times New Roman"/>
          <w:sz w:val="20"/>
          <w:szCs w:val="20"/>
        </w:rPr>
        <w:t xml:space="preserve">, Paris, </w:t>
      </w:r>
      <w:proofErr w:type="spellStart"/>
      <w:r w:rsidRPr="007E090E">
        <w:rPr>
          <w:rFonts w:ascii="Times New Roman" w:hAnsi="Times New Roman" w:cs="Times New Roman"/>
          <w:sz w:val="20"/>
          <w:szCs w:val="20"/>
        </w:rPr>
        <w:t>L</w:t>
      </w:r>
      <w:r w:rsidR="00604E25" w:rsidRPr="007E090E">
        <w:rPr>
          <w:rFonts w:ascii="Times New Roman" w:hAnsi="Times New Roman" w:cs="Times New Roman"/>
          <w:sz w:val="20"/>
          <w:szCs w:val="20"/>
        </w:rPr>
        <w:t>’</w:t>
      </w:r>
      <w:r w:rsidRPr="007E090E">
        <w:rPr>
          <w:rFonts w:ascii="Times New Roman" w:hAnsi="Times New Roman" w:cs="Times New Roman"/>
          <w:sz w:val="20"/>
          <w:szCs w:val="20"/>
        </w:rPr>
        <w:t>Harmattan</w:t>
      </w:r>
      <w:proofErr w:type="spellEnd"/>
      <w:r w:rsidRPr="007E090E">
        <w:rPr>
          <w:rFonts w:ascii="Times New Roman" w:hAnsi="Times New Roman" w:cs="Times New Roman"/>
          <w:sz w:val="20"/>
          <w:szCs w:val="20"/>
        </w:rPr>
        <w:t xml:space="preserve">, 2007, p. 125-128 ; sur sa traduction par Eliot, voir </w:t>
      </w:r>
      <w:r w:rsidR="00604E25" w:rsidRPr="007E090E">
        <w:rPr>
          <w:rFonts w:ascii="Times New Roman" w:eastAsia="MS Mincho" w:hAnsi="Times New Roman" w:cs="Times New Roman"/>
          <w:sz w:val="20"/>
          <w:szCs w:val="20"/>
          <w:lang w:eastAsia="fr-FR"/>
        </w:rPr>
        <w:t>S.</w:t>
      </w:r>
      <w:r w:rsidRPr="007E090E">
        <w:rPr>
          <w:rFonts w:ascii="Times New Roman" w:eastAsia="MS Mincho" w:hAnsi="Times New Roman" w:cs="Times New Roman"/>
          <w:sz w:val="20"/>
          <w:szCs w:val="20"/>
          <w:lang w:eastAsia="fr-FR"/>
        </w:rPr>
        <w:t xml:space="preserve"> Elbaz, </w:t>
      </w:r>
      <w:r w:rsidRPr="007E090E">
        <w:rPr>
          <w:rFonts w:ascii="Times New Roman" w:eastAsia="MS Mincho" w:hAnsi="Times New Roman" w:cs="Times New Roman"/>
          <w:i/>
          <w:sz w:val="20"/>
          <w:szCs w:val="20"/>
          <w:lang w:eastAsia="fr-FR"/>
        </w:rPr>
        <w:t>Lectures d</w:t>
      </w:r>
      <w:proofErr w:type="gramStart"/>
      <w:r w:rsidR="00604E25" w:rsidRPr="007E090E">
        <w:rPr>
          <w:rFonts w:ascii="Times New Roman" w:eastAsia="MS Mincho" w:hAnsi="Times New Roman" w:cs="Times New Roman"/>
          <w:i/>
          <w:sz w:val="20"/>
          <w:szCs w:val="20"/>
          <w:lang w:eastAsia="fr-FR"/>
        </w:rPr>
        <w:t>’</w:t>
      </w:r>
      <w:r w:rsidRPr="007E090E">
        <w:rPr>
          <w:rFonts w:ascii="Times New Roman" w:eastAsia="MS Mincho" w:hAnsi="Times New Roman" w:cs="Times New Roman"/>
          <w:i/>
          <w:sz w:val="20"/>
          <w:szCs w:val="20"/>
          <w:lang w:eastAsia="fr-FR"/>
        </w:rPr>
        <w:t>«</w:t>
      </w:r>
      <w:proofErr w:type="gramEnd"/>
      <w:r w:rsidRPr="007E090E">
        <w:rPr>
          <w:rFonts w:ascii="Times New Roman" w:eastAsia="MS Mincho" w:hAnsi="Times New Roman" w:cs="Times New Roman"/>
          <w:i/>
          <w:sz w:val="20"/>
          <w:szCs w:val="20"/>
          <w:lang w:eastAsia="fr-FR"/>
        </w:rPr>
        <w:t> Anabase » de Saint-John Perse</w:t>
      </w:r>
      <w:r w:rsidRPr="007E090E">
        <w:rPr>
          <w:rFonts w:ascii="Times New Roman" w:hAnsi="Times New Roman" w:cs="Times New Roman"/>
          <w:sz w:val="20"/>
          <w:szCs w:val="20"/>
        </w:rPr>
        <w:t xml:space="preserve">, </w:t>
      </w:r>
      <w:r w:rsidR="00604E25" w:rsidRPr="007E090E">
        <w:rPr>
          <w:rFonts w:ascii="Times New Roman" w:hAnsi="Times New Roman" w:cs="Times New Roman"/>
          <w:i/>
          <w:iCs/>
          <w:sz w:val="20"/>
          <w:szCs w:val="20"/>
        </w:rPr>
        <w:t xml:space="preserve">op. </w:t>
      </w:r>
      <w:proofErr w:type="spellStart"/>
      <w:proofErr w:type="gramStart"/>
      <w:r w:rsidR="00604E25" w:rsidRPr="007E090E">
        <w:rPr>
          <w:rFonts w:ascii="Times New Roman" w:hAnsi="Times New Roman" w:cs="Times New Roman"/>
          <w:i/>
          <w:iCs/>
          <w:sz w:val="20"/>
          <w:szCs w:val="20"/>
        </w:rPr>
        <w:t>cit</w:t>
      </w:r>
      <w:proofErr w:type="spellEnd"/>
      <w:proofErr w:type="gramEnd"/>
      <w:r w:rsidR="00604E25" w:rsidRPr="007E090E">
        <w:rPr>
          <w:rFonts w:ascii="Times New Roman" w:hAnsi="Times New Roman" w:cs="Times New Roman"/>
          <w:sz w:val="20"/>
          <w:szCs w:val="20"/>
        </w:rPr>
        <w:t xml:space="preserve">., </w:t>
      </w:r>
      <w:r w:rsidRPr="007E090E">
        <w:rPr>
          <w:rFonts w:ascii="Times New Roman" w:hAnsi="Times New Roman" w:cs="Times New Roman"/>
          <w:sz w:val="20"/>
          <w:szCs w:val="20"/>
        </w:rPr>
        <w:t>p. 225, note 10.</w:t>
      </w:r>
    </w:p>
  </w:footnote>
  <w:footnote w:id="21">
    <w:p w14:paraId="4E2C2A20" w14:textId="547F75D4" w:rsidR="00164565" w:rsidRPr="007E090E" w:rsidRDefault="00164565" w:rsidP="007E090E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Sur l’entremise de Marguerite </w:t>
      </w:r>
      <w:proofErr w:type="spellStart"/>
      <w:r w:rsidRPr="007E090E">
        <w:rPr>
          <w:rFonts w:ascii="Times New Roman" w:hAnsi="Times New Roman" w:cs="Times New Roman"/>
          <w:sz w:val="20"/>
          <w:szCs w:val="20"/>
        </w:rPr>
        <w:t>Caetani</w:t>
      </w:r>
      <w:proofErr w:type="spellEnd"/>
      <w:r w:rsidRPr="007E090E">
        <w:rPr>
          <w:rFonts w:ascii="Times New Roman" w:hAnsi="Times New Roman" w:cs="Times New Roman"/>
          <w:sz w:val="20"/>
          <w:szCs w:val="20"/>
        </w:rPr>
        <w:t xml:space="preserve">, princesse de </w:t>
      </w:r>
      <w:proofErr w:type="spellStart"/>
      <w:r w:rsidRPr="007E090E">
        <w:rPr>
          <w:rFonts w:ascii="Times New Roman" w:hAnsi="Times New Roman" w:cs="Times New Roman"/>
          <w:sz w:val="20"/>
          <w:szCs w:val="20"/>
        </w:rPr>
        <w:t>Bassiano</w:t>
      </w:r>
      <w:proofErr w:type="spellEnd"/>
      <w:r w:rsidRPr="007E090E">
        <w:rPr>
          <w:rFonts w:ascii="Times New Roman" w:hAnsi="Times New Roman" w:cs="Times New Roman"/>
          <w:sz w:val="20"/>
          <w:szCs w:val="20"/>
        </w:rPr>
        <w:t xml:space="preserve">, voir Sara </w:t>
      </w:r>
      <w:proofErr w:type="spellStart"/>
      <w:r w:rsidRPr="007E090E">
        <w:rPr>
          <w:rFonts w:ascii="Times New Roman" w:hAnsi="Times New Roman" w:cs="Times New Roman"/>
          <w:sz w:val="20"/>
          <w:szCs w:val="20"/>
        </w:rPr>
        <w:t>Aggazio</w:t>
      </w:r>
      <w:proofErr w:type="spellEnd"/>
      <w:r w:rsidRPr="007E090E">
        <w:rPr>
          <w:rFonts w:ascii="Times New Roman" w:hAnsi="Times New Roman" w:cs="Times New Roman"/>
          <w:sz w:val="20"/>
          <w:szCs w:val="20"/>
        </w:rPr>
        <w:t>, « Le rôle de Marguerite </w:t>
      </w:r>
      <w:proofErr w:type="spellStart"/>
      <w:r w:rsidRPr="007E090E">
        <w:rPr>
          <w:rFonts w:ascii="Times New Roman" w:hAnsi="Times New Roman" w:cs="Times New Roman"/>
          <w:sz w:val="20"/>
          <w:szCs w:val="20"/>
        </w:rPr>
        <w:t>Caetani</w:t>
      </w:r>
      <w:proofErr w:type="spellEnd"/>
      <w:r w:rsidRPr="007E090E">
        <w:rPr>
          <w:rFonts w:ascii="Times New Roman" w:hAnsi="Times New Roman" w:cs="Times New Roman"/>
          <w:sz w:val="20"/>
          <w:szCs w:val="20"/>
        </w:rPr>
        <w:t xml:space="preserve"> dans les traductions d’</w:t>
      </w:r>
      <w:r w:rsidRPr="007E090E">
        <w:rPr>
          <w:rFonts w:ascii="Times New Roman" w:hAnsi="Times New Roman" w:cs="Times New Roman"/>
          <w:i/>
          <w:iCs/>
          <w:sz w:val="20"/>
          <w:szCs w:val="20"/>
        </w:rPr>
        <w:t xml:space="preserve">Anabase </w:t>
      </w:r>
      <w:r w:rsidRPr="007E090E">
        <w:rPr>
          <w:rFonts w:ascii="Times New Roman" w:hAnsi="Times New Roman" w:cs="Times New Roman"/>
          <w:sz w:val="20"/>
          <w:szCs w:val="20"/>
        </w:rPr>
        <w:t xml:space="preserve">de Saint-John Perse », </w:t>
      </w:r>
      <w:r w:rsidRPr="007E090E">
        <w:rPr>
          <w:rFonts w:ascii="Times New Roman" w:hAnsi="Times New Roman" w:cs="Times New Roman"/>
          <w:i/>
          <w:iCs/>
          <w:sz w:val="20"/>
          <w:szCs w:val="20"/>
        </w:rPr>
        <w:t>Continents manuscrits</w:t>
      </w:r>
      <w:r w:rsidRPr="007E090E">
        <w:rPr>
          <w:rFonts w:ascii="Times New Roman" w:hAnsi="Times New Roman" w:cs="Times New Roman"/>
          <w:sz w:val="20"/>
          <w:szCs w:val="20"/>
        </w:rPr>
        <w:t>, 21, 2023.</w:t>
      </w:r>
    </w:p>
  </w:footnote>
  <w:footnote w:id="22">
    <w:p w14:paraId="67A84AB6" w14:textId="3317ACF9" w:rsidR="00880CDA" w:rsidRPr="007E090E" w:rsidRDefault="00880CDA" w:rsidP="007E090E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</w:t>
      </w:r>
      <w:r w:rsidR="0088752B" w:rsidRPr="007E090E">
        <w:rPr>
          <w:rFonts w:ascii="Times New Roman" w:hAnsi="Times New Roman" w:cs="Times New Roman"/>
          <w:sz w:val="20"/>
          <w:szCs w:val="20"/>
        </w:rPr>
        <w:t>T.S.</w:t>
      </w:r>
      <w:r w:rsidRPr="007E090E">
        <w:rPr>
          <w:rFonts w:ascii="Times New Roman" w:hAnsi="Times New Roman" w:cs="Times New Roman"/>
          <w:sz w:val="20"/>
          <w:szCs w:val="20"/>
        </w:rPr>
        <w:t xml:space="preserve"> Eliot, lettre du 2 septembre 1929 à SJP, </w:t>
      </w:r>
      <w:r w:rsidRPr="007E090E">
        <w:rPr>
          <w:rFonts w:ascii="Times New Roman" w:hAnsi="Times New Roman" w:cs="Times New Roman"/>
          <w:i/>
          <w:iCs/>
          <w:sz w:val="20"/>
          <w:szCs w:val="20"/>
        </w:rPr>
        <w:t>OC</w:t>
      </w:r>
      <w:r w:rsidRPr="007E090E">
        <w:rPr>
          <w:rFonts w:ascii="Times New Roman" w:hAnsi="Times New Roman" w:cs="Times New Roman"/>
          <w:sz w:val="20"/>
          <w:szCs w:val="20"/>
        </w:rPr>
        <w:t xml:space="preserve"> p. 1143 ; voir aussi « Lettres atlantiques, Saint-John Perse, T.S. Eliot et Allen Tate (1926-1970) », </w:t>
      </w:r>
      <w:r w:rsidRPr="007E090E">
        <w:rPr>
          <w:rFonts w:ascii="Times New Roman" w:hAnsi="Times New Roman" w:cs="Times New Roman"/>
          <w:i/>
          <w:iCs/>
          <w:sz w:val="20"/>
          <w:szCs w:val="20"/>
        </w:rPr>
        <w:t>Cahiers Saint-John Perse</w:t>
      </w:r>
      <w:r w:rsidRPr="007E090E">
        <w:rPr>
          <w:rFonts w:ascii="Times New Roman" w:hAnsi="Times New Roman" w:cs="Times New Roman"/>
          <w:sz w:val="20"/>
          <w:szCs w:val="20"/>
        </w:rPr>
        <w:t xml:space="preserve">, 17, éd. Carol Rigolot, 2006, p. 33-34. La lettre originale en anglais est reproduite dans </w:t>
      </w:r>
      <w:r w:rsidR="00604E25" w:rsidRPr="007E090E">
        <w:rPr>
          <w:rFonts w:ascii="Times New Roman" w:hAnsi="Times New Roman" w:cs="Times New Roman"/>
          <w:sz w:val="20"/>
          <w:szCs w:val="20"/>
        </w:rPr>
        <w:t>E.</w:t>
      </w:r>
      <w:r w:rsidRPr="007E090E">
        <w:rPr>
          <w:rFonts w:ascii="Times New Roman" w:hAnsi="Times New Roman" w:cs="Times New Roman"/>
          <w:sz w:val="20"/>
          <w:szCs w:val="20"/>
        </w:rPr>
        <w:t xml:space="preserve"> Hartmann, </w:t>
      </w:r>
      <w:r w:rsidRPr="007E090E">
        <w:rPr>
          <w:rFonts w:ascii="Times New Roman" w:hAnsi="Times New Roman" w:cs="Times New Roman"/>
          <w:i/>
          <w:sz w:val="20"/>
          <w:szCs w:val="20"/>
        </w:rPr>
        <w:t>Les Manuscrits de Saint-John Perse</w:t>
      </w:r>
      <w:r w:rsidR="00604E25" w:rsidRPr="007E090E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="00604E25" w:rsidRPr="007E090E">
        <w:rPr>
          <w:rFonts w:ascii="Times New Roman" w:hAnsi="Times New Roman" w:cs="Times New Roman"/>
          <w:i/>
          <w:sz w:val="20"/>
          <w:szCs w:val="20"/>
        </w:rPr>
        <w:t>op. </w:t>
      </w:r>
      <w:proofErr w:type="spellStart"/>
      <w:proofErr w:type="gramStart"/>
      <w:r w:rsidR="00604E25" w:rsidRPr="007E090E">
        <w:rPr>
          <w:rFonts w:ascii="Times New Roman" w:hAnsi="Times New Roman" w:cs="Times New Roman"/>
          <w:i/>
          <w:sz w:val="20"/>
          <w:szCs w:val="20"/>
        </w:rPr>
        <w:t>cit</w:t>
      </w:r>
      <w:proofErr w:type="spellEnd"/>
      <w:proofErr w:type="gramEnd"/>
      <w:r w:rsidR="00604E25" w:rsidRPr="007E090E">
        <w:rPr>
          <w:rFonts w:ascii="Times New Roman" w:hAnsi="Times New Roman" w:cs="Times New Roman"/>
          <w:iCs/>
          <w:sz w:val="20"/>
          <w:szCs w:val="20"/>
        </w:rPr>
        <w:t xml:space="preserve">., </w:t>
      </w:r>
      <w:r w:rsidRPr="007E090E">
        <w:rPr>
          <w:rFonts w:ascii="Times New Roman" w:hAnsi="Times New Roman" w:cs="Times New Roman"/>
          <w:iCs/>
          <w:sz w:val="20"/>
          <w:szCs w:val="20"/>
        </w:rPr>
        <w:t>p</w:t>
      </w:r>
      <w:r w:rsidRPr="007E090E">
        <w:rPr>
          <w:rFonts w:ascii="Times New Roman" w:hAnsi="Times New Roman" w:cs="Times New Roman"/>
          <w:sz w:val="20"/>
          <w:szCs w:val="20"/>
        </w:rPr>
        <w:t>. 480.</w:t>
      </w:r>
    </w:p>
  </w:footnote>
  <w:footnote w:id="23">
    <w:p w14:paraId="148B62DF" w14:textId="16DFF8AE" w:rsidR="00D6252D" w:rsidRPr="007E090E" w:rsidRDefault="00D6252D" w:rsidP="007E090E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</w:t>
      </w:r>
      <w:r w:rsidRPr="007E090E">
        <w:rPr>
          <w:rFonts w:ascii="Times New Roman" w:hAnsi="Times New Roman" w:cs="Times New Roman"/>
          <w:i/>
          <w:iCs/>
          <w:sz w:val="20"/>
          <w:szCs w:val="20"/>
        </w:rPr>
        <w:t>OC</w:t>
      </w:r>
      <w:r w:rsidRPr="007E090E">
        <w:rPr>
          <w:rFonts w:ascii="Times New Roman" w:hAnsi="Times New Roman" w:cs="Times New Roman"/>
          <w:sz w:val="20"/>
          <w:szCs w:val="20"/>
        </w:rPr>
        <w:t>, p. 1142.</w:t>
      </w:r>
    </w:p>
  </w:footnote>
  <w:footnote w:id="24">
    <w:p w14:paraId="5590A40B" w14:textId="77777777" w:rsidR="00B074D2" w:rsidRPr="007E090E" w:rsidRDefault="00B074D2" w:rsidP="007E090E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7E090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E090E">
        <w:rPr>
          <w:rFonts w:ascii="Times New Roman" w:hAnsi="Times New Roman" w:cs="Times New Roman"/>
          <w:sz w:val="20"/>
          <w:szCs w:val="20"/>
        </w:rPr>
        <w:t xml:space="preserve"> Fabienne </w:t>
      </w:r>
      <w:r w:rsidRPr="007E090E">
        <w:rPr>
          <w:rFonts w:ascii="Times New Roman" w:hAnsi="Times New Roman" w:cs="Times New Roman"/>
          <w:bCs/>
          <w:sz w:val="20"/>
          <w:szCs w:val="20"/>
        </w:rPr>
        <w:t>Durand-</w:t>
      </w:r>
      <w:proofErr w:type="spellStart"/>
      <w:r w:rsidRPr="007E090E">
        <w:rPr>
          <w:rFonts w:ascii="Times New Roman" w:hAnsi="Times New Roman" w:cs="Times New Roman"/>
          <w:bCs/>
          <w:sz w:val="20"/>
          <w:szCs w:val="20"/>
        </w:rPr>
        <w:t>Bogaert</w:t>
      </w:r>
      <w:proofErr w:type="spellEnd"/>
      <w:r w:rsidRPr="007E090E">
        <w:rPr>
          <w:rFonts w:ascii="Times New Roman" w:hAnsi="Times New Roman" w:cs="Times New Roman"/>
          <w:bCs/>
          <w:sz w:val="20"/>
          <w:szCs w:val="20"/>
        </w:rPr>
        <w:t xml:space="preserve">, « Les deux corps du texte », </w:t>
      </w:r>
      <w:r w:rsidRPr="007E090E">
        <w:rPr>
          <w:rFonts w:ascii="Times New Roman" w:hAnsi="Times New Roman" w:cs="Times New Roman"/>
          <w:bCs/>
          <w:i/>
          <w:sz w:val="20"/>
          <w:szCs w:val="20"/>
        </w:rPr>
        <w:t>Genesis</w:t>
      </w:r>
      <w:r w:rsidRPr="007E090E">
        <w:rPr>
          <w:rFonts w:ascii="Times New Roman" w:hAnsi="Times New Roman" w:cs="Times New Roman"/>
          <w:bCs/>
          <w:sz w:val="20"/>
          <w:szCs w:val="20"/>
        </w:rPr>
        <w:t>, 38, « Traduire », p. 16.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3"/>
  <w:proofState w:spelling="clean" w:grammar="clean"/>
  <w:defaultTabStop w:val="708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D2"/>
    <w:rsid w:val="00062F69"/>
    <w:rsid w:val="000C39C2"/>
    <w:rsid w:val="00164565"/>
    <w:rsid w:val="00241FFB"/>
    <w:rsid w:val="003A7A29"/>
    <w:rsid w:val="00482943"/>
    <w:rsid w:val="005341D2"/>
    <w:rsid w:val="00583469"/>
    <w:rsid w:val="00587459"/>
    <w:rsid w:val="00604E25"/>
    <w:rsid w:val="006B212D"/>
    <w:rsid w:val="006F1765"/>
    <w:rsid w:val="00714897"/>
    <w:rsid w:val="00765A9A"/>
    <w:rsid w:val="007A191C"/>
    <w:rsid w:val="007B1F70"/>
    <w:rsid w:val="007E090E"/>
    <w:rsid w:val="00834679"/>
    <w:rsid w:val="00860FF7"/>
    <w:rsid w:val="00880CDA"/>
    <w:rsid w:val="0088752B"/>
    <w:rsid w:val="008E6E63"/>
    <w:rsid w:val="00902101"/>
    <w:rsid w:val="00914A6D"/>
    <w:rsid w:val="009350AC"/>
    <w:rsid w:val="0096266F"/>
    <w:rsid w:val="009A6776"/>
    <w:rsid w:val="00A03FA1"/>
    <w:rsid w:val="00AD08BA"/>
    <w:rsid w:val="00AF32F8"/>
    <w:rsid w:val="00B01571"/>
    <w:rsid w:val="00B074D2"/>
    <w:rsid w:val="00B47158"/>
    <w:rsid w:val="00D6252D"/>
    <w:rsid w:val="00D84A18"/>
    <w:rsid w:val="00DE6039"/>
    <w:rsid w:val="00F30CEA"/>
    <w:rsid w:val="00F73A98"/>
    <w:rsid w:val="00FA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D0A1"/>
  <w15:chartTrackingRefBased/>
  <w15:docId w15:val="{1D1699D8-EA83-D74C-861A-E098928C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1D2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5341D2"/>
  </w:style>
  <w:style w:type="character" w:customStyle="1" w:styleId="NotedebasdepageCar">
    <w:name w:val="Note de bas de page Car"/>
    <w:basedOn w:val="Policepardfaut"/>
    <w:link w:val="Notedebasdepage"/>
    <w:rsid w:val="005341D2"/>
    <w:rPr>
      <w:kern w:val="0"/>
      <w14:ligatures w14:val="none"/>
    </w:rPr>
  </w:style>
  <w:style w:type="character" w:styleId="Appelnotedebasdep">
    <w:name w:val="footnote reference"/>
    <w:basedOn w:val="Policepardfaut"/>
    <w:uiPriority w:val="99"/>
    <w:unhideWhenUsed/>
    <w:qFormat/>
    <w:rsid w:val="005341D2"/>
    <w:rPr>
      <w:rFonts w:ascii="Cambria" w:hAnsi="Cambria"/>
      <w:caps w:val="0"/>
      <w:smallCaps w:val="0"/>
      <w:strike w:val="0"/>
      <w:dstrike w:val="0"/>
      <w:vanish w:val="0"/>
      <w:sz w:val="22"/>
      <w:vertAlign w:val="superscript"/>
    </w:rPr>
  </w:style>
  <w:style w:type="paragraph" w:customStyle="1" w:styleId="Flammarion">
    <w:name w:val="Flammarion"/>
    <w:basedOn w:val="Normal"/>
    <w:rsid w:val="00587459"/>
    <w:pPr>
      <w:tabs>
        <w:tab w:val="left" w:pos="1720"/>
        <w:tab w:val="center" w:pos="4220"/>
      </w:tabs>
      <w:spacing w:line="480" w:lineRule="atLeast"/>
      <w:ind w:left="580" w:right="298"/>
      <w:jc w:val="both"/>
    </w:pPr>
    <w:rPr>
      <w:rFonts w:ascii="New York" w:eastAsia="Times New Roman" w:hAnsi="New York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E60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039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E60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0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933D-FD18-4998-80CF-D9FDE305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1803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Hersant</dc:creator>
  <cp:keywords/>
  <dc:description/>
  <cp:lastModifiedBy>Claude THIEBAUT</cp:lastModifiedBy>
  <cp:revision>2</cp:revision>
  <dcterms:created xsi:type="dcterms:W3CDTF">2024-03-13T16:21:00Z</dcterms:created>
  <dcterms:modified xsi:type="dcterms:W3CDTF">2024-03-13T16:21:00Z</dcterms:modified>
</cp:coreProperties>
</file>