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78D9" w14:textId="784240D3" w:rsidR="00063F04" w:rsidRPr="009C7D4D" w:rsidRDefault="000F43AC" w:rsidP="007663F8">
      <w:pPr>
        <w:jc w:val="center"/>
        <w:rPr>
          <w:rFonts w:ascii="Times New Roman" w:eastAsia="Times New Roman" w:hAnsi="Times New Roman" w:cs="Times New Roman"/>
          <w:b/>
          <w:bCs/>
          <w:shd w:val="clear" w:color="auto" w:fill="FFFFFF"/>
          <w:lang w:eastAsia="fr-FR"/>
        </w:rPr>
      </w:pPr>
      <w:r w:rsidRPr="009C7D4D">
        <w:rPr>
          <w:rFonts w:ascii="Times New Roman" w:eastAsia="Times New Roman" w:hAnsi="Times New Roman" w:cs="Times New Roman"/>
          <w:b/>
          <w:bCs/>
          <w:shd w:val="clear" w:color="auto" w:fill="FFFFFF"/>
          <w:lang w:eastAsia="fr-FR"/>
        </w:rPr>
        <w:t xml:space="preserve">De la Tour de Babel aux langues de feu </w:t>
      </w:r>
      <w:r w:rsidR="009C7D4D">
        <w:rPr>
          <w:rFonts w:ascii="Times New Roman" w:eastAsia="Times New Roman" w:hAnsi="Times New Roman" w:cs="Times New Roman"/>
          <w:b/>
          <w:bCs/>
          <w:shd w:val="clear" w:color="auto" w:fill="FFFFFF"/>
          <w:lang w:eastAsia="fr-FR"/>
        </w:rPr>
        <w:br/>
      </w:r>
      <w:r w:rsidRPr="009C7D4D">
        <w:rPr>
          <w:rFonts w:ascii="Times New Roman" w:eastAsia="Times New Roman" w:hAnsi="Times New Roman" w:cs="Times New Roman"/>
          <w:b/>
          <w:bCs/>
          <w:shd w:val="clear" w:color="auto" w:fill="FFFFFF"/>
          <w:lang w:eastAsia="fr-FR"/>
        </w:rPr>
        <w:t>de la Pentecôte.</w:t>
      </w:r>
    </w:p>
    <w:p w14:paraId="13F456F9" w14:textId="63254D80" w:rsidR="00B20934" w:rsidRPr="009C7D4D" w:rsidRDefault="000F43AC" w:rsidP="007663F8">
      <w:pPr>
        <w:jc w:val="center"/>
        <w:rPr>
          <w:rFonts w:ascii="Times New Roman" w:eastAsia="Times New Roman" w:hAnsi="Times New Roman" w:cs="Times New Roman"/>
          <w:b/>
          <w:bCs/>
          <w:shd w:val="clear" w:color="auto" w:fill="FFFFFF"/>
          <w:lang w:eastAsia="fr-FR"/>
        </w:rPr>
      </w:pPr>
      <w:r w:rsidRPr="009C7D4D">
        <w:rPr>
          <w:rFonts w:ascii="Times New Roman" w:eastAsia="Times New Roman" w:hAnsi="Times New Roman" w:cs="Times New Roman"/>
          <w:b/>
          <w:bCs/>
          <w:shd w:val="clear" w:color="auto" w:fill="FFFFFF"/>
          <w:lang w:eastAsia="fr-FR"/>
        </w:rPr>
        <w:t xml:space="preserve">La poésie de Saint-John Perse face aux mythes </w:t>
      </w:r>
      <w:r w:rsidR="009C7D4D">
        <w:rPr>
          <w:rFonts w:ascii="Times New Roman" w:eastAsia="Times New Roman" w:hAnsi="Times New Roman" w:cs="Times New Roman"/>
          <w:b/>
          <w:bCs/>
          <w:shd w:val="clear" w:color="auto" w:fill="FFFFFF"/>
          <w:lang w:eastAsia="fr-FR"/>
        </w:rPr>
        <w:br/>
      </w:r>
      <w:r w:rsidR="00E903FC" w:rsidRPr="009C7D4D">
        <w:rPr>
          <w:rFonts w:ascii="Times New Roman" w:eastAsia="Times New Roman" w:hAnsi="Times New Roman" w:cs="Times New Roman"/>
          <w:b/>
          <w:bCs/>
          <w:shd w:val="clear" w:color="auto" w:fill="FFFFFF"/>
          <w:lang w:eastAsia="fr-FR"/>
        </w:rPr>
        <w:t>sur l’origine des langues</w:t>
      </w:r>
    </w:p>
    <w:p w14:paraId="49F1C4F2" w14:textId="77777777" w:rsidR="00243EEA" w:rsidRPr="009C7D4D" w:rsidRDefault="00243EEA" w:rsidP="007663F8">
      <w:pPr>
        <w:jc w:val="both"/>
        <w:rPr>
          <w:rFonts w:ascii="Times New Roman" w:eastAsia="Times New Roman" w:hAnsi="Times New Roman" w:cs="Times New Roman"/>
          <w:b/>
          <w:bCs/>
          <w:shd w:val="clear" w:color="auto" w:fill="FFFFFF"/>
          <w:lang w:eastAsia="fr-FR"/>
        </w:rPr>
      </w:pPr>
    </w:p>
    <w:p w14:paraId="19826FDA" w14:textId="77777777" w:rsidR="00721D0F" w:rsidRPr="009C7D4D" w:rsidRDefault="00721D0F" w:rsidP="007663F8">
      <w:pPr>
        <w:jc w:val="both"/>
        <w:rPr>
          <w:rFonts w:ascii="Times New Roman" w:eastAsia="Times New Roman" w:hAnsi="Times New Roman" w:cs="Times New Roman"/>
          <w:b/>
          <w:bCs/>
          <w:shd w:val="clear" w:color="auto" w:fill="FFFFFF"/>
          <w:lang w:eastAsia="fr-FR"/>
        </w:rPr>
      </w:pPr>
    </w:p>
    <w:p w14:paraId="3FA840D6" w14:textId="77777777" w:rsidR="00721D0F" w:rsidRPr="009C7D4D" w:rsidRDefault="00721D0F" w:rsidP="007663F8">
      <w:pPr>
        <w:jc w:val="right"/>
        <w:rPr>
          <w:rFonts w:ascii="Times New Roman" w:eastAsia="Times New Roman" w:hAnsi="Times New Roman" w:cs="Times New Roman"/>
          <w:shd w:val="clear" w:color="auto" w:fill="FFFFFF"/>
          <w:lang w:eastAsia="fr-FR"/>
        </w:rPr>
      </w:pPr>
      <w:r w:rsidRPr="009C7D4D">
        <w:rPr>
          <w:rFonts w:ascii="Times New Roman" w:eastAsia="Times New Roman" w:hAnsi="Times New Roman" w:cs="Times New Roman"/>
          <w:shd w:val="clear" w:color="auto" w:fill="FFFFFF"/>
          <w:lang w:eastAsia="fr-FR"/>
        </w:rPr>
        <w:t>Esa Christine Hartmann</w:t>
      </w:r>
    </w:p>
    <w:p w14:paraId="5A1C1CDF" w14:textId="1D28C207" w:rsidR="00721D0F" w:rsidRPr="009C7D4D" w:rsidRDefault="00721D0F" w:rsidP="007663F8">
      <w:pPr>
        <w:jc w:val="right"/>
        <w:rPr>
          <w:rFonts w:ascii="Times New Roman" w:eastAsia="Times New Roman" w:hAnsi="Times New Roman" w:cs="Times New Roman"/>
          <w:shd w:val="clear" w:color="auto" w:fill="FFFFFF"/>
          <w:lang w:eastAsia="fr-FR"/>
        </w:rPr>
      </w:pPr>
      <w:r w:rsidRPr="009C7D4D">
        <w:rPr>
          <w:rFonts w:ascii="Times New Roman" w:eastAsia="Times New Roman" w:hAnsi="Times New Roman" w:cs="Times New Roman"/>
          <w:shd w:val="clear" w:color="auto" w:fill="FFFFFF"/>
          <w:lang w:eastAsia="fr-FR"/>
        </w:rPr>
        <w:t>Université de Strasbourg</w:t>
      </w:r>
    </w:p>
    <w:p w14:paraId="4184EFFC" w14:textId="77777777" w:rsidR="00243EEA" w:rsidRPr="009C7D4D" w:rsidRDefault="00243EEA" w:rsidP="007663F8">
      <w:pPr>
        <w:jc w:val="both"/>
        <w:rPr>
          <w:rFonts w:ascii="Times New Roman" w:eastAsia="Times New Roman" w:hAnsi="Times New Roman" w:cs="Times New Roman"/>
          <w:b/>
          <w:bCs/>
          <w:shd w:val="clear" w:color="auto" w:fill="FFFFFF"/>
          <w:lang w:eastAsia="fr-FR"/>
        </w:rPr>
      </w:pPr>
    </w:p>
    <w:p w14:paraId="1A472B3A" w14:textId="77777777" w:rsidR="00721D0F" w:rsidRPr="009C7D4D" w:rsidRDefault="00721D0F" w:rsidP="007663F8">
      <w:pPr>
        <w:jc w:val="both"/>
        <w:rPr>
          <w:rFonts w:ascii="Times New Roman" w:eastAsia="Times New Roman" w:hAnsi="Times New Roman" w:cs="Times New Roman"/>
          <w:b/>
          <w:bCs/>
          <w:shd w:val="clear" w:color="auto" w:fill="FFFFFF"/>
          <w:lang w:eastAsia="fr-FR"/>
        </w:rPr>
      </w:pPr>
    </w:p>
    <w:p w14:paraId="49867466" w14:textId="1F53AB01" w:rsidR="008C2CE7" w:rsidRPr="001368E3" w:rsidRDefault="00243EEA" w:rsidP="007663F8">
      <w:pPr>
        <w:ind w:left="1701" w:firstLine="567"/>
        <w:jc w:val="both"/>
        <w:rPr>
          <w:rFonts w:ascii="Times New Roman" w:hAnsi="Times New Roman" w:cs="Times New Roman"/>
          <w:sz w:val="20"/>
          <w:szCs w:val="20"/>
        </w:rPr>
      </w:pPr>
      <w:r w:rsidRPr="001368E3">
        <w:rPr>
          <w:rFonts w:ascii="Times New Roman" w:hAnsi="Times New Roman" w:cs="Times New Roman"/>
          <w:sz w:val="20"/>
          <w:szCs w:val="20"/>
        </w:rPr>
        <w:t xml:space="preserve">Créer, dans n’importe quelle langue donnée, suppose ainsi qu’on soit habité du désir impossible de toutes les langues du monde (Édouard Glissant, </w:t>
      </w:r>
      <w:r w:rsidRPr="001368E3">
        <w:rPr>
          <w:rFonts w:ascii="Times New Roman" w:hAnsi="Times New Roman" w:cs="Times New Roman"/>
          <w:i/>
          <w:iCs/>
          <w:sz w:val="20"/>
          <w:szCs w:val="20"/>
        </w:rPr>
        <w:t>Poétique de la Relation</w:t>
      </w:r>
      <w:r w:rsidRPr="001368E3">
        <w:rPr>
          <w:rFonts w:ascii="Times New Roman" w:hAnsi="Times New Roman" w:cs="Times New Roman"/>
          <w:sz w:val="20"/>
          <w:szCs w:val="20"/>
        </w:rPr>
        <w:t>, Paris, Gallimard, 1990, p.122).</w:t>
      </w:r>
    </w:p>
    <w:p w14:paraId="4BFED9BA" w14:textId="77777777" w:rsidR="008973EC" w:rsidRPr="009C7D4D" w:rsidRDefault="008973EC" w:rsidP="00243EEA">
      <w:pPr>
        <w:spacing w:line="360" w:lineRule="auto"/>
        <w:ind w:left="4320"/>
        <w:jc w:val="both"/>
        <w:rPr>
          <w:rFonts w:ascii="Times New Roman" w:hAnsi="Times New Roman" w:cs="Times New Roman"/>
        </w:rPr>
      </w:pPr>
    </w:p>
    <w:p w14:paraId="16831E61" w14:textId="4A458527" w:rsidR="00243EEA" w:rsidRPr="009C7D4D" w:rsidRDefault="002D6D98" w:rsidP="007663F8">
      <w:pPr>
        <w:spacing w:after="120"/>
        <w:ind w:firstLine="567"/>
        <w:jc w:val="both"/>
        <w:rPr>
          <w:rFonts w:ascii="Times New Roman" w:hAnsi="Times New Roman" w:cs="Times New Roman"/>
        </w:rPr>
      </w:pPr>
      <w:r w:rsidRPr="009C7D4D">
        <w:rPr>
          <w:rFonts w:ascii="Times New Roman" w:hAnsi="Times New Roman" w:cs="Times New Roman"/>
        </w:rPr>
        <w:t xml:space="preserve">Miroir </w:t>
      </w:r>
      <w:r w:rsidR="00540325" w:rsidRPr="009C7D4D">
        <w:rPr>
          <w:rFonts w:ascii="Times New Roman" w:hAnsi="Times New Roman" w:cs="Times New Roman"/>
        </w:rPr>
        <w:t>du monde, l</w:t>
      </w:r>
      <w:r w:rsidR="00F676A1" w:rsidRPr="009C7D4D">
        <w:rPr>
          <w:rFonts w:ascii="Times New Roman" w:hAnsi="Times New Roman" w:cs="Times New Roman"/>
        </w:rPr>
        <w:t xml:space="preserve">’œuvre </w:t>
      </w:r>
      <w:r w:rsidRPr="009C7D4D">
        <w:rPr>
          <w:rFonts w:ascii="Times New Roman" w:hAnsi="Times New Roman" w:cs="Times New Roman"/>
        </w:rPr>
        <w:t>poétique de Saint-John Perse héberge</w:t>
      </w:r>
      <w:r w:rsidR="00F676A1" w:rsidRPr="009C7D4D">
        <w:rPr>
          <w:rFonts w:ascii="Times New Roman" w:hAnsi="Times New Roman" w:cs="Times New Roman"/>
        </w:rPr>
        <w:t xml:space="preserve"> une pluralité de </w:t>
      </w:r>
      <w:r w:rsidR="00E74D08" w:rsidRPr="009C7D4D">
        <w:rPr>
          <w:rFonts w:ascii="Times New Roman" w:hAnsi="Times New Roman" w:cs="Times New Roman"/>
        </w:rPr>
        <w:t>langues et de cultures</w:t>
      </w:r>
      <w:r w:rsidR="000A0E32" w:rsidRPr="009C7D4D">
        <w:rPr>
          <w:rStyle w:val="Appelnotedebasdep"/>
          <w:rFonts w:ascii="Times New Roman" w:hAnsi="Times New Roman" w:cs="Times New Roman"/>
        </w:rPr>
        <w:footnoteReference w:id="1"/>
      </w:r>
      <w:r w:rsidR="00716A50" w:rsidRPr="009C7D4D">
        <w:rPr>
          <w:rFonts w:ascii="Times New Roman" w:hAnsi="Times New Roman" w:cs="Times New Roman"/>
        </w:rPr>
        <w:t>.</w:t>
      </w:r>
      <w:r w:rsidR="00243EEA" w:rsidRPr="009C7D4D">
        <w:rPr>
          <w:rFonts w:ascii="Times New Roman" w:eastAsia="Times New Roman" w:hAnsi="Times New Roman" w:cs="Times New Roman"/>
          <w:lang w:eastAsia="fr-FR"/>
        </w:rPr>
        <w:t xml:space="preserve"> </w:t>
      </w:r>
      <w:r w:rsidR="00716A50" w:rsidRPr="009C7D4D">
        <w:rPr>
          <w:rFonts w:ascii="Times New Roman" w:eastAsia="Times New Roman" w:hAnsi="Times New Roman" w:cs="Times New Roman"/>
          <w:lang w:eastAsia="fr-FR"/>
        </w:rPr>
        <w:t>L</w:t>
      </w:r>
      <w:r w:rsidR="00243EEA" w:rsidRPr="009C7D4D">
        <w:rPr>
          <w:rFonts w:ascii="Times New Roman" w:eastAsia="Times New Roman" w:hAnsi="Times New Roman" w:cs="Times New Roman"/>
          <w:lang w:eastAsia="fr-FR"/>
        </w:rPr>
        <w:t xml:space="preserve">es grandes épopées </w:t>
      </w:r>
      <w:r w:rsidR="00243EEA" w:rsidRPr="009C7D4D">
        <w:rPr>
          <w:rFonts w:ascii="Times New Roman" w:eastAsia="Times New Roman" w:hAnsi="Times New Roman" w:cs="Times New Roman"/>
          <w:i/>
          <w:lang w:eastAsia="fr-FR"/>
        </w:rPr>
        <w:t>Anabase</w:t>
      </w:r>
      <w:r w:rsidR="00616420" w:rsidRPr="009C7D4D">
        <w:rPr>
          <w:rFonts w:ascii="Times New Roman" w:eastAsia="Times New Roman" w:hAnsi="Times New Roman" w:cs="Times New Roman"/>
          <w:iCs/>
          <w:lang w:eastAsia="fr-FR"/>
        </w:rPr>
        <w:t xml:space="preserve"> (1924)</w:t>
      </w:r>
      <w:r w:rsidR="00243EEA" w:rsidRPr="009C7D4D">
        <w:rPr>
          <w:rFonts w:ascii="Times New Roman" w:eastAsia="Times New Roman" w:hAnsi="Times New Roman" w:cs="Times New Roman"/>
          <w:lang w:eastAsia="fr-FR"/>
        </w:rPr>
        <w:t xml:space="preserve">, </w:t>
      </w:r>
      <w:r w:rsidR="00243EEA" w:rsidRPr="009C7D4D">
        <w:rPr>
          <w:rFonts w:ascii="Times New Roman" w:eastAsia="Times New Roman" w:hAnsi="Times New Roman" w:cs="Times New Roman"/>
          <w:i/>
          <w:lang w:eastAsia="fr-FR"/>
        </w:rPr>
        <w:t>Vents</w:t>
      </w:r>
      <w:r w:rsidR="00616420" w:rsidRPr="009C7D4D">
        <w:rPr>
          <w:rFonts w:ascii="Times New Roman" w:eastAsia="Times New Roman" w:hAnsi="Times New Roman" w:cs="Times New Roman"/>
          <w:iCs/>
          <w:lang w:eastAsia="fr-FR"/>
        </w:rPr>
        <w:t xml:space="preserve"> (1946)</w:t>
      </w:r>
      <w:r w:rsidRPr="009C7D4D">
        <w:rPr>
          <w:rFonts w:ascii="Times New Roman" w:eastAsia="Times New Roman" w:hAnsi="Times New Roman" w:cs="Times New Roman"/>
          <w:lang w:eastAsia="fr-FR"/>
        </w:rPr>
        <w:t xml:space="preserve"> et </w:t>
      </w:r>
      <w:r w:rsidR="00243EEA" w:rsidRPr="009C7D4D">
        <w:rPr>
          <w:rFonts w:ascii="Times New Roman" w:eastAsia="Times New Roman" w:hAnsi="Times New Roman" w:cs="Times New Roman"/>
          <w:i/>
          <w:lang w:eastAsia="fr-FR"/>
        </w:rPr>
        <w:t>Amers</w:t>
      </w:r>
      <w:r w:rsidRPr="009C7D4D">
        <w:rPr>
          <w:rFonts w:ascii="Times New Roman" w:eastAsia="Times New Roman" w:hAnsi="Times New Roman" w:cs="Times New Roman"/>
          <w:lang w:eastAsia="fr-FR"/>
        </w:rPr>
        <w:t xml:space="preserve"> </w:t>
      </w:r>
      <w:r w:rsidR="00616420" w:rsidRPr="009C7D4D">
        <w:rPr>
          <w:rFonts w:ascii="Times New Roman" w:eastAsia="Times New Roman" w:hAnsi="Times New Roman" w:cs="Times New Roman"/>
          <w:lang w:eastAsia="fr-FR"/>
        </w:rPr>
        <w:t xml:space="preserve">(1957) </w:t>
      </w:r>
      <w:r w:rsidR="00243EEA" w:rsidRPr="009C7D4D">
        <w:rPr>
          <w:rFonts w:ascii="Times New Roman" w:eastAsia="Times New Roman" w:hAnsi="Times New Roman" w:cs="Times New Roman"/>
          <w:lang w:eastAsia="fr-FR"/>
        </w:rPr>
        <w:t xml:space="preserve">résonnent des voix multiples de l’humanité en marche par le monde, auxquelles répond une cohorte de mots </w:t>
      </w:r>
      <w:r w:rsidR="00467F44" w:rsidRPr="009C7D4D">
        <w:rPr>
          <w:rFonts w:ascii="Times New Roman" w:eastAsia="Times New Roman" w:hAnsi="Times New Roman" w:cs="Times New Roman"/>
          <w:lang w:eastAsia="fr-FR"/>
        </w:rPr>
        <w:t>originaires</w:t>
      </w:r>
      <w:r w:rsidR="002352C6" w:rsidRPr="009C7D4D">
        <w:rPr>
          <w:rFonts w:ascii="Times New Roman" w:eastAsia="Times New Roman" w:hAnsi="Times New Roman" w:cs="Times New Roman"/>
          <w:lang w:eastAsia="fr-FR"/>
        </w:rPr>
        <w:t xml:space="preserve"> de l’</w:t>
      </w:r>
      <w:r w:rsidR="009A7E54" w:rsidRPr="009C7D4D">
        <w:rPr>
          <w:rFonts w:ascii="Times New Roman" w:eastAsia="Times New Roman" w:hAnsi="Times New Roman" w:cs="Times New Roman"/>
          <w:lang w:eastAsia="fr-FR"/>
        </w:rPr>
        <w:t>Orient ancien</w:t>
      </w:r>
      <w:r w:rsidR="00243EEA" w:rsidRPr="009C7D4D">
        <w:rPr>
          <w:rFonts w:ascii="Times New Roman" w:eastAsia="Times New Roman" w:hAnsi="Times New Roman" w:cs="Times New Roman"/>
          <w:lang w:eastAsia="fr-FR"/>
        </w:rPr>
        <w:t xml:space="preserve"> – </w:t>
      </w:r>
      <w:r w:rsidR="00243EEA" w:rsidRPr="009C7D4D">
        <w:rPr>
          <w:rFonts w:ascii="Times New Roman" w:eastAsia="Times New Roman" w:hAnsi="Times New Roman" w:cs="Times New Roman"/>
          <w:i/>
          <w:lang w:eastAsia="fr-FR"/>
        </w:rPr>
        <w:t>Abel, Abraham, Baal, casbah, Eâ, Emir, Golgotha, guèbre, Istar, Jabal, khalife, Mahomet, Mammon, numide, Sabéenne, Saul, Seth –</w:t>
      </w:r>
      <w:r w:rsidR="00243EEA" w:rsidRPr="009C7D4D">
        <w:rPr>
          <w:rFonts w:ascii="Times New Roman" w:eastAsia="Times New Roman" w:hAnsi="Times New Roman" w:cs="Times New Roman"/>
          <w:lang w:eastAsia="fr-FR"/>
        </w:rPr>
        <w:t xml:space="preserve">, </w:t>
      </w:r>
      <w:r w:rsidR="00556B64" w:rsidRPr="009C7D4D">
        <w:rPr>
          <w:rFonts w:ascii="Times New Roman" w:eastAsia="Times New Roman" w:hAnsi="Times New Roman" w:cs="Times New Roman"/>
          <w:lang w:eastAsia="fr-FR"/>
        </w:rPr>
        <w:t>où résonne l’écho des</w:t>
      </w:r>
      <w:r w:rsidR="00243EEA" w:rsidRPr="009C7D4D">
        <w:rPr>
          <w:rFonts w:ascii="Times New Roman" w:eastAsia="Times New Roman" w:hAnsi="Times New Roman" w:cs="Times New Roman"/>
          <w:lang w:eastAsia="fr-FR"/>
        </w:rPr>
        <w:t xml:space="preserve"> grandes civilisations de l’Antiquité orientale</w:t>
      </w:r>
      <w:r w:rsidRPr="009C7D4D">
        <w:rPr>
          <w:rFonts w:ascii="Times New Roman" w:eastAsia="Times New Roman" w:hAnsi="Times New Roman" w:cs="Times New Roman"/>
          <w:lang w:eastAsia="fr-FR"/>
        </w:rPr>
        <w:t xml:space="preserve">, terre de naissance des mythes fondateurs. </w:t>
      </w:r>
    </w:p>
    <w:p w14:paraId="0CBEBABF" w14:textId="7A16E300" w:rsidR="0028537F" w:rsidRPr="009C7D4D" w:rsidRDefault="002D6D98" w:rsidP="007663F8">
      <w:pPr>
        <w:spacing w:after="120"/>
        <w:ind w:firstLine="567"/>
        <w:jc w:val="both"/>
        <w:rPr>
          <w:rFonts w:ascii="Times New Roman" w:hAnsi="Times New Roman" w:cs="Times New Roman"/>
        </w:rPr>
      </w:pPr>
      <w:r w:rsidRPr="009C7D4D">
        <w:rPr>
          <w:rFonts w:ascii="Times New Roman" w:hAnsi="Times New Roman" w:cs="Times New Roman"/>
        </w:rPr>
        <w:lastRenderedPageBreak/>
        <w:t xml:space="preserve">La polyphonie plurilingue qui habite l’univers poétique de Saint-John Perse pourrait </w:t>
      </w:r>
      <w:r w:rsidR="00A424A2" w:rsidRPr="009C7D4D">
        <w:rPr>
          <w:rFonts w:ascii="Times New Roman" w:hAnsi="Times New Roman" w:cs="Times New Roman"/>
        </w:rPr>
        <w:t>ainsi</w:t>
      </w:r>
      <w:r w:rsidRPr="009C7D4D">
        <w:rPr>
          <w:rFonts w:ascii="Times New Roman" w:hAnsi="Times New Roman" w:cs="Times New Roman"/>
        </w:rPr>
        <w:t xml:space="preserve"> </w:t>
      </w:r>
      <w:r w:rsidR="00E74D08" w:rsidRPr="009C7D4D">
        <w:rPr>
          <w:rFonts w:ascii="Times New Roman" w:hAnsi="Times New Roman" w:cs="Times New Roman"/>
        </w:rPr>
        <w:t xml:space="preserve">faire </w:t>
      </w:r>
      <w:r w:rsidR="00A424A2" w:rsidRPr="009C7D4D">
        <w:rPr>
          <w:rFonts w:ascii="Times New Roman" w:hAnsi="Times New Roman" w:cs="Times New Roman"/>
        </w:rPr>
        <w:t>écho</w:t>
      </w:r>
      <w:r w:rsidR="00E74D08" w:rsidRPr="009C7D4D">
        <w:rPr>
          <w:rFonts w:ascii="Times New Roman" w:hAnsi="Times New Roman" w:cs="Times New Roman"/>
        </w:rPr>
        <w:t xml:space="preserve"> au mythe </w:t>
      </w:r>
      <w:r w:rsidR="0092749C" w:rsidRPr="009C7D4D">
        <w:rPr>
          <w:rFonts w:ascii="Times New Roman" w:hAnsi="Times New Roman" w:cs="Times New Roman"/>
        </w:rPr>
        <w:t>biblique de la Tour de Babel</w:t>
      </w:r>
      <w:r w:rsidR="0092749C" w:rsidRPr="009C7D4D">
        <w:rPr>
          <w:rFonts w:ascii="Times New Roman" w:hAnsi="Times New Roman" w:cs="Times New Roman"/>
          <w:shd w:val="clear" w:color="auto" w:fill="FFFFFF"/>
        </w:rPr>
        <w:t xml:space="preserve"> (</w:t>
      </w:r>
      <w:r w:rsidR="0092749C" w:rsidRPr="009C7D4D">
        <w:rPr>
          <w:rFonts w:ascii="Times New Roman" w:hAnsi="Times New Roman" w:cs="Times New Roman"/>
          <w:i/>
          <w:iCs/>
          <w:shd w:val="clear" w:color="auto" w:fill="FFFFFF"/>
        </w:rPr>
        <w:t>Genèse</w:t>
      </w:r>
      <w:r w:rsidR="0092749C" w:rsidRPr="009C7D4D">
        <w:rPr>
          <w:rFonts w:ascii="Times New Roman" w:hAnsi="Times New Roman" w:cs="Times New Roman"/>
          <w:shd w:val="clear" w:color="auto" w:fill="FFFFFF"/>
        </w:rPr>
        <w:t xml:space="preserve"> 11,1-9)</w:t>
      </w:r>
      <w:r w:rsidR="0094028E" w:rsidRPr="009C7D4D">
        <w:rPr>
          <w:rFonts w:ascii="Times New Roman" w:hAnsi="Times New Roman" w:cs="Times New Roman"/>
        </w:rPr>
        <w:t>.</w:t>
      </w:r>
      <w:r w:rsidR="00E74D08" w:rsidRPr="009C7D4D">
        <w:rPr>
          <w:rFonts w:ascii="Times New Roman" w:hAnsi="Times New Roman" w:cs="Times New Roman"/>
        </w:rPr>
        <w:t xml:space="preserve"> </w:t>
      </w:r>
      <w:r w:rsidR="00A424A2" w:rsidRPr="009C7D4D">
        <w:rPr>
          <w:rFonts w:ascii="Times New Roman" w:hAnsi="Times New Roman" w:cs="Times New Roman"/>
        </w:rPr>
        <w:t>Souvent</w:t>
      </w:r>
      <w:r w:rsidR="00E74D08" w:rsidRPr="009C7D4D">
        <w:rPr>
          <w:rFonts w:ascii="Times New Roman" w:hAnsi="Times New Roman" w:cs="Times New Roman"/>
        </w:rPr>
        <w:t xml:space="preserve"> invoqué par les études </w:t>
      </w:r>
      <w:r w:rsidR="007E7605" w:rsidRPr="009C7D4D">
        <w:rPr>
          <w:rFonts w:ascii="Times New Roman" w:hAnsi="Times New Roman" w:cs="Times New Roman"/>
        </w:rPr>
        <w:t>sur</w:t>
      </w:r>
      <w:r w:rsidR="00E74D08" w:rsidRPr="009C7D4D">
        <w:rPr>
          <w:rFonts w:ascii="Times New Roman" w:hAnsi="Times New Roman" w:cs="Times New Roman"/>
        </w:rPr>
        <w:t xml:space="preserve"> la traduction</w:t>
      </w:r>
      <w:r w:rsidR="007E7605" w:rsidRPr="009C7D4D">
        <w:rPr>
          <w:rFonts w:ascii="Times New Roman" w:hAnsi="Times New Roman" w:cs="Times New Roman"/>
        </w:rPr>
        <w:t>, qu’elles soient littéraires</w:t>
      </w:r>
      <w:r w:rsidR="002A30B5" w:rsidRPr="009C7D4D">
        <w:rPr>
          <w:rFonts w:ascii="Times New Roman" w:hAnsi="Times New Roman" w:cs="Times New Roman"/>
        </w:rPr>
        <w:t>,</w:t>
      </w:r>
      <w:r w:rsidR="007E7605" w:rsidRPr="009C7D4D">
        <w:rPr>
          <w:rFonts w:ascii="Times New Roman" w:hAnsi="Times New Roman" w:cs="Times New Roman"/>
        </w:rPr>
        <w:t xml:space="preserve"> </w:t>
      </w:r>
      <w:r w:rsidR="00C544C0" w:rsidRPr="009C7D4D">
        <w:rPr>
          <w:rFonts w:ascii="Times New Roman" w:hAnsi="Times New Roman" w:cs="Times New Roman"/>
        </w:rPr>
        <w:t xml:space="preserve">philologiques ou </w:t>
      </w:r>
      <w:r w:rsidR="007E7605" w:rsidRPr="009C7D4D">
        <w:rPr>
          <w:rFonts w:ascii="Times New Roman" w:hAnsi="Times New Roman" w:cs="Times New Roman"/>
        </w:rPr>
        <w:t>philosophiques</w:t>
      </w:r>
      <w:r w:rsidR="007E7605" w:rsidRPr="009C7D4D">
        <w:rPr>
          <w:rStyle w:val="Appelnotedebasdep"/>
          <w:rFonts w:ascii="Times New Roman" w:hAnsi="Times New Roman" w:cs="Times New Roman"/>
        </w:rPr>
        <w:footnoteReference w:id="2"/>
      </w:r>
      <w:r w:rsidR="002A30B5" w:rsidRPr="009C7D4D">
        <w:rPr>
          <w:rFonts w:ascii="Times New Roman" w:hAnsi="Times New Roman" w:cs="Times New Roman"/>
        </w:rPr>
        <w:t xml:space="preserve">, </w:t>
      </w:r>
      <w:r w:rsidR="00A424A2" w:rsidRPr="009C7D4D">
        <w:rPr>
          <w:rFonts w:ascii="Times New Roman" w:hAnsi="Times New Roman" w:cs="Times New Roman"/>
        </w:rPr>
        <w:t xml:space="preserve">mais aussi par les études (sociolinguistiques) </w:t>
      </w:r>
      <w:r w:rsidR="002A30B5" w:rsidRPr="009C7D4D">
        <w:rPr>
          <w:rFonts w:ascii="Times New Roman" w:hAnsi="Times New Roman" w:cs="Times New Roman"/>
        </w:rPr>
        <w:t>sur le multilinguisme</w:t>
      </w:r>
      <w:r w:rsidR="00A424A2" w:rsidRPr="009C7D4D">
        <w:rPr>
          <w:rFonts w:ascii="Times New Roman" w:hAnsi="Times New Roman" w:cs="Times New Roman"/>
        </w:rPr>
        <w:t xml:space="preserve"> de nos sociétés modernes</w:t>
      </w:r>
      <w:r w:rsidR="00B76690" w:rsidRPr="009C7D4D">
        <w:rPr>
          <w:rStyle w:val="Appelnotedebasdep"/>
          <w:rFonts w:ascii="Times New Roman" w:hAnsi="Times New Roman" w:cs="Times New Roman"/>
        </w:rPr>
        <w:footnoteReference w:id="3"/>
      </w:r>
      <w:r w:rsidR="00A424A2" w:rsidRPr="009C7D4D">
        <w:rPr>
          <w:rFonts w:ascii="Times New Roman" w:hAnsi="Times New Roman" w:cs="Times New Roman"/>
        </w:rPr>
        <w:t xml:space="preserve">, </w:t>
      </w:r>
      <w:r w:rsidR="00E74D08" w:rsidRPr="009C7D4D">
        <w:rPr>
          <w:rFonts w:ascii="Times New Roman" w:hAnsi="Times New Roman" w:cs="Times New Roman"/>
        </w:rPr>
        <w:t>le mythe de Babel illustre une conception complexe de la diversité linguistique</w:t>
      </w:r>
      <w:r w:rsidR="00A424A2" w:rsidRPr="009C7D4D">
        <w:rPr>
          <w:rFonts w:ascii="Times New Roman" w:hAnsi="Times New Roman" w:cs="Times New Roman"/>
        </w:rPr>
        <w:t>,</w:t>
      </w:r>
      <w:r w:rsidR="00E74D08" w:rsidRPr="009C7D4D">
        <w:rPr>
          <w:rFonts w:ascii="Times New Roman" w:hAnsi="Times New Roman" w:cs="Times New Roman"/>
        </w:rPr>
        <w:t xml:space="preserve"> force subversive</w:t>
      </w:r>
      <w:r w:rsidR="007E7605" w:rsidRPr="009C7D4D">
        <w:rPr>
          <w:rFonts w:ascii="Times New Roman" w:hAnsi="Times New Roman" w:cs="Times New Roman"/>
        </w:rPr>
        <w:t xml:space="preserve"> oscillant entre </w:t>
      </w:r>
      <w:r w:rsidR="00A424A2" w:rsidRPr="009C7D4D">
        <w:rPr>
          <w:rFonts w:ascii="Times New Roman" w:hAnsi="Times New Roman" w:cs="Times New Roman"/>
        </w:rPr>
        <w:t xml:space="preserve">chance et malédiction. </w:t>
      </w:r>
      <w:r w:rsidR="00B32883" w:rsidRPr="009C7D4D">
        <w:rPr>
          <w:rFonts w:ascii="Times New Roman" w:hAnsi="Times New Roman" w:cs="Times New Roman"/>
        </w:rPr>
        <w:t>« Trop d’un / trop de diversité : voilà Babel. Un vieux mythe, et une question angoissante de notre temps</w:t>
      </w:r>
      <w:r w:rsidR="009D6C5F" w:rsidRPr="009C7D4D">
        <w:rPr>
          <w:rStyle w:val="Appelnotedebasdep"/>
          <w:rFonts w:ascii="Times New Roman" w:hAnsi="Times New Roman" w:cs="Times New Roman"/>
        </w:rPr>
        <w:footnoteReference w:id="4"/>
      </w:r>
      <w:r w:rsidR="00B32883" w:rsidRPr="009C7D4D">
        <w:rPr>
          <w:rFonts w:ascii="Times New Roman" w:hAnsi="Times New Roman" w:cs="Times New Roman"/>
        </w:rPr>
        <w:t> »</w:t>
      </w:r>
      <w:r w:rsidR="00FB4DC3" w:rsidRPr="009C7D4D">
        <w:rPr>
          <w:rFonts w:ascii="Times New Roman" w:hAnsi="Times New Roman" w:cs="Times New Roman"/>
        </w:rPr>
        <w:t>.</w:t>
      </w:r>
      <w:r w:rsidR="00B32883" w:rsidRPr="009C7D4D">
        <w:rPr>
          <w:rFonts w:ascii="Times New Roman" w:hAnsi="Times New Roman" w:cs="Times New Roman"/>
        </w:rPr>
        <w:t xml:space="preserve"> </w:t>
      </w:r>
      <w:r w:rsidR="00A424A2" w:rsidRPr="009C7D4D">
        <w:rPr>
          <w:rFonts w:ascii="Times New Roman" w:hAnsi="Times New Roman" w:cs="Times New Roman"/>
        </w:rPr>
        <w:t>Cependant, l’hybris babélienne s’accompagne d’un pouvoir libérateur</w:t>
      </w:r>
      <w:r w:rsidR="002F5F27" w:rsidRPr="009C7D4D">
        <w:rPr>
          <w:rFonts w:ascii="Times New Roman" w:hAnsi="Times New Roman" w:cs="Times New Roman"/>
        </w:rPr>
        <w:t xml:space="preserve">, et </w:t>
      </w:r>
      <w:r w:rsidR="0028537F" w:rsidRPr="009C7D4D">
        <w:rPr>
          <w:rFonts w:ascii="Times New Roman" w:hAnsi="Times New Roman" w:cs="Times New Roman"/>
        </w:rPr>
        <w:t xml:space="preserve">la tour de Babel </w:t>
      </w:r>
      <w:r w:rsidR="002F5F27" w:rsidRPr="009C7D4D">
        <w:rPr>
          <w:rFonts w:ascii="Times New Roman" w:hAnsi="Times New Roman" w:cs="Times New Roman"/>
        </w:rPr>
        <w:t>peut devenir</w:t>
      </w:r>
      <w:r w:rsidR="0028537F" w:rsidRPr="009C7D4D">
        <w:rPr>
          <w:rFonts w:ascii="Times New Roman" w:hAnsi="Times New Roman" w:cs="Times New Roman"/>
        </w:rPr>
        <w:t xml:space="preserve"> une métaphore du possible, </w:t>
      </w:r>
      <w:r w:rsidR="002F5F27" w:rsidRPr="009C7D4D">
        <w:rPr>
          <w:rFonts w:ascii="Times New Roman" w:hAnsi="Times New Roman" w:cs="Times New Roman"/>
        </w:rPr>
        <w:t>célébrant</w:t>
      </w:r>
      <w:r w:rsidR="0028537F" w:rsidRPr="009C7D4D">
        <w:rPr>
          <w:rFonts w:ascii="Times New Roman" w:hAnsi="Times New Roman" w:cs="Times New Roman"/>
        </w:rPr>
        <w:t xml:space="preserve"> le pouvoir créateur de la multiplicité linguistique</w:t>
      </w:r>
      <w:r w:rsidR="002F5F27" w:rsidRPr="009C7D4D">
        <w:rPr>
          <w:rFonts w:ascii="Times New Roman" w:hAnsi="Times New Roman" w:cs="Times New Roman"/>
        </w:rPr>
        <w:t>.</w:t>
      </w:r>
    </w:p>
    <w:p w14:paraId="7BE0AD34" w14:textId="4ECCBBF6" w:rsidR="0028537F" w:rsidRPr="009C7D4D" w:rsidRDefault="0028537F" w:rsidP="007663F8">
      <w:pPr>
        <w:spacing w:after="120"/>
        <w:ind w:left="567" w:firstLine="567"/>
        <w:jc w:val="both"/>
        <w:rPr>
          <w:rFonts w:ascii="Times New Roman" w:hAnsi="Times New Roman" w:cs="Times New Roman"/>
          <w:sz w:val="20"/>
          <w:szCs w:val="20"/>
        </w:rPr>
      </w:pPr>
      <w:r w:rsidRPr="009C7D4D">
        <w:rPr>
          <w:rFonts w:ascii="Times New Roman" w:hAnsi="Times New Roman" w:cs="Times New Roman"/>
          <w:sz w:val="20"/>
          <w:szCs w:val="20"/>
        </w:rPr>
        <w:t>Par</w:t>
      </w:r>
      <w:r w:rsidR="006E5D4C" w:rsidRPr="009C7D4D">
        <w:rPr>
          <w:rFonts w:ascii="Times New Roman" w:hAnsi="Times New Roman" w:cs="Times New Roman"/>
          <w:sz w:val="20"/>
          <w:szCs w:val="20"/>
        </w:rPr>
        <w:t>-</w:t>
      </w:r>
      <w:r w:rsidRPr="009C7D4D">
        <w:rPr>
          <w:rFonts w:ascii="Times New Roman" w:hAnsi="Times New Roman" w:cs="Times New Roman"/>
          <w:sz w:val="20"/>
          <w:szCs w:val="20"/>
        </w:rPr>
        <w:t xml:space="preserve">delà les luttes aiguës contre les dominations et pour la libération </w:t>
      </w:r>
      <w:r w:rsidR="00965E08" w:rsidRPr="009C7D4D">
        <w:rPr>
          <w:rFonts w:ascii="Times New Roman" w:hAnsi="Times New Roman" w:cs="Times New Roman"/>
          <w:sz w:val="20"/>
          <w:szCs w:val="20"/>
        </w:rPr>
        <w:t>d</w:t>
      </w:r>
      <w:r w:rsidRPr="009C7D4D">
        <w:rPr>
          <w:rFonts w:ascii="Times New Roman" w:hAnsi="Times New Roman" w:cs="Times New Roman"/>
          <w:sz w:val="20"/>
          <w:szCs w:val="20"/>
        </w:rPr>
        <w:t>e l’imaginaire, s’ouvre un champ démultiplié, où</w:t>
      </w:r>
      <w:r w:rsidR="006E5D4C" w:rsidRPr="009C7D4D">
        <w:rPr>
          <w:rFonts w:ascii="Times New Roman" w:hAnsi="Times New Roman" w:cs="Times New Roman"/>
          <w:sz w:val="20"/>
          <w:szCs w:val="20"/>
        </w:rPr>
        <w:t> </w:t>
      </w:r>
      <w:r w:rsidRPr="009C7D4D">
        <w:rPr>
          <w:rFonts w:ascii="Times New Roman" w:hAnsi="Times New Roman" w:cs="Times New Roman"/>
          <w:sz w:val="20"/>
          <w:szCs w:val="20"/>
        </w:rPr>
        <w:t>le vertige nous saisit. Mais ce n’est pas le vertige qui précède l’apocalypse et la chute de Babel. C’est le tremblement initiateur, face à ce possible. Il est donné, dans toutes les langues, de bâtir la Tour</w:t>
      </w:r>
      <w:r w:rsidR="00A40D74" w:rsidRPr="009C7D4D">
        <w:rPr>
          <w:rFonts w:ascii="Times New Roman" w:hAnsi="Times New Roman" w:cs="Times New Roman"/>
          <w:sz w:val="20"/>
          <w:szCs w:val="20"/>
        </w:rPr>
        <w:t xml:space="preserve"> </w:t>
      </w:r>
      <w:r w:rsidR="006E5D4C" w:rsidRPr="009C7D4D">
        <w:rPr>
          <w:rFonts w:ascii="Times New Roman" w:hAnsi="Times New Roman" w:cs="Times New Roman"/>
          <w:sz w:val="20"/>
          <w:szCs w:val="20"/>
        </w:rPr>
        <w:t>(</w:t>
      </w:r>
      <w:r w:rsidR="00A40D74" w:rsidRPr="009C7D4D">
        <w:rPr>
          <w:rFonts w:ascii="Times New Roman" w:hAnsi="Times New Roman" w:cs="Times New Roman"/>
          <w:sz w:val="20"/>
          <w:szCs w:val="20"/>
        </w:rPr>
        <w:t xml:space="preserve">Édouard Glissant, </w:t>
      </w:r>
      <w:r w:rsidR="00A40D74" w:rsidRPr="009C7D4D">
        <w:rPr>
          <w:rFonts w:ascii="Times New Roman" w:hAnsi="Times New Roman" w:cs="Times New Roman"/>
          <w:i/>
          <w:iCs/>
          <w:sz w:val="20"/>
          <w:szCs w:val="20"/>
        </w:rPr>
        <w:t>Poétique de la Relation</w:t>
      </w:r>
      <w:r w:rsidR="00A40D74" w:rsidRPr="009C7D4D">
        <w:rPr>
          <w:rFonts w:ascii="Times New Roman" w:hAnsi="Times New Roman" w:cs="Times New Roman"/>
          <w:sz w:val="20"/>
          <w:szCs w:val="20"/>
        </w:rPr>
        <w:t>, Paris, Gallimard, 1990, p. 123</w:t>
      </w:r>
      <w:r w:rsidR="006E5D4C" w:rsidRPr="009C7D4D">
        <w:rPr>
          <w:rFonts w:ascii="Times New Roman" w:hAnsi="Times New Roman" w:cs="Times New Roman"/>
          <w:sz w:val="20"/>
          <w:szCs w:val="20"/>
        </w:rPr>
        <w:t>).</w:t>
      </w:r>
    </w:p>
    <w:p w14:paraId="6379B52C" w14:textId="38D7806A" w:rsidR="0028537F" w:rsidRPr="009C7D4D" w:rsidRDefault="0028537F" w:rsidP="007663F8">
      <w:pPr>
        <w:spacing w:after="120"/>
        <w:ind w:firstLine="567"/>
        <w:jc w:val="both"/>
        <w:rPr>
          <w:rFonts w:ascii="Times New Roman" w:hAnsi="Times New Roman" w:cs="Times New Roman"/>
        </w:rPr>
      </w:pPr>
      <w:r w:rsidRPr="009C7D4D">
        <w:rPr>
          <w:rFonts w:ascii="Times New Roman" w:hAnsi="Times New Roman" w:cs="Times New Roman"/>
        </w:rPr>
        <w:lastRenderedPageBreak/>
        <w:t xml:space="preserve">Dans un </w:t>
      </w:r>
      <w:r w:rsidR="008973EC" w:rsidRPr="009C7D4D">
        <w:rPr>
          <w:rFonts w:ascii="Times New Roman" w:hAnsi="Times New Roman" w:cs="Times New Roman"/>
        </w:rPr>
        <w:t>inversement émancipateu</w:t>
      </w:r>
      <w:r w:rsidRPr="009C7D4D">
        <w:rPr>
          <w:rFonts w:ascii="Times New Roman" w:hAnsi="Times New Roman" w:cs="Times New Roman"/>
        </w:rPr>
        <w:t>r</w:t>
      </w:r>
      <w:r w:rsidR="002F5F27" w:rsidRPr="009C7D4D">
        <w:rPr>
          <w:rFonts w:ascii="Times New Roman" w:hAnsi="Times New Roman" w:cs="Times New Roman"/>
        </w:rPr>
        <w:t>, la</w:t>
      </w:r>
      <w:r w:rsidRPr="009C7D4D">
        <w:rPr>
          <w:rFonts w:ascii="Times New Roman" w:hAnsi="Times New Roman" w:cs="Times New Roman"/>
        </w:rPr>
        <w:t xml:space="preserve"> chute de </w:t>
      </w:r>
      <w:r w:rsidR="002F5F27" w:rsidRPr="009C7D4D">
        <w:rPr>
          <w:rFonts w:ascii="Times New Roman" w:hAnsi="Times New Roman" w:cs="Times New Roman"/>
        </w:rPr>
        <w:t xml:space="preserve">la Tour de </w:t>
      </w:r>
      <w:r w:rsidRPr="009C7D4D">
        <w:rPr>
          <w:rFonts w:ascii="Times New Roman" w:hAnsi="Times New Roman" w:cs="Times New Roman"/>
        </w:rPr>
        <w:t>Babel</w:t>
      </w:r>
      <w:r w:rsidR="002F5F27" w:rsidRPr="009C7D4D">
        <w:rPr>
          <w:rFonts w:ascii="Times New Roman" w:hAnsi="Times New Roman" w:cs="Times New Roman"/>
        </w:rPr>
        <w:t xml:space="preserve"> se transforme, sous la plume d</w:t>
      </w:r>
      <w:r w:rsidR="0058180D" w:rsidRPr="009C7D4D">
        <w:rPr>
          <w:rFonts w:ascii="Times New Roman" w:hAnsi="Times New Roman" w:cs="Times New Roman"/>
        </w:rPr>
        <w:t xml:space="preserve">’Édouard </w:t>
      </w:r>
      <w:r w:rsidR="002F5F27" w:rsidRPr="009C7D4D">
        <w:rPr>
          <w:rFonts w:ascii="Times New Roman" w:hAnsi="Times New Roman" w:cs="Times New Roman"/>
        </w:rPr>
        <w:t>Glissant,</w:t>
      </w:r>
      <w:r w:rsidRPr="009C7D4D">
        <w:rPr>
          <w:rFonts w:ascii="Times New Roman" w:hAnsi="Times New Roman" w:cs="Times New Roman"/>
        </w:rPr>
        <w:t xml:space="preserve"> </w:t>
      </w:r>
      <w:r w:rsidR="002F5F27" w:rsidRPr="009C7D4D">
        <w:rPr>
          <w:rFonts w:ascii="Times New Roman" w:hAnsi="Times New Roman" w:cs="Times New Roman"/>
        </w:rPr>
        <w:t xml:space="preserve">en </w:t>
      </w:r>
      <w:r w:rsidR="00DA4891" w:rsidRPr="009C7D4D">
        <w:rPr>
          <w:rFonts w:ascii="Times New Roman" w:hAnsi="Times New Roman" w:cs="Times New Roman"/>
        </w:rPr>
        <w:t>un « tremblement initiateur</w:t>
      </w:r>
      <w:r w:rsidR="009D6C5F" w:rsidRPr="009C7D4D">
        <w:rPr>
          <w:rStyle w:val="Appelnotedebasdep"/>
          <w:rFonts w:ascii="Times New Roman" w:hAnsi="Times New Roman" w:cs="Times New Roman"/>
        </w:rPr>
        <w:footnoteReference w:id="5"/>
      </w:r>
      <w:r w:rsidR="00DA4891" w:rsidRPr="009C7D4D">
        <w:rPr>
          <w:rFonts w:ascii="Times New Roman" w:hAnsi="Times New Roman" w:cs="Times New Roman"/>
        </w:rPr>
        <w:t> » à l’origine d’une création nouvelle et multiple, mettant en mouvement la « symphonie des langues</w:t>
      </w:r>
      <w:r w:rsidR="009D6C5F" w:rsidRPr="009C7D4D">
        <w:rPr>
          <w:rStyle w:val="Appelnotedebasdep"/>
          <w:rFonts w:ascii="Times New Roman" w:hAnsi="Times New Roman" w:cs="Times New Roman"/>
        </w:rPr>
        <w:footnoteReference w:id="6"/>
      </w:r>
      <w:r w:rsidR="00DA4891" w:rsidRPr="009C7D4D">
        <w:rPr>
          <w:rFonts w:ascii="Times New Roman" w:hAnsi="Times New Roman" w:cs="Times New Roman"/>
        </w:rPr>
        <w:t> »</w:t>
      </w:r>
      <w:r w:rsidR="00BA1C39" w:rsidRPr="009C7D4D">
        <w:rPr>
          <w:rFonts w:ascii="Times New Roman" w:hAnsi="Times New Roman" w:cs="Times New Roman"/>
        </w:rPr>
        <w:t xml:space="preserve">. Après sa chute, la Tour de Babel est à reconstruire ; et s’il « est donné, dans toutes les langues, de bâtir la Tour », cette reconstruction serait l’œuvre de la </w:t>
      </w:r>
      <w:r w:rsidR="00646027" w:rsidRPr="009C7D4D">
        <w:rPr>
          <w:rFonts w:ascii="Times New Roman" w:hAnsi="Times New Roman" w:cs="Times New Roman"/>
        </w:rPr>
        <w:t>multiplicité</w:t>
      </w:r>
      <w:r w:rsidR="00BA1C39" w:rsidRPr="009C7D4D">
        <w:rPr>
          <w:rFonts w:ascii="Times New Roman" w:hAnsi="Times New Roman" w:cs="Times New Roman"/>
        </w:rPr>
        <w:t xml:space="preserve"> des langues et du vivant.</w:t>
      </w:r>
      <w:r w:rsidR="00DA4891" w:rsidRPr="009C7D4D">
        <w:rPr>
          <w:rFonts w:ascii="Times New Roman" w:hAnsi="Times New Roman" w:cs="Times New Roman"/>
        </w:rPr>
        <w:t xml:space="preserve"> </w:t>
      </w:r>
      <w:r w:rsidR="00B32883" w:rsidRPr="009C7D4D">
        <w:rPr>
          <w:rFonts w:ascii="Times New Roman" w:hAnsi="Times New Roman" w:cs="Times New Roman"/>
        </w:rPr>
        <w:t>L’Après-Babel annonce un monde pluriel, où règne la diversité linguistique. « Après Babel, la diversité langagière est constitutive du monde lui-même, de sa richesse, de sa beauté</w:t>
      </w:r>
      <w:r w:rsidR="009D6C5F" w:rsidRPr="009C7D4D">
        <w:rPr>
          <w:rStyle w:val="Appelnotedebasdep"/>
          <w:rFonts w:ascii="Times New Roman" w:hAnsi="Times New Roman" w:cs="Times New Roman"/>
        </w:rPr>
        <w:footnoteReference w:id="7"/>
      </w:r>
      <w:r w:rsidR="00B32883" w:rsidRPr="009C7D4D">
        <w:rPr>
          <w:rFonts w:ascii="Times New Roman" w:hAnsi="Times New Roman" w:cs="Times New Roman"/>
        </w:rPr>
        <w:t> »</w:t>
      </w:r>
      <w:r w:rsidR="00FB4DC3" w:rsidRPr="009C7D4D">
        <w:rPr>
          <w:rFonts w:ascii="Times New Roman" w:hAnsi="Times New Roman" w:cs="Times New Roman"/>
        </w:rPr>
        <w:t>.</w:t>
      </w:r>
      <w:r w:rsidR="00EB3C36" w:rsidRPr="009C7D4D">
        <w:rPr>
          <w:rFonts w:ascii="Times New Roman" w:hAnsi="Times New Roman" w:cs="Times New Roman"/>
        </w:rPr>
        <w:t xml:space="preserve"> L’Après-Babel est un monde optimiste, </w:t>
      </w:r>
      <w:r w:rsidR="002F338C" w:rsidRPr="009C7D4D">
        <w:rPr>
          <w:rFonts w:ascii="Times New Roman" w:hAnsi="Times New Roman" w:cs="Times New Roman"/>
        </w:rPr>
        <w:t>où triomphe une créativité baroque</w:t>
      </w:r>
      <w:r w:rsidR="00EB3C36" w:rsidRPr="009C7D4D">
        <w:rPr>
          <w:rFonts w:ascii="Times New Roman" w:hAnsi="Times New Roman" w:cs="Times New Roman"/>
        </w:rPr>
        <w:t xml:space="preserve"> : « Il est fort possible », dit George Steiner dans son ouvrage </w:t>
      </w:r>
      <w:r w:rsidR="00EB3C36" w:rsidRPr="009C7D4D">
        <w:rPr>
          <w:rFonts w:ascii="Times New Roman" w:hAnsi="Times New Roman" w:cs="Times New Roman"/>
          <w:i/>
          <w:iCs/>
        </w:rPr>
        <w:t>Après Babel</w:t>
      </w:r>
      <w:r w:rsidR="00EB3C36" w:rsidRPr="009C7D4D">
        <w:rPr>
          <w:rFonts w:ascii="Times New Roman" w:hAnsi="Times New Roman" w:cs="Times New Roman"/>
        </w:rPr>
        <w:t>, « que la Tour de Babel continue à</w:t>
      </w:r>
      <w:r w:rsidR="006E5D4C" w:rsidRPr="009C7D4D">
        <w:rPr>
          <w:rFonts w:ascii="Times New Roman" w:hAnsi="Times New Roman" w:cs="Times New Roman"/>
        </w:rPr>
        <w:t> </w:t>
      </w:r>
      <w:r w:rsidR="00EB3C36" w:rsidRPr="009C7D4D">
        <w:rPr>
          <w:rFonts w:ascii="Times New Roman" w:hAnsi="Times New Roman" w:cs="Times New Roman"/>
        </w:rPr>
        <w:t>projeter son ombre créatrice</w:t>
      </w:r>
      <w:r w:rsidR="009D6C5F" w:rsidRPr="009C7D4D">
        <w:rPr>
          <w:rStyle w:val="Appelnotedebasdep"/>
          <w:rFonts w:ascii="Times New Roman" w:hAnsi="Times New Roman" w:cs="Times New Roman"/>
        </w:rPr>
        <w:footnoteReference w:id="8"/>
      </w:r>
      <w:r w:rsidR="00EB3C36" w:rsidRPr="009C7D4D">
        <w:rPr>
          <w:rFonts w:ascii="Times New Roman" w:hAnsi="Times New Roman" w:cs="Times New Roman"/>
        </w:rPr>
        <w:t> »</w:t>
      </w:r>
      <w:r w:rsidR="00746BAF" w:rsidRPr="009C7D4D">
        <w:rPr>
          <w:rFonts w:ascii="Times New Roman" w:hAnsi="Times New Roman" w:cs="Times New Roman"/>
        </w:rPr>
        <w:t>.</w:t>
      </w:r>
    </w:p>
    <w:p w14:paraId="4BEBD855" w14:textId="37FF2391" w:rsidR="002E5BAC" w:rsidRPr="009C7D4D" w:rsidRDefault="006B19C6" w:rsidP="007663F8">
      <w:pPr>
        <w:spacing w:after="120"/>
        <w:ind w:firstLine="567"/>
        <w:jc w:val="both"/>
        <w:rPr>
          <w:rFonts w:ascii="Times New Roman" w:hAnsi="Times New Roman" w:cs="Times New Roman"/>
        </w:rPr>
      </w:pPr>
      <w:r w:rsidRPr="009C7D4D">
        <w:rPr>
          <w:rFonts w:ascii="Times New Roman" w:hAnsi="Times New Roman" w:cs="Times New Roman"/>
        </w:rPr>
        <w:t>D’autre part</w:t>
      </w:r>
      <w:r w:rsidR="008973EC" w:rsidRPr="009C7D4D">
        <w:rPr>
          <w:rFonts w:ascii="Times New Roman" w:hAnsi="Times New Roman" w:cs="Times New Roman"/>
        </w:rPr>
        <w:t xml:space="preserve">, </w:t>
      </w:r>
      <w:r w:rsidR="00E74D08" w:rsidRPr="009C7D4D">
        <w:rPr>
          <w:rFonts w:ascii="Times New Roman" w:hAnsi="Times New Roman" w:cs="Times New Roman"/>
        </w:rPr>
        <w:t>le mythe</w:t>
      </w:r>
      <w:r w:rsidR="00DA4891" w:rsidRPr="009C7D4D">
        <w:rPr>
          <w:rFonts w:ascii="Times New Roman" w:hAnsi="Times New Roman" w:cs="Times New Roman"/>
        </w:rPr>
        <w:t xml:space="preserve"> biblique</w:t>
      </w:r>
      <w:r w:rsidR="00E74D08" w:rsidRPr="009C7D4D">
        <w:rPr>
          <w:rFonts w:ascii="Times New Roman" w:hAnsi="Times New Roman" w:cs="Times New Roman"/>
        </w:rPr>
        <w:t xml:space="preserve"> de la Pentecôte</w:t>
      </w:r>
      <w:r w:rsidR="0092749C" w:rsidRPr="009C7D4D">
        <w:rPr>
          <w:rFonts w:ascii="Times New Roman" w:hAnsi="Times New Roman" w:cs="Times New Roman"/>
        </w:rPr>
        <w:t xml:space="preserve"> </w:t>
      </w:r>
      <w:r w:rsidR="0092749C" w:rsidRPr="009C7D4D">
        <w:rPr>
          <w:rFonts w:ascii="Times New Roman" w:hAnsi="Times New Roman" w:cs="Times New Roman"/>
          <w:shd w:val="clear" w:color="auto" w:fill="FFFFFF"/>
        </w:rPr>
        <w:t>(</w:t>
      </w:r>
      <w:r w:rsidR="0092749C" w:rsidRPr="00656F34">
        <w:rPr>
          <w:rFonts w:ascii="Times New Roman" w:hAnsi="Times New Roman" w:cs="Times New Roman"/>
          <w:i/>
          <w:iCs/>
          <w:shd w:val="clear" w:color="auto" w:fill="FFFFFF"/>
        </w:rPr>
        <w:t xml:space="preserve">Actes </w:t>
      </w:r>
      <w:r w:rsidR="0005360A" w:rsidRPr="00656F34">
        <w:rPr>
          <w:rFonts w:ascii="Times New Roman" w:hAnsi="Times New Roman" w:cs="Times New Roman"/>
          <w:i/>
          <w:iCs/>
          <w:shd w:val="clear" w:color="auto" w:fill="FFFFFF"/>
        </w:rPr>
        <w:t>des Apôtres</w:t>
      </w:r>
      <w:r w:rsidR="0005360A" w:rsidRPr="009C7D4D">
        <w:rPr>
          <w:rFonts w:ascii="Times New Roman" w:hAnsi="Times New Roman" w:cs="Times New Roman"/>
          <w:shd w:val="clear" w:color="auto" w:fill="FFFFFF"/>
        </w:rPr>
        <w:t xml:space="preserve">, </w:t>
      </w:r>
      <w:r w:rsidR="0092749C" w:rsidRPr="009C7D4D">
        <w:rPr>
          <w:rFonts w:ascii="Times New Roman" w:hAnsi="Times New Roman" w:cs="Times New Roman"/>
          <w:shd w:val="clear" w:color="auto" w:fill="FFFFFF"/>
        </w:rPr>
        <w:t>2)</w:t>
      </w:r>
      <w:r w:rsidR="00E74D08" w:rsidRPr="009C7D4D">
        <w:rPr>
          <w:rFonts w:ascii="Times New Roman" w:hAnsi="Times New Roman" w:cs="Times New Roman"/>
        </w:rPr>
        <w:t xml:space="preserve"> </w:t>
      </w:r>
      <w:r w:rsidR="00DA4891" w:rsidRPr="009C7D4D">
        <w:rPr>
          <w:rFonts w:ascii="Times New Roman" w:hAnsi="Times New Roman" w:cs="Times New Roman"/>
        </w:rPr>
        <w:t>raconte, lui aussi, l’émergence d’une</w:t>
      </w:r>
      <w:r w:rsidR="008973EC" w:rsidRPr="009C7D4D">
        <w:rPr>
          <w:rFonts w:ascii="Times New Roman" w:hAnsi="Times New Roman" w:cs="Times New Roman"/>
        </w:rPr>
        <w:t xml:space="preserve"> pluralité de langues</w:t>
      </w:r>
      <w:r w:rsidR="00BA1C39" w:rsidRPr="009C7D4D">
        <w:rPr>
          <w:rFonts w:ascii="Times New Roman" w:hAnsi="Times New Roman" w:cs="Times New Roman"/>
        </w:rPr>
        <w:t xml:space="preserve"> – </w:t>
      </w:r>
      <w:r w:rsidR="00DA4891" w:rsidRPr="009C7D4D">
        <w:rPr>
          <w:rFonts w:ascii="Times New Roman" w:hAnsi="Times New Roman" w:cs="Times New Roman"/>
        </w:rPr>
        <w:t>affranchie de l’expérience traumatisante de l’hybris, de la chute et du chaos</w:t>
      </w:r>
      <w:r w:rsidR="009C6B9B" w:rsidRPr="009C7D4D">
        <w:rPr>
          <w:rFonts w:ascii="Times New Roman" w:hAnsi="Times New Roman" w:cs="Times New Roman"/>
        </w:rPr>
        <w:t> : « Théologiens et métaphysiciens du langage se sont efforcés d’atténuer ce second bannissement. N’assiste-t-on pas à une rédemption partielle avec la Pentecôte et le don des langues concédé aux Apôtres ? Toute l’histoire du langage n’est-elle pas, comme le veulent certains adeptes de la Kabbale, un mouvement acharné</w:t>
      </w:r>
      <w:r w:rsidR="009237D2" w:rsidRPr="009C7D4D">
        <w:rPr>
          <w:rFonts w:ascii="Times New Roman" w:hAnsi="Times New Roman" w:cs="Times New Roman"/>
        </w:rPr>
        <w:t xml:space="preserve"> de</w:t>
      </w:r>
      <w:r w:rsidR="009C6B9B" w:rsidRPr="009C7D4D">
        <w:rPr>
          <w:rFonts w:ascii="Times New Roman" w:hAnsi="Times New Roman" w:cs="Times New Roman"/>
        </w:rPr>
        <w:t xml:space="preserve"> pendule entre </w:t>
      </w:r>
      <w:r w:rsidR="009C6B9B" w:rsidRPr="009C7D4D">
        <w:rPr>
          <w:rFonts w:ascii="Times New Roman" w:hAnsi="Times New Roman" w:cs="Times New Roman"/>
        </w:rPr>
        <w:lastRenderedPageBreak/>
        <w:t xml:space="preserve">Babel et un retour à </w:t>
      </w:r>
      <w:r w:rsidR="009237D2" w:rsidRPr="009C7D4D">
        <w:rPr>
          <w:rFonts w:ascii="Times New Roman" w:hAnsi="Times New Roman" w:cs="Times New Roman"/>
        </w:rPr>
        <w:t>l’unisson</w:t>
      </w:r>
      <w:r w:rsidR="009C6B9B" w:rsidRPr="009C7D4D">
        <w:rPr>
          <w:rFonts w:ascii="Times New Roman" w:hAnsi="Times New Roman" w:cs="Times New Roman"/>
        </w:rPr>
        <w:t xml:space="preserve">, à </w:t>
      </w:r>
      <w:r w:rsidR="009237D2" w:rsidRPr="009C7D4D">
        <w:rPr>
          <w:rFonts w:ascii="Times New Roman" w:hAnsi="Times New Roman" w:cs="Times New Roman"/>
        </w:rPr>
        <w:t>certains</w:t>
      </w:r>
      <w:r w:rsidR="009C6B9B" w:rsidRPr="009C7D4D">
        <w:rPr>
          <w:rFonts w:ascii="Times New Roman" w:hAnsi="Times New Roman" w:cs="Times New Roman"/>
        </w:rPr>
        <w:t xml:space="preserve"> instants </w:t>
      </w:r>
      <w:r w:rsidR="009237D2" w:rsidRPr="009C7D4D">
        <w:rPr>
          <w:rFonts w:ascii="Times New Roman" w:hAnsi="Times New Roman" w:cs="Times New Roman"/>
        </w:rPr>
        <w:t>privilégiés</w:t>
      </w:r>
      <w:r w:rsidR="009C6B9B" w:rsidRPr="009C7D4D">
        <w:rPr>
          <w:rFonts w:ascii="Times New Roman" w:hAnsi="Times New Roman" w:cs="Times New Roman"/>
        </w:rPr>
        <w:t xml:space="preserve"> où l’intelligibilité renaît</w:t>
      </w:r>
      <w:r w:rsidR="009D6C5F" w:rsidRPr="009C7D4D">
        <w:rPr>
          <w:rStyle w:val="Appelnotedebasdep"/>
          <w:rFonts w:ascii="Times New Roman" w:hAnsi="Times New Roman" w:cs="Times New Roman"/>
        </w:rPr>
        <w:footnoteReference w:id="9"/>
      </w:r>
      <w:r w:rsidR="009C6B9B" w:rsidRPr="009C7D4D">
        <w:rPr>
          <w:rFonts w:ascii="Times New Roman" w:hAnsi="Times New Roman" w:cs="Times New Roman"/>
        </w:rPr>
        <w:t> ? »</w:t>
      </w:r>
      <w:r w:rsidR="000C7BC0" w:rsidRPr="009C7D4D">
        <w:rPr>
          <w:rFonts w:ascii="Times New Roman" w:hAnsi="Times New Roman" w:cs="Times New Roman"/>
        </w:rPr>
        <w:t>.</w:t>
      </w:r>
    </w:p>
    <w:p w14:paraId="1D7E2D6C" w14:textId="0169A689" w:rsidR="006B19C6" w:rsidRPr="009C7D4D" w:rsidRDefault="009237D2" w:rsidP="007663F8">
      <w:pPr>
        <w:spacing w:after="120"/>
        <w:ind w:firstLine="567"/>
        <w:jc w:val="both"/>
        <w:rPr>
          <w:rFonts w:ascii="Times New Roman" w:hAnsi="Times New Roman" w:cs="Times New Roman"/>
        </w:rPr>
      </w:pPr>
      <w:r w:rsidRPr="009C7D4D">
        <w:rPr>
          <w:rFonts w:ascii="Times New Roman" w:hAnsi="Times New Roman" w:cs="Times New Roman"/>
        </w:rPr>
        <w:t xml:space="preserve">Le miracle de la Pentecôte symbolise </w:t>
      </w:r>
      <w:r w:rsidR="000524CC" w:rsidRPr="009C7D4D">
        <w:rPr>
          <w:rFonts w:ascii="Times New Roman" w:hAnsi="Times New Roman" w:cs="Times New Roman"/>
        </w:rPr>
        <w:t>l</w:t>
      </w:r>
      <w:r w:rsidRPr="009C7D4D">
        <w:rPr>
          <w:rFonts w:ascii="Times New Roman" w:hAnsi="Times New Roman" w:cs="Times New Roman"/>
        </w:rPr>
        <w:t>e retour à</w:t>
      </w:r>
      <w:r w:rsidR="006E5D4C" w:rsidRPr="009C7D4D">
        <w:rPr>
          <w:rFonts w:ascii="Times New Roman" w:hAnsi="Times New Roman" w:cs="Times New Roman"/>
        </w:rPr>
        <w:t> </w:t>
      </w:r>
      <w:r w:rsidRPr="009C7D4D">
        <w:rPr>
          <w:rFonts w:ascii="Times New Roman" w:hAnsi="Times New Roman" w:cs="Times New Roman"/>
        </w:rPr>
        <w:t xml:space="preserve">l’intelligibilité, </w:t>
      </w:r>
      <w:r w:rsidR="004C03E4" w:rsidRPr="009C7D4D">
        <w:rPr>
          <w:rFonts w:ascii="Times New Roman" w:hAnsi="Times New Roman" w:cs="Times New Roman"/>
        </w:rPr>
        <w:t>au détour d’une</w:t>
      </w:r>
      <w:r w:rsidRPr="009C7D4D">
        <w:rPr>
          <w:rFonts w:ascii="Times New Roman" w:hAnsi="Times New Roman" w:cs="Times New Roman"/>
        </w:rPr>
        <w:t xml:space="preserve"> multiplicité des langues. </w:t>
      </w:r>
      <w:r w:rsidR="00F20613" w:rsidRPr="009C7D4D">
        <w:rPr>
          <w:rFonts w:ascii="Times New Roman" w:hAnsi="Times New Roman" w:cs="Times New Roman"/>
        </w:rPr>
        <w:t xml:space="preserve">Ce paradoxe est résolu par le miracle chrétien, qui donne naissance au </w:t>
      </w:r>
      <w:r w:rsidR="00525981" w:rsidRPr="009C7D4D">
        <w:rPr>
          <w:rFonts w:ascii="Times New Roman" w:hAnsi="Times New Roman" w:cs="Times New Roman"/>
        </w:rPr>
        <w:t>phénomène</w:t>
      </w:r>
      <w:r w:rsidR="00F20613" w:rsidRPr="009C7D4D">
        <w:rPr>
          <w:rFonts w:ascii="Times New Roman" w:hAnsi="Times New Roman" w:cs="Times New Roman"/>
        </w:rPr>
        <w:t xml:space="preserve"> de la traduction. </w:t>
      </w:r>
      <w:r w:rsidRPr="009C7D4D">
        <w:rPr>
          <w:rFonts w:ascii="Times New Roman" w:hAnsi="Times New Roman" w:cs="Times New Roman"/>
        </w:rPr>
        <w:t>En effet, l</w:t>
      </w:r>
      <w:r w:rsidR="00E74D08" w:rsidRPr="009C7D4D">
        <w:rPr>
          <w:rFonts w:ascii="Times New Roman" w:hAnsi="Times New Roman" w:cs="Times New Roman"/>
        </w:rPr>
        <w:t xml:space="preserve">es langues de feu qui </w:t>
      </w:r>
      <w:r w:rsidR="00DA4891" w:rsidRPr="009C7D4D">
        <w:rPr>
          <w:rFonts w:ascii="Times New Roman" w:hAnsi="Times New Roman" w:cs="Times New Roman"/>
        </w:rPr>
        <w:t>descendent</w:t>
      </w:r>
      <w:r w:rsidR="00E74D08" w:rsidRPr="009C7D4D">
        <w:rPr>
          <w:rFonts w:ascii="Times New Roman" w:hAnsi="Times New Roman" w:cs="Times New Roman"/>
        </w:rPr>
        <w:t xml:space="preserve"> sur les apôtres, les transformant en traducteurs et interprètes universels, offrent une vision différente de la diversité linguistique, </w:t>
      </w:r>
      <w:r w:rsidR="00DA4891" w:rsidRPr="009C7D4D">
        <w:rPr>
          <w:rFonts w:ascii="Times New Roman" w:hAnsi="Times New Roman" w:cs="Times New Roman"/>
        </w:rPr>
        <w:t>mais aussi</w:t>
      </w:r>
      <w:r w:rsidR="00E74D08" w:rsidRPr="009C7D4D">
        <w:rPr>
          <w:rFonts w:ascii="Times New Roman" w:hAnsi="Times New Roman" w:cs="Times New Roman"/>
        </w:rPr>
        <w:t xml:space="preserve"> du pouvoir de la traduction</w:t>
      </w:r>
      <w:r w:rsidR="000F78CC" w:rsidRPr="009C7D4D">
        <w:rPr>
          <w:rFonts w:ascii="Times New Roman" w:hAnsi="Times New Roman" w:cs="Times New Roman"/>
        </w:rPr>
        <w:t>, qui est lié, paradoxalement encore, à l’intercompréhension</w:t>
      </w:r>
      <w:r w:rsidR="000F78CC" w:rsidRPr="009C7D4D">
        <w:rPr>
          <w:rStyle w:val="Appelnotedebasdep"/>
          <w:rFonts w:ascii="Times New Roman" w:hAnsi="Times New Roman" w:cs="Times New Roman"/>
        </w:rPr>
        <w:footnoteReference w:id="10"/>
      </w:r>
      <w:r w:rsidR="000F78CC" w:rsidRPr="009C7D4D">
        <w:rPr>
          <w:rFonts w:ascii="Times New Roman" w:hAnsi="Times New Roman" w:cs="Times New Roman"/>
        </w:rPr>
        <w:t> :</w:t>
      </w:r>
      <w:r w:rsidR="006B19C6" w:rsidRPr="009C7D4D">
        <w:rPr>
          <w:rFonts w:ascii="Times New Roman" w:hAnsi="Times New Roman" w:cs="Times New Roman"/>
        </w:rPr>
        <w:t xml:space="preserve"> « La</w:t>
      </w:r>
      <w:r w:rsidR="006E5D4C" w:rsidRPr="009C7D4D">
        <w:rPr>
          <w:rFonts w:ascii="Times New Roman" w:hAnsi="Times New Roman" w:cs="Times New Roman"/>
        </w:rPr>
        <w:t> </w:t>
      </w:r>
      <w:r w:rsidR="006B19C6" w:rsidRPr="009C7D4D">
        <w:rPr>
          <w:rFonts w:ascii="Times New Roman" w:hAnsi="Times New Roman" w:cs="Times New Roman"/>
        </w:rPr>
        <w:t>Pentecôte, le don des langues, est le contre-mythe de Babel. L’intercompréhension redevient possible malgré Babel, grâce à l’intervention miraculeuse de l’Esprit saint, un pardon en quelque sorte</w:t>
      </w:r>
      <w:r w:rsidR="009D6C5F" w:rsidRPr="009C7D4D">
        <w:rPr>
          <w:rStyle w:val="Appelnotedebasdep"/>
          <w:rFonts w:ascii="Times New Roman" w:hAnsi="Times New Roman" w:cs="Times New Roman"/>
        </w:rPr>
        <w:footnoteReference w:id="11"/>
      </w:r>
      <w:r w:rsidR="006B19C6" w:rsidRPr="009C7D4D">
        <w:rPr>
          <w:rFonts w:ascii="Times New Roman" w:hAnsi="Times New Roman" w:cs="Times New Roman"/>
        </w:rPr>
        <w:t> »</w:t>
      </w:r>
      <w:r w:rsidR="00FB4DC3" w:rsidRPr="009C7D4D">
        <w:rPr>
          <w:rFonts w:ascii="Times New Roman" w:hAnsi="Times New Roman" w:cs="Times New Roman"/>
        </w:rPr>
        <w:t>.</w:t>
      </w:r>
      <w:r w:rsidR="00BB67FD" w:rsidRPr="009C7D4D">
        <w:rPr>
          <w:rFonts w:ascii="Times New Roman" w:hAnsi="Times New Roman" w:cs="Times New Roman"/>
        </w:rPr>
        <w:t xml:space="preserve"> </w:t>
      </w:r>
    </w:p>
    <w:p w14:paraId="6827C904" w14:textId="3D33EE2F" w:rsidR="00EF7B41" w:rsidRPr="009C7D4D" w:rsidRDefault="00EF7B41" w:rsidP="007663F8">
      <w:pPr>
        <w:spacing w:after="120"/>
        <w:ind w:firstLine="567"/>
        <w:jc w:val="both"/>
        <w:rPr>
          <w:rFonts w:ascii="Times New Roman" w:hAnsi="Times New Roman" w:cs="Times New Roman"/>
        </w:rPr>
      </w:pPr>
      <w:r w:rsidRPr="009C7D4D">
        <w:rPr>
          <w:rFonts w:ascii="Times New Roman" w:hAnsi="Times New Roman" w:cs="Times New Roman"/>
        </w:rPr>
        <w:t>Si la chute de la Tour de Babel symbolise une déconstruction et une décolonisation de l’Un universel devenu hybris, elle invite également au défi de la reconstruction par le métissage linguistique et par la</w:t>
      </w:r>
      <w:r w:rsidR="006E5D4C" w:rsidRPr="009C7D4D">
        <w:rPr>
          <w:rFonts w:ascii="Times New Roman" w:hAnsi="Times New Roman" w:cs="Times New Roman"/>
        </w:rPr>
        <w:t> </w:t>
      </w:r>
      <w:r w:rsidRPr="009C7D4D">
        <w:rPr>
          <w:rFonts w:ascii="Times New Roman" w:hAnsi="Times New Roman" w:cs="Times New Roman"/>
        </w:rPr>
        <w:t>traduction, puisque « l’essence de la traduction est d’être ouverture, dialogue, métissage décentrement</w:t>
      </w:r>
      <w:r w:rsidR="009D6C5F" w:rsidRPr="009C7D4D">
        <w:rPr>
          <w:rStyle w:val="Appelnotedebasdep"/>
          <w:rFonts w:ascii="Times New Roman" w:hAnsi="Times New Roman" w:cs="Times New Roman"/>
        </w:rPr>
        <w:footnoteReference w:id="12"/>
      </w:r>
      <w:r w:rsidRPr="009C7D4D">
        <w:rPr>
          <w:rFonts w:ascii="Times New Roman" w:hAnsi="Times New Roman" w:cs="Times New Roman"/>
        </w:rPr>
        <w:t> »</w:t>
      </w:r>
      <w:r w:rsidR="00B839D0" w:rsidRPr="009C7D4D">
        <w:rPr>
          <w:rFonts w:ascii="Times New Roman" w:hAnsi="Times New Roman" w:cs="Times New Roman"/>
        </w:rPr>
        <w:t>.</w:t>
      </w:r>
      <w:r w:rsidR="00882B3B" w:rsidRPr="009C7D4D">
        <w:rPr>
          <w:rFonts w:ascii="Times New Roman" w:hAnsi="Times New Roman" w:cs="Times New Roman"/>
        </w:rPr>
        <w:t xml:space="preserve"> Cette reconstruction, qui, à l’ère post-babélienne, passe nécessairement par la traduction, </w:t>
      </w:r>
      <w:r w:rsidR="004C03E4" w:rsidRPr="009C7D4D">
        <w:rPr>
          <w:rFonts w:ascii="Times New Roman" w:hAnsi="Times New Roman" w:cs="Times New Roman"/>
        </w:rPr>
        <w:t xml:space="preserve">amène aussi </w:t>
      </w:r>
      <w:r w:rsidR="00882B3B" w:rsidRPr="009C7D4D">
        <w:rPr>
          <w:rFonts w:ascii="Times New Roman" w:hAnsi="Times New Roman" w:cs="Times New Roman"/>
        </w:rPr>
        <w:t xml:space="preserve">un </w:t>
      </w:r>
      <w:r w:rsidR="00882B3B" w:rsidRPr="009C7D4D">
        <w:rPr>
          <w:rFonts w:ascii="Times New Roman" w:hAnsi="Times New Roman" w:cs="Times New Roman"/>
        </w:rPr>
        <w:lastRenderedPageBreak/>
        <w:t>ressourcement, un rafraichissement : « L’œuvre traduite est parfois régénérée</w:t>
      </w:r>
      <w:r w:rsidR="009D6C5F" w:rsidRPr="009C7D4D">
        <w:rPr>
          <w:rStyle w:val="Appelnotedebasdep"/>
          <w:rFonts w:ascii="Times New Roman" w:hAnsi="Times New Roman" w:cs="Times New Roman"/>
        </w:rPr>
        <w:footnoteReference w:id="13"/>
      </w:r>
      <w:r w:rsidR="00882B3B" w:rsidRPr="009C7D4D">
        <w:rPr>
          <w:rFonts w:ascii="Times New Roman" w:hAnsi="Times New Roman" w:cs="Times New Roman"/>
        </w:rPr>
        <w:t> »</w:t>
      </w:r>
      <w:r w:rsidR="00B839D0" w:rsidRPr="009C7D4D">
        <w:rPr>
          <w:rFonts w:ascii="Times New Roman" w:hAnsi="Times New Roman" w:cs="Times New Roman"/>
        </w:rPr>
        <w:t>.</w:t>
      </w:r>
    </w:p>
    <w:p w14:paraId="21EC9CBD" w14:textId="0DE9FF08" w:rsidR="004D6C73" w:rsidRPr="009C7D4D" w:rsidRDefault="00540325" w:rsidP="007663F8">
      <w:pPr>
        <w:spacing w:after="120"/>
        <w:ind w:firstLine="567"/>
        <w:jc w:val="both"/>
        <w:rPr>
          <w:rFonts w:ascii="Times New Roman" w:hAnsi="Times New Roman" w:cs="Times New Roman"/>
        </w:rPr>
      </w:pPr>
      <w:r w:rsidRPr="009C7D4D">
        <w:rPr>
          <w:rFonts w:ascii="Times New Roman" w:hAnsi="Times New Roman" w:cs="Times New Roman"/>
        </w:rPr>
        <w:t xml:space="preserve">Face à la pluralité des langues et des civilisations </w:t>
      </w:r>
      <w:r w:rsidR="000E089C" w:rsidRPr="009C7D4D">
        <w:rPr>
          <w:rFonts w:ascii="Times New Roman" w:hAnsi="Times New Roman" w:cs="Times New Roman"/>
        </w:rPr>
        <w:t>qui traversent</w:t>
      </w:r>
      <w:r w:rsidRPr="009C7D4D">
        <w:rPr>
          <w:rFonts w:ascii="Times New Roman" w:hAnsi="Times New Roman" w:cs="Times New Roman"/>
        </w:rPr>
        <w:t xml:space="preserve"> l’œuvre persienne</w:t>
      </w:r>
      <w:r w:rsidR="000E089C" w:rsidRPr="009C7D4D">
        <w:rPr>
          <w:rFonts w:ascii="Times New Roman" w:hAnsi="Times New Roman" w:cs="Times New Roman"/>
        </w:rPr>
        <w:t xml:space="preserve"> et lui confèrent une tonalité archaïque et mythique, </w:t>
      </w:r>
      <w:r w:rsidRPr="009C7D4D">
        <w:rPr>
          <w:rFonts w:ascii="Times New Roman" w:hAnsi="Times New Roman" w:cs="Times New Roman"/>
        </w:rPr>
        <w:t>la symbolique du mythe de la Pentecôte et son pouvoir conciliateur semble</w:t>
      </w:r>
      <w:r w:rsidR="000E089C" w:rsidRPr="009C7D4D">
        <w:rPr>
          <w:rFonts w:ascii="Times New Roman" w:hAnsi="Times New Roman" w:cs="Times New Roman"/>
        </w:rPr>
        <w:t>nt</w:t>
      </w:r>
      <w:r w:rsidRPr="009C7D4D">
        <w:rPr>
          <w:rFonts w:ascii="Times New Roman" w:hAnsi="Times New Roman" w:cs="Times New Roman"/>
        </w:rPr>
        <w:t xml:space="preserve"> particulièrement propice</w:t>
      </w:r>
      <w:r w:rsidR="000E089C" w:rsidRPr="009C7D4D">
        <w:rPr>
          <w:rFonts w:ascii="Times New Roman" w:hAnsi="Times New Roman" w:cs="Times New Roman"/>
        </w:rPr>
        <w:t>s</w:t>
      </w:r>
      <w:r w:rsidRPr="009C7D4D">
        <w:rPr>
          <w:rFonts w:ascii="Times New Roman" w:hAnsi="Times New Roman" w:cs="Times New Roman"/>
        </w:rPr>
        <w:t xml:space="preserve"> pour appréhender cette poésie du mouvement</w:t>
      </w:r>
      <w:r w:rsidR="000E089C" w:rsidRPr="009C7D4D">
        <w:rPr>
          <w:rFonts w:ascii="Times New Roman" w:hAnsi="Times New Roman" w:cs="Times New Roman"/>
        </w:rPr>
        <w:t>, portée par un souffle cosmique où se révèle le divin.</w:t>
      </w:r>
      <w:r w:rsidRPr="009C7D4D">
        <w:rPr>
          <w:rFonts w:ascii="Times New Roman" w:hAnsi="Times New Roman" w:cs="Times New Roman"/>
        </w:rPr>
        <w:t xml:space="preserve"> </w:t>
      </w:r>
      <w:r w:rsidR="004D6C73" w:rsidRPr="009C7D4D">
        <w:rPr>
          <w:rFonts w:ascii="Times New Roman" w:hAnsi="Times New Roman" w:cs="Times New Roman"/>
        </w:rPr>
        <w:t>En effet, l</w:t>
      </w:r>
      <w:r w:rsidR="009F3B79" w:rsidRPr="009C7D4D">
        <w:rPr>
          <w:rFonts w:ascii="Times New Roman" w:hAnsi="Times New Roman" w:cs="Times New Roman"/>
        </w:rPr>
        <w:t>a poésie de Saint-John Pers</w:t>
      </w:r>
      <w:r w:rsidR="00C93BC2" w:rsidRPr="009C7D4D">
        <w:rPr>
          <w:rFonts w:ascii="Times New Roman" w:hAnsi="Times New Roman" w:cs="Times New Roman"/>
        </w:rPr>
        <w:t>e</w:t>
      </w:r>
      <w:r w:rsidR="002A123E" w:rsidRPr="009C7D4D">
        <w:rPr>
          <w:rFonts w:ascii="Times New Roman" w:hAnsi="Times New Roman" w:cs="Times New Roman"/>
        </w:rPr>
        <w:t xml:space="preserve"> </w:t>
      </w:r>
      <w:r w:rsidR="000E089C" w:rsidRPr="009C7D4D">
        <w:rPr>
          <w:rFonts w:ascii="Times New Roman" w:hAnsi="Times New Roman" w:cs="Times New Roman"/>
        </w:rPr>
        <w:t>accueille</w:t>
      </w:r>
      <w:r w:rsidR="009F3B79" w:rsidRPr="009C7D4D">
        <w:rPr>
          <w:rFonts w:ascii="Times New Roman" w:hAnsi="Times New Roman" w:cs="Times New Roman"/>
        </w:rPr>
        <w:t xml:space="preserve"> de nombreux mythes des civilisations anciennes </w:t>
      </w:r>
      <w:r w:rsidR="00A8047E" w:rsidRPr="009C7D4D">
        <w:rPr>
          <w:rFonts w:ascii="Times New Roman" w:hAnsi="Times New Roman" w:cs="Times New Roman"/>
        </w:rPr>
        <w:t>–</w:t>
      </w:r>
      <w:r w:rsidR="009F3B79" w:rsidRPr="009C7D4D">
        <w:rPr>
          <w:rFonts w:ascii="Times New Roman" w:hAnsi="Times New Roman" w:cs="Times New Roman"/>
        </w:rPr>
        <w:t xml:space="preserve"> </w:t>
      </w:r>
      <w:r w:rsidR="0079671E" w:rsidRPr="009C7D4D">
        <w:rPr>
          <w:rFonts w:ascii="Times New Roman" w:hAnsi="Times New Roman" w:cs="Times New Roman"/>
        </w:rPr>
        <w:t>mésopotamienne</w:t>
      </w:r>
      <w:r w:rsidR="009F3B79" w:rsidRPr="009C7D4D">
        <w:rPr>
          <w:rFonts w:ascii="Times New Roman" w:hAnsi="Times New Roman" w:cs="Times New Roman"/>
        </w:rPr>
        <w:t>, égyptienne, gréco-romaine, biblique</w:t>
      </w:r>
      <w:r w:rsidR="009660FD" w:rsidRPr="009C7D4D">
        <w:rPr>
          <w:rFonts w:ascii="Times New Roman" w:hAnsi="Times New Roman" w:cs="Times New Roman"/>
        </w:rPr>
        <w:t>, taoïste</w:t>
      </w:r>
      <w:r w:rsidR="009F3B79" w:rsidRPr="009C7D4D">
        <w:rPr>
          <w:rFonts w:ascii="Times New Roman" w:hAnsi="Times New Roman" w:cs="Times New Roman"/>
        </w:rPr>
        <w:t xml:space="preserve"> </w:t>
      </w:r>
      <w:r w:rsidR="00A8047E" w:rsidRPr="009C7D4D">
        <w:rPr>
          <w:rFonts w:ascii="Times New Roman" w:hAnsi="Times New Roman" w:cs="Times New Roman"/>
        </w:rPr>
        <w:t>–</w:t>
      </w:r>
      <w:r w:rsidR="009F3B79" w:rsidRPr="009C7D4D">
        <w:rPr>
          <w:rFonts w:ascii="Times New Roman" w:hAnsi="Times New Roman" w:cs="Times New Roman"/>
        </w:rPr>
        <w:t xml:space="preserve"> qui confèrent à l</w:t>
      </w:r>
      <w:r w:rsidR="00D46255" w:rsidRPr="009C7D4D">
        <w:rPr>
          <w:rFonts w:ascii="Times New Roman" w:hAnsi="Times New Roman" w:cs="Times New Roman"/>
        </w:rPr>
        <w:t>’</w:t>
      </w:r>
      <w:r w:rsidR="009F3B79" w:rsidRPr="009C7D4D">
        <w:rPr>
          <w:rFonts w:ascii="Times New Roman" w:hAnsi="Times New Roman" w:cs="Times New Roman"/>
        </w:rPr>
        <w:t xml:space="preserve">œuvre de ce lauréat du prix Nobel une dimension </w:t>
      </w:r>
      <w:r w:rsidR="00523BB4" w:rsidRPr="009C7D4D">
        <w:rPr>
          <w:rFonts w:ascii="Times New Roman" w:hAnsi="Times New Roman" w:cs="Times New Roman"/>
        </w:rPr>
        <w:t>spirituelle</w:t>
      </w:r>
      <w:r w:rsidR="009F3B79" w:rsidRPr="009C7D4D">
        <w:rPr>
          <w:rFonts w:ascii="Times New Roman" w:hAnsi="Times New Roman" w:cs="Times New Roman"/>
        </w:rPr>
        <w:t xml:space="preserve">. </w:t>
      </w:r>
    </w:p>
    <w:p w14:paraId="6E3FDBE4" w14:textId="52D3DBC3" w:rsidR="0037401B" w:rsidRPr="009C7D4D" w:rsidRDefault="009F3B79" w:rsidP="007663F8">
      <w:pPr>
        <w:spacing w:after="120"/>
        <w:ind w:firstLine="567"/>
        <w:jc w:val="both"/>
        <w:rPr>
          <w:rFonts w:ascii="Times New Roman" w:hAnsi="Times New Roman" w:cs="Times New Roman"/>
        </w:rPr>
      </w:pPr>
      <w:r w:rsidRPr="009C7D4D">
        <w:rPr>
          <w:rFonts w:ascii="Times New Roman" w:hAnsi="Times New Roman" w:cs="Times New Roman"/>
        </w:rPr>
        <w:t xml:space="preserve">Cette </w:t>
      </w:r>
      <w:r w:rsidR="00523BB4" w:rsidRPr="009C7D4D">
        <w:rPr>
          <w:rFonts w:ascii="Times New Roman" w:hAnsi="Times New Roman" w:cs="Times New Roman"/>
        </w:rPr>
        <w:t>spiritualité</w:t>
      </w:r>
      <w:r w:rsidRPr="009C7D4D">
        <w:rPr>
          <w:rFonts w:ascii="Times New Roman" w:hAnsi="Times New Roman" w:cs="Times New Roman"/>
        </w:rPr>
        <w:t xml:space="preserve"> est portée par la parole poétique</w:t>
      </w:r>
      <w:r w:rsidR="00DD4B56" w:rsidRPr="009C7D4D">
        <w:rPr>
          <w:rFonts w:ascii="Times New Roman" w:hAnsi="Times New Roman" w:cs="Times New Roman"/>
        </w:rPr>
        <w:t>, métaphoriquement</w:t>
      </w:r>
      <w:r w:rsidRPr="009C7D4D">
        <w:rPr>
          <w:rFonts w:ascii="Times New Roman" w:hAnsi="Times New Roman" w:cs="Times New Roman"/>
        </w:rPr>
        <w:t xml:space="preserve"> </w:t>
      </w:r>
      <w:r w:rsidR="00A8047E" w:rsidRPr="009C7D4D">
        <w:rPr>
          <w:rFonts w:ascii="Times New Roman" w:hAnsi="Times New Roman" w:cs="Times New Roman"/>
        </w:rPr>
        <w:t xml:space="preserve">évoquée comme </w:t>
      </w:r>
      <w:r w:rsidR="00BD2EB1" w:rsidRPr="009C7D4D">
        <w:rPr>
          <w:rFonts w:ascii="Times New Roman" w:hAnsi="Times New Roman" w:cs="Times New Roman"/>
        </w:rPr>
        <w:t xml:space="preserve">un </w:t>
      </w:r>
      <w:r w:rsidRPr="009C7D4D">
        <w:rPr>
          <w:rFonts w:ascii="Times New Roman" w:hAnsi="Times New Roman" w:cs="Times New Roman"/>
        </w:rPr>
        <w:t xml:space="preserve">écho polyphonique et </w:t>
      </w:r>
      <w:r w:rsidR="00A8047E" w:rsidRPr="009C7D4D">
        <w:rPr>
          <w:rFonts w:ascii="Times New Roman" w:hAnsi="Times New Roman" w:cs="Times New Roman"/>
        </w:rPr>
        <w:t>plurilingue</w:t>
      </w:r>
      <w:r w:rsidRPr="009C7D4D">
        <w:rPr>
          <w:rFonts w:ascii="Times New Roman" w:hAnsi="Times New Roman" w:cs="Times New Roman"/>
        </w:rPr>
        <w:t xml:space="preserve"> de l</w:t>
      </w:r>
      <w:r w:rsidR="00965E08" w:rsidRPr="009C7D4D">
        <w:rPr>
          <w:rFonts w:ascii="Times New Roman" w:hAnsi="Times New Roman" w:cs="Times New Roman"/>
        </w:rPr>
        <w:t>’</w:t>
      </w:r>
      <w:r w:rsidRPr="009C7D4D">
        <w:rPr>
          <w:rFonts w:ascii="Times New Roman" w:hAnsi="Times New Roman" w:cs="Times New Roman"/>
        </w:rPr>
        <w:t>histoire de l</w:t>
      </w:r>
      <w:r w:rsidR="00965E08" w:rsidRPr="009C7D4D">
        <w:rPr>
          <w:rFonts w:ascii="Times New Roman" w:hAnsi="Times New Roman" w:cs="Times New Roman"/>
        </w:rPr>
        <w:t>’</w:t>
      </w:r>
      <w:r w:rsidRPr="009C7D4D">
        <w:rPr>
          <w:rFonts w:ascii="Times New Roman" w:hAnsi="Times New Roman" w:cs="Times New Roman"/>
        </w:rPr>
        <w:t>humanité</w:t>
      </w:r>
      <w:r w:rsidR="00DD4B56" w:rsidRPr="009C7D4D">
        <w:rPr>
          <w:rFonts w:ascii="Times New Roman" w:hAnsi="Times New Roman" w:cs="Times New Roman"/>
        </w:rPr>
        <w:t>, mais aussi</w:t>
      </w:r>
      <w:r w:rsidR="00A8047E" w:rsidRPr="009C7D4D">
        <w:rPr>
          <w:rFonts w:ascii="Times New Roman" w:hAnsi="Times New Roman" w:cs="Times New Roman"/>
        </w:rPr>
        <w:t xml:space="preserve"> </w:t>
      </w:r>
      <w:r w:rsidR="00DD4B56" w:rsidRPr="009C7D4D">
        <w:rPr>
          <w:rFonts w:ascii="Times New Roman" w:hAnsi="Times New Roman" w:cs="Times New Roman"/>
        </w:rPr>
        <w:t xml:space="preserve">comme </w:t>
      </w:r>
      <w:r w:rsidRPr="009C7D4D">
        <w:rPr>
          <w:rFonts w:ascii="Times New Roman" w:hAnsi="Times New Roman" w:cs="Times New Roman"/>
        </w:rPr>
        <w:t xml:space="preserve">une voix </w:t>
      </w:r>
      <w:r w:rsidR="00A8047E" w:rsidRPr="009C7D4D">
        <w:rPr>
          <w:rFonts w:ascii="Times New Roman" w:hAnsi="Times New Roman" w:cs="Times New Roman"/>
        </w:rPr>
        <w:t xml:space="preserve">traduisant </w:t>
      </w:r>
      <w:r w:rsidRPr="009C7D4D">
        <w:rPr>
          <w:rFonts w:ascii="Times New Roman" w:hAnsi="Times New Roman" w:cs="Times New Roman"/>
        </w:rPr>
        <w:t xml:space="preserve">un message </w:t>
      </w:r>
      <w:r w:rsidR="006A2C81" w:rsidRPr="009C7D4D">
        <w:rPr>
          <w:rFonts w:ascii="Times New Roman" w:hAnsi="Times New Roman" w:cs="Times New Roman"/>
        </w:rPr>
        <w:t>transcendant</w:t>
      </w:r>
      <w:r w:rsidR="00D46255" w:rsidRPr="009C7D4D">
        <w:rPr>
          <w:rFonts w:ascii="Times New Roman" w:hAnsi="Times New Roman" w:cs="Times New Roman"/>
        </w:rPr>
        <w:t> : « Par la grâce poétique, l’étincelle du divin vit à jamais dans le silex humain</w:t>
      </w:r>
      <w:r w:rsidR="009D6C5F" w:rsidRPr="009C7D4D">
        <w:rPr>
          <w:rStyle w:val="Appelnotedebasdep"/>
          <w:rFonts w:ascii="Times New Roman" w:hAnsi="Times New Roman" w:cs="Times New Roman"/>
        </w:rPr>
        <w:footnoteReference w:id="14"/>
      </w:r>
      <w:r w:rsidR="00D46255" w:rsidRPr="009C7D4D">
        <w:rPr>
          <w:rFonts w:ascii="Times New Roman" w:hAnsi="Times New Roman" w:cs="Times New Roman"/>
        </w:rPr>
        <w:t> »</w:t>
      </w:r>
      <w:r w:rsidR="00FB4DC3" w:rsidRPr="009C7D4D">
        <w:rPr>
          <w:rFonts w:ascii="Times New Roman" w:hAnsi="Times New Roman" w:cs="Times New Roman"/>
        </w:rPr>
        <w:t>.</w:t>
      </w:r>
      <w:r w:rsidR="00D46255" w:rsidRPr="009C7D4D">
        <w:rPr>
          <w:rFonts w:ascii="Times New Roman" w:hAnsi="Times New Roman" w:cs="Times New Roman"/>
        </w:rPr>
        <w:t xml:space="preserve"> </w:t>
      </w:r>
      <w:r w:rsidR="00DD4B56" w:rsidRPr="009C7D4D">
        <w:rPr>
          <w:rFonts w:ascii="Times New Roman" w:hAnsi="Times New Roman" w:cs="Times New Roman"/>
        </w:rPr>
        <w:t>Sans doute c</w:t>
      </w:r>
      <w:r w:rsidR="00BF5C17" w:rsidRPr="009C7D4D">
        <w:rPr>
          <w:rFonts w:ascii="Times New Roman" w:hAnsi="Times New Roman" w:cs="Times New Roman"/>
        </w:rPr>
        <w:t>ette « étincelle divine »</w:t>
      </w:r>
      <w:r w:rsidR="00D677C1" w:rsidRPr="009C7D4D">
        <w:rPr>
          <w:rFonts w:ascii="Times New Roman" w:hAnsi="Times New Roman" w:cs="Times New Roman"/>
        </w:rPr>
        <w:t xml:space="preserve"> </w:t>
      </w:r>
      <w:r w:rsidR="00D46255" w:rsidRPr="009C7D4D">
        <w:rPr>
          <w:rFonts w:ascii="Times New Roman" w:hAnsi="Times New Roman" w:cs="Times New Roman"/>
        </w:rPr>
        <w:t xml:space="preserve">que le poète accueille dans la « grâce poétique » </w:t>
      </w:r>
      <w:r w:rsidR="00FF5496" w:rsidRPr="009C7D4D">
        <w:rPr>
          <w:rFonts w:ascii="Times New Roman" w:hAnsi="Times New Roman" w:cs="Times New Roman"/>
        </w:rPr>
        <w:t>incarne-t-</w:t>
      </w:r>
      <w:r w:rsidR="000C1CBE" w:rsidRPr="009C7D4D">
        <w:rPr>
          <w:rFonts w:ascii="Times New Roman" w:hAnsi="Times New Roman" w:cs="Times New Roman"/>
        </w:rPr>
        <w:t>elle</w:t>
      </w:r>
      <w:r w:rsidR="00D677C1" w:rsidRPr="009C7D4D">
        <w:rPr>
          <w:rFonts w:ascii="Times New Roman" w:hAnsi="Times New Roman" w:cs="Times New Roman"/>
        </w:rPr>
        <w:t xml:space="preserve"> une vision romantique de l’inspiration poétique, </w:t>
      </w:r>
      <w:r w:rsidR="00DD4B56" w:rsidRPr="009C7D4D">
        <w:rPr>
          <w:rFonts w:ascii="Times New Roman" w:hAnsi="Times New Roman" w:cs="Times New Roman"/>
        </w:rPr>
        <w:t>et s</w:t>
      </w:r>
      <w:r w:rsidR="00FF5496" w:rsidRPr="009C7D4D">
        <w:rPr>
          <w:rFonts w:ascii="Times New Roman" w:hAnsi="Times New Roman" w:cs="Times New Roman"/>
        </w:rPr>
        <w:t>e révèle</w:t>
      </w:r>
      <w:r w:rsidR="00DD4B56" w:rsidRPr="009C7D4D">
        <w:rPr>
          <w:rFonts w:ascii="Times New Roman" w:hAnsi="Times New Roman" w:cs="Times New Roman"/>
        </w:rPr>
        <w:t xml:space="preserve">, dans la grande épopée qu’est le poème </w:t>
      </w:r>
      <w:r w:rsidR="00DD4B56" w:rsidRPr="009C7D4D">
        <w:rPr>
          <w:rFonts w:ascii="Times New Roman" w:hAnsi="Times New Roman" w:cs="Times New Roman"/>
          <w:i/>
          <w:iCs/>
        </w:rPr>
        <w:t>Vents</w:t>
      </w:r>
      <w:r w:rsidR="00DD4B56" w:rsidRPr="009C7D4D">
        <w:rPr>
          <w:rFonts w:ascii="Times New Roman" w:hAnsi="Times New Roman" w:cs="Times New Roman"/>
        </w:rPr>
        <w:t xml:space="preserve">, dans les </w:t>
      </w:r>
      <w:r w:rsidR="00D677C1" w:rsidRPr="009C7D4D">
        <w:rPr>
          <w:rFonts w:ascii="Times New Roman" w:hAnsi="Times New Roman" w:cs="Times New Roman"/>
        </w:rPr>
        <w:t>augures des d</w:t>
      </w:r>
      <w:r w:rsidR="00092A2A" w:rsidRPr="009C7D4D">
        <w:rPr>
          <w:rFonts w:ascii="Times New Roman" w:hAnsi="Times New Roman" w:cs="Times New Roman"/>
        </w:rPr>
        <w:t>e</w:t>
      </w:r>
      <w:r w:rsidR="00D677C1" w:rsidRPr="009C7D4D">
        <w:rPr>
          <w:rFonts w:ascii="Times New Roman" w:hAnsi="Times New Roman" w:cs="Times New Roman"/>
        </w:rPr>
        <w:t xml:space="preserve">vins antiques et </w:t>
      </w:r>
      <w:r w:rsidR="00DD4B56" w:rsidRPr="009C7D4D">
        <w:rPr>
          <w:rFonts w:ascii="Times New Roman" w:hAnsi="Times New Roman" w:cs="Times New Roman"/>
        </w:rPr>
        <w:t>les</w:t>
      </w:r>
      <w:r w:rsidR="00D677C1" w:rsidRPr="009C7D4D">
        <w:rPr>
          <w:rFonts w:ascii="Times New Roman" w:hAnsi="Times New Roman" w:cs="Times New Roman"/>
        </w:rPr>
        <w:t xml:space="preserve"> présages des prophètes bibliques</w:t>
      </w:r>
      <w:r w:rsidR="00E472D9" w:rsidRPr="009C7D4D">
        <w:rPr>
          <w:rFonts w:ascii="Times New Roman" w:hAnsi="Times New Roman" w:cs="Times New Roman"/>
        </w:rPr>
        <w:t xml:space="preserve">, </w:t>
      </w:r>
      <w:r w:rsidR="00DD4B56" w:rsidRPr="009C7D4D">
        <w:rPr>
          <w:rFonts w:ascii="Times New Roman" w:hAnsi="Times New Roman" w:cs="Times New Roman"/>
        </w:rPr>
        <w:t>travers</w:t>
      </w:r>
      <w:r w:rsidR="00E472D9" w:rsidRPr="009C7D4D">
        <w:rPr>
          <w:rFonts w:ascii="Times New Roman" w:hAnsi="Times New Roman" w:cs="Times New Roman"/>
        </w:rPr>
        <w:t>a</w:t>
      </w:r>
      <w:r w:rsidR="00DD4B56" w:rsidRPr="009C7D4D">
        <w:rPr>
          <w:rFonts w:ascii="Times New Roman" w:hAnsi="Times New Roman" w:cs="Times New Roman"/>
        </w:rPr>
        <w:t>nt</w:t>
      </w:r>
      <w:r w:rsidR="00D677C1" w:rsidRPr="009C7D4D">
        <w:rPr>
          <w:rFonts w:ascii="Times New Roman" w:hAnsi="Times New Roman" w:cs="Times New Roman"/>
        </w:rPr>
        <w:t xml:space="preserve"> l</w:t>
      </w:r>
      <w:r w:rsidR="00E472D9" w:rsidRPr="009C7D4D">
        <w:rPr>
          <w:rFonts w:ascii="Times New Roman" w:hAnsi="Times New Roman" w:cs="Times New Roman"/>
        </w:rPr>
        <w:t xml:space="preserve">es œuvres </w:t>
      </w:r>
      <w:r w:rsidR="00D677C1" w:rsidRPr="009C7D4D">
        <w:rPr>
          <w:rFonts w:ascii="Times New Roman" w:hAnsi="Times New Roman" w:cs="Times New Roman"/>
        </w:rPr>
        <w:t>persienne</w:t>
      </w:r>
      <w:r w:rsidR="00E472D9" w:rsidRPr="009C7D4D">
        <w:rPr>
          <w:rFonts w:ascii="Times New Roman" w:hAnsi="Times New Roman" w:cs="Times New Roman"/>
        </w:rPr>
        <w:t>s</w:t>
      </w:r>
      <w:r w:rsidR="00D677C1" w:rsidRPr="009C7D4D">
        <w:rPr>
          <w:rFonts w:ascii="Times New Roman" w:hAnsi="Times New Roman" w:cs="Times New Roman"/>
        </w:rPr>
        <w:t xml:space="preserve"> en tant qu’avatars de la figure du </w:t>
      </w:r>
      <w:r w:rsidR="00E472D9" w:rsidRPr="009C7D4D">
        <w:rPr>
          <w:rFonts w:ascii="Times New Roman" w:hAnsi="Times New Roman" w:cs="Times New Roman"/>
        </w:rPr>
        <w:t>p</w:t>
      </w:r>
      <w:r w:rsidR="00D677C1" w:rsidRPr="009C7D4D">
        <w:rPr>
          <w:rFonts w:ascii="Times New Roman" w:hAnsi="Times New Roman" w:cs="Times New Roman"/>
        </w:rPr>
        <w:t>oète</w:t>
      </w:r>
      <w:r w:rsidR="0037401B" w:rsidRPr="009C7D4D">
        <w:rPr>
          <w:rFonts w:ascii="Times New Roman" w:hAnsi="Times New Roman" w:cs="Times New Roman"/>
        </w:rPr>
        <w:t xml:space="preserve">. </w:t>
      </w:r>
    </w:p>
    <w:p w14:paraId="2D409FBC" w14:textId="78AFF5D6" w:rsidR="0079671E" w:rsidRPr="009C7D4D" w:rsidRDefault="0037401B" w:rsidP="007663F8">
      <w:pPr>
        <w:spacing w:after="120"/>
        <w:ind w:left="567" w:firstLine="567"/>
        <w:jc w:val="both"/>
        <w:rPr>
          <w:rFonts w:ascii="Times New Roman" w:hAnsi="Times New Roman" w:cs="Times New Roman"/>
          <w:sz w:val="20"/>
          <w:szCs w:val="20"/>
        </w:rPr>
      </w:pPr>
      <w:r w:rsidRPr="009C7D4D">
        <w:rPr>
          <w:rFonts w:ascii="Times New Roman" w:hAnsi="Times New Roman" w:cs="Times New Roman"/>
          <w:sz w:val="20"/>
          <w:szCs w:val="20"/>
        </w:rPr>
        <w:lastRenderedPageBreak/>
        <w:t>Jadis, l’esprit du dieu se reflétait dans les foies d’aigles entrouverts, comme aux ouvrages de fer du forgeron, et la divinité de toutes parts assiégeait l’aube des vivants</w:t>
      </w:r>
      <w:r w:rsidR="00B839D0" w:rsidRPr="009C7D4D">
        <w:rPr>
          <w:rFonts w:ascii="Times New Roman" w:hAnsi="Times New Roman" w:cs="Times New Roman"/>
          <w:sz w:val="20"/>
          <w:szCs w:val="20"/>
        </w:rPr>
        <w:t xml:space="preserve"> </w:t>
      </w:r>
      <w:r w:rsidR="009C7D4D">
        <w:rPr>
          <w:rFonts w:ascii="Times New Roman" w:hAnsi="Times New Roman" w:cs="Times New Roman"/>
          <w:sz w:val="20"/>
          <w:szCs w:val="20"/>
        </w:rPr>
        <w:t>(</w:t>
      </w:r>
      <w:r w:rsidR="00B839D0" w:rsidRPr="009C7D4D">
        <w:rPr>
          <w:rFonts w:ascii="Times New Roman" w:hAnsi="Times New Roman" w:cs="Times New Roman"/>
          <w:i/>
          <w:iCs/>
          <w:sz w:val="20"/>
          <w:szCs w:val="20"/>
        </w:rPr>
        <w:t>Vents</w:t>
      </w:r>
      <w:r w:rsidR="00B839D0" w:rsidRPr="009C7D4D">
        <w:rPr>
          <w:rFonts w:ascii="Times New Roman" w:hAnsi="Times New Roman" w:cs="Times New Roman"/>
          <w:sz w:val="20"/>
          <w:szCs w:val="20"/>
        </w:rPr>
        <w:t xml:space="preserve">, </w:t>
      </w:r>
      <w:r w:rsidR="00B839D0" w:rsidRPr="009C7D4D">
        <w:rPr>
          <w:rFonts w:ascii="Times New Roman" w:hAnsi="Times New Roman" w:cs="Times New Roman"/>
          <w:i/>
          <w:iCs/>
          <w:sz w:val="20"/>
          <w:szCs w:val="20"/>
        </w:rPr>
        <w:t>O</w:t>
      </w:r>
      <w:r w:rsidR="00AC490F" w:rsidRPr="009C7D4D">
        <w:rPr>
          <w:rFonts w:ascii="Times New Roman" w:hAnsi="Times New Roman" w:cs="Times New Roman"/>
          <w:i/>
          <w:iCs/>
          <w:sz w:val="20"/>
          <w:szCs w:val="20"/>
        </w:rPr>
        <w:t>.</w:t>
      </w:r>
      <w:r w:rsidR="00B839D0" w:rsidRPr="009C7D4D">
        <w:rPr>
          <w:rFonts w:ascii="Times New Roman" w:hAnsi="Times New Roman" w:cs="Times New Roman"/>
          <w:i/>
          <w:iCs/>
          <w:sz w:val="20"/>
          <w:szCs w:val="20"/>
        </w:rPr>
        <w:t>C</w:t>
      </w:r>
      <w:r w:rsidR="00AC490F" w:rsidRPr="009C7D4D">
        <w:rPr>
          <w:rFonts w:ascii="Times New Roman" w:hAnsi="Times New Roman" w:cs="Times New Roman"/>
          <w:sz w:val="20"/>
          <w:szCs w:val="20"/>
        </w:rPr>
        <w:t>.</w:t>
      </w:r>
      <w:r w:rsidR="00B839D0" w:rsidRPr="009C7D4D">
        <w:rPr>
          <w:rFonts w:ascii="Times New Roman" w:hAnsi="Times New Roman" w:cs="Times New Roman"/>
          <w:sz w:val="20"/>
          <w:szCs w:val="20"/>
        </w:rPr>
        <w:t>, p. 181</w:t>
      </w:r>
      <w:r w:rsidR="009C7D4D">
        <w:rPr>
          <w:rFonts w:ascii="Times New Roman" w:hAnsi="Times New Roman" w:cs="Times New Roman"/>
          <w:sz w:val="20"/>
          <w:szCs w:val="20"/>
        </w:rPr>
        <w:t>)</w:t>
      </w:r>
      <w:r w:rsidR="00656F34">
        <w:rPr>
          <w:rFonts w:ascii="Times New Roman" w:hAnsi="Times New Roman" w:cs="Times New Roman"/>
          <w:sz w:val="20"/>
          <w:szCs w:val="20"/>
        </w:rPr>
        <w:t>.</w:t>
      </w:r>
    </w:p>
    <w:p w14:paraId="0D543FEF" w14:textId="5B18AB5D" w:rsidR="00965E08" w:rsidRPr="009C7D4D" w:rsidRDefault="0037401B" w:rsidP="007663F8">
      <w:pPr>
        <w:spacing w:after="120"/>
        <w:ind w:firstLine="567"/>
        <w:jc w:val="both"/>
        <w:rPr>
          <w:rFonts w:ascii="Times New Roman" w:hAnsi="Times New Roman" w:cs="Times New Roman"/>
        </w:rPr>
      </w:pPr>
      <w:r w:rsidRPr="009C7D4D">
        <w:rPr>
          <w:rFonts w:ascii="Times New Roman" w:hAnsi="Times New Roman" w:cs="Times New Roman"/>
        </w:rPr>
        <w:t>Véritable « mantique du poème</w:t>
      </w:r>
      <w:r w:rsidR="009D6C5F" w:rsidRPr="009C7D4D">
        <w:rPr>
          <w:rStyle w:val="Appelnotedebasdep"/>
          <w:rFonts w:ascii="Times New Roman" w:hAnsi="Times New Roman" w:cs="Times New Roman"/>
        </w:rPr>
        <w:footnoteReference w:id="15"/>
      </w:r>
      <w:r w:rsidRPr="009C7D4D">
        <w:rPr>
          <w:rFonts w:ascii="Times New Roman" w:hAnsi="Times New Roman" w:cs="Times New Roman"/>
        </w:rPr>
        <w:t xml:space="preserve"> », l’art de la divination célébré dans le poème </w:t>
      </w:r>
      <w:r w:rsidRPr="009C7D4D">
        <w:rPr>
          <w:rFonts w:ascii="Times New Roman" w:hAnsi="Times New Roman" w:cs="Times New Roman"/>
          <w:i/>
          <w:iCs/>
        </w:rPr>
        <w:t>Vents</w:t>
      </w:r>
      <w:r w:rsidRPr="009C7D4D">
        <w:rPr>
          <w:rFonts w:ascii="Times New Roman" w:hAnsi="Times New Roman" w:cs="Times New Roman"/>
        </w:rPr>
        <w:t xml:space="preserve"> cristallise</w:t>
      </w:r>
      <w:r w:rsidR="00270AED" w:rsidRPr="009C7D4D">
        <w:rPr>
          <w:rFonts w:ascii="Times New Roman" w:hAnsi="Times New Roman" w:cs="Times New Roman"/>
        </w:rPr>
        <w:t xml:space="preserve"> </w:t>
      </w:r>
      <w:r w:rsidRPr="009C7D4D">
        <w:rPr>
          <w:rFonts w:ascii="Times New Roman" w:hAnsi="Times New Roman" w:cs="Times New Roman"/>
        </w:rPr>
        <w:t>la</w:t>
      </w:r>
      <w:r w:rsidR="00157FBA" w:rsidRPr="009C7D4D">
        <w:rPr>
          <w:rFonts w:ascii="Times New Roman" w:hAnsi="Times New Roman" w:cs="Times New Roman"/>
        </w:rPr>
        <w:t> </w:t>
      </w:r>
      <w:r w:rsidRPr="009C7D4D">
        <w:rPr>
          <w:rFonts w:ascii="Times New Roman" w:hAnsi="Times New Roman" w:cs="Times New Roman"/>
        </w:rPr>
        <w:t xml:space="preserve">communication entre le poète et le divin, et pose une première équation entre l’écriture poétique et la traduction-interprétation d’un discours transcendant. </w:t>
      </w:r>
      <w:r w:rsidR="00DD4B56" w:rsidRPr="009C7D4D">
        <w:rPr>
          <w:rFonts w:ascii="Times New Roman" w:hAnsi="Times New Roman" w:cs="Times New Roman"/>
        </w:rPr>
        <w:t>La</w:t>
      </w:r>
      <w:r w:rsidR="00157FBA" w:rsidRPr="009C7D4D">
        <w:rPr>
          <w:rFonts w:ascii="Times New Roman" w:hAnsi="Times New Roman" w:cs="Times New Roman"/>
        </w:rPr>
        <w:t> </w:t>
      </w:r>
      <w:r w:rsidR="00DD4B56" w:rsidRPr="009C7D4D">
        <w:rPr>
          <w:rFonts w:ascii="Times New Roman" w:hAnsi="Times New Roman" w:cs="Times New Roman"/>
        </w:rPr>
        <w:t xml:space="preserve">réception </w:t>
      </w:r>
      <w:r w:rsidR="00270AED" w:rsidRPr="009C7D4D">
        <w:rPr>
          <w:rFonts w:ascii="Times New Roman" w:hAnsi="Times New Roman" w:cs="Times New Roman"/>
        </w:rPr>
        <w:t xml:space="preserve">et la lecture </w:t>
      </w:r>
      <w:r w:rsidR="00DD4B56" w:rsidRPr="009C7D4D">
        <w:rPr>
          <w:rFonts w:ascii="Times New Roman" w:hAnsi="Times New Roman" w:cs="Times New Roman"/>
        </w:rPr>
        <w:t xml:space="preserve">de ce messages </w:t>
      </w:r>
      <w:r w:rsidR="00BD2EB1" w:rsidRPr="009C7D4D">
        <w:rPr>
          <w:rFonts w:ascii="Times New Roman" w:hAnsi="Times New Roman" w:cs="Times New Roman"/>
        </w:rPr>
        <w:t>divin</w:t>
      </w:r>
      <w:r w:rsidR="00DD4B56" w:rsidRPr="009C7D4D">
        <w:rPr>
          <w:rFonts w:ascii="Times New Roman" w:hAnsi="Times New Roman" w:cs="Times New Roman"/>
        </w:rPr>
        <w:t xml:space="preserve"> par le « Poète</w:t>
      </w:r>
      <w:r w:rsidR="009D6C5F" w:rsidRPr="009C7D4D">
        <w:rPr>
          <w:rStyle w:val="Appelnotedebasdep"/>
          <w:rFonts w:ascii="Times New Roman" w:hAnsi="Times New Roman" w:cs="Times New Roman"/>
        </w:rPr>
        <w:footnoteReference w:id="16"/>
      </w:r>
      <w:r w:rsidR="00DD4B56" w:rsidRPr="009C7D4D">
        <w:rPr>
          <w:rFonts w:ascii="Times New Roman" w:hAnsi="Times New Roman" w:cs="Times New Roman"/>
        </w:rPr>
        <w:t xml:space="preserve"> » </w:t>
      </w:r>
      <w:r w:rsidR="00ED39C3" w:rsidRPr="009C7D4D">
        <w:rPr>
          <w:rFonts w:ascii="Times New Roman" w:hAnsi="Times New Roman" w:cs="Times New Roman"/>
        </w:rPr>
        <w:t xml:space="preserve">du poème </w:t>
      </w:r>
      <w:r w:rsidR="00ED39C3" w:rsidRPr="009C7D4D">
        <w:rPr>
          <w:rFonts w:ascii="Times New Roman" w:hAnsi="Times New Roman" w:cs="Times New Roman"/>
          <w:i/>
          <w:iCs/>
        </w:rPr>
        <w:t>Vents</w:t>
      </w:r>
      <w:r w:rsidR="00ED39C3" w:rsidRPr="009C7D4D">
        <w:rPr>
          <w:rFonts w:ascii="Times New Roman" w:hAnsi="Times New Roman" w:cs="Times New Roman"/>
        </w:rPr>
        <w:t xml:space="preserve"> (1946) </w:t>
      </w:r>
      <w:r w:rsidR="00F676A1" w:rsidRPr="009C7D4D">
        <w:rPr>
          <w:rFonts w:ascii="Times New Roman" w:hAnsi="Times New Roman" w:cs="Times New Roman"/>
        </w:rPr>
        <w:t>pourrait</w:t>
      </w:r>
      <w:r w:rsidR="00D677C1" w:rsidRPr="009C7D4D">
        <w:rPr>
          <w:rFonts w:ascii="Times New Roman" w:hAnsi="Times New Roman" w:cs="Times New Roman"/>
        </w:rPr>
        <w:t xml:space="preserve"> </w:t>
      </w:r>
      <w:r w:rsidR="00270AED" w:rsidRPr="009C7D4D">
        <w:rPr>
          <w:rFonts w:ascii="Times New Roman" w:hAnsi="Times New Roman" w:cs="Times New Roman"/>
        </w:rPr>
        <w:t>entretenir un rapport analogique avec le</w:t>
      </w:r>
      <w:r w:rsidR="00520248" w:rsidRPr="009C7D4D">
        <w:rPr>
          <w:rFonts w:ascii="Times New Roman" w:hAnsi="Times New Roman" w:cs="Times New Roman"/>
        </w:rPr>
        <w:t xml:space="preserve"> passage biblique </w:t>
      </w:r>
      <w:r w:rsidR="00DD4B56" w:rsidRPr="009C7D4D">
        <w:rPr>
          <w:rFonts w:ascii="Times New Roman" w:hAnsi="Times New Roman" w:cs="Times New Roman"/>
        </w:rPr>
        <w:t>racontant</w:t>
      </w:r>
      <w:r w:rsidR="00520248" w:rsidRPr="009C7D4D">
        <w:rPr>
          <w:rFonts w:ascii="Times New Roman" w:hAnsi="Times New Roman" w:cs="Times New Roman"/>
        </w:rPr>
        <w:t xml:space="preserve"> le miracle de la Pentecôte</w:t>
      </w:r>
      <w:r w:rsidR="00270AED" w:rsidRPr="009C7D4D">
        <w:rPr>
          <w:rFonts w:ascii="Times New Roman" w:hAnsi="Times New Roman" w:cs="Times New Roman"/>
        </w:rPr>
        <w:t>. Celui-ci</w:t>
      </w:r>
      <w:r w:rsidR="00C93BC2" w:rsidRPr="009C7D4D">
        <w:rPr>
          <w:rFonts w:ascii="Times New Roman" w:hAnsi="Times New Roman" w:cs="Times New Roman"/>
        </w:rPr>
        <w:t xml:space="preserve"> figure dans les versets 1</w:t>
      </w:r>
      <w:r w:rsidR="00281DC5" w:rsidRPr="009C7D4D">
        <w:rPr>
          <w:rFonts w:ascii="Times New Roman" w:hAnsi="Times New Roman" w:cs="Times New Roman"/>
        </w:rPr>
        <w:t xml:space="preserve"> </w:t>
      </w:r>
      <w:r w:rsidR="00C93BC2" w:rsidRPr="009C7D4D">
        <w:rPr>
          <w:rFonts w:ascii="Times New Roman" w:hAnsi="Times New Roman" w:cs="Times New Roman"/>
        </w:rPr>
        <w:t xml:space="preserve">à 36 du deuxième chapitre des </w:t>
      </w:r>
      <w:r w:rsidR="00281DC5" w:rsidRPr="009C7D4D">
        <w:rPr>
          <w:rFonts w:ascii="Times New Roman" w:hAnsi="Times New Roman" w:cs="Times New Roman"/>
          <w:i/>
          <w:iCs/>
        </w:rPr>
        <w:t>Actes des Apôtres</w:t>
      </w:r>
      <w:r w:rsidR="00C93BC2" w:rsidRPr="009C7D4D">
        <w:rPr>
          <w:rFonts w:ascii="Times New Roman" w:hAnsi="Times New Roman" w:cs="Times New Roman"/>
        </w:rPr>
        <w:t xml:space="preserve"> du Nouveau Testament</w:t>
      </w:r>
      <w:r w:rsidR="00ED39C3" w:rsidRPr="009C7D4D">
        <w:rPr>
          <w:rFonts w:ascii="Times New Roman" w:hAnsi="Times New Roman" w:cs="Times New Roman"/>
        </w:rPr>
        <w:t xml:space="preserve"> et commence ainsi : </w:t>
      </w:r>
    </w:p>
    <w:p w14:paraId="102A7076" w14:textId="7E0C24BB" w:rsidR="00BD5D3C" w:rsidRPr="009C7D4D" w:rsidRDefault="00BD5D3C" w:rsidP="007663F8">
      <w:pPr>
        <w:spacing w:after="120"/>
        <w:ind w:firstLine="567"/>
        <w:jc w:val="both"/>
        <w:rPr>
          <w:rFonts w:ascii="Times New Roman" w:eastAsia="Times New Roman" w:hAnsi="Times New Roman" w:cs="Times New Roman"/>
          <w:lang w:eastAsia="en-GB"/>
        </w:rPr>
      </w:pPr>
      <w:r w:rsidRPr="009C7D4D">
        <w:rPr>
          <w:rFonts w:ascii="Times New Roman" w:eastAsia="Times New Roman" w:hAnsi="Times New Roman" w:cs="Times New Roman"/>
          <w:bdr w:val="none" w:sz="0" w:space="0" w:color="auto" w:frame="1"/>
          <w:lang w:eastAsia="en-GB"/>
        </w:rPr>
        <w:t>Quand le jour de la Pentecôte arriva, ils se trouvaient réunis tous ensemble. </w:t>
      </w:r>
    </w:p>
    <w:p w14:paraId="110FE0CB" w14:textId="117711AD" w:rsidR="00A444E2" w:rsidRPr="009C7D4D" w:rsidRDefault="00BD5D3C" w:rsidP="007663F8">
      <w:pPr>
        <w:spacing w:after="120"/>
        <w:ind w:left="567" w:firstLine="567"/>
        <w:jc w:val="both"/>
        <w:rPr>
          <w:rFonts w:ascii="Times New Roman" w:eastAsia="Times New Roman" w:hAnsi="Times New Roman" w:cs="Times New Roman"/>
          <w:sz w:val="20"/>
          <w:szCs w:val="20"/>
          <w:bdr w:val="none" w:sz="0" w:space="0" w:color="auto" w:frame="1"/>
          <w:lang w:eastAsia="en-GB"/>
        </w:rPr>
      </w:pPr>
      <w:r w:rsidRPr="009C7D4D">
        <w:rPr>
          <w:rFonts w:ascii="Times New Roman" w:eastAsia="Times New Roman" w:hAnsi="Times New Roman" w:cs="Times New Roman"/>
          <w:sz w:val="20"/>
          <w:szCs w:val="20"/>
          <w:bdr w:val="none" w:sz="0" w:space="0" w:color="auto" w:frame="1"/>
          <w:lang w:eastAsia="en-GB"/>
        </w:rPr>
        <w:t>Tout à coup il y eut un bruit qui venait du ciel comme le souffle d’un violent coup de vent : la maison où ils se tenaient en fut toute remplie</w:t>
      </w:r>
      <w:r w:rsidR="00B839D0" w:rsidRPr="009C7D4D">
        <w:rPr>
          <w:rFonts w:ascii="Times New Roman" w:hAnsi="Times New Roman" w:cs="Times New Roman"/>
          <w:sz w:val="20"/>
          <w:szCs w:val="20"/>
        </w:rPr>
        <w:t xml:space="preserve"> </w:t>
      </w:r>
      <w:r w:rsidR="00157FBA" w:rsidRPr="009C7D4D">
        <w:rPr>
          <w:rFonts w:ascii="Times New Roman" w:hAnsi="Times New Roman" w:cs="Times New Roman"/>
          <w:sz w:val="20"/>
          <w:szCs w:val="20"/>
        </w:rPr>
        <w:t>(</w:t>
      </w:r>
      <w:r w:rsidR="00B839D0" w:rsidRPr="00656F34">
        <w:rPr>
          <w:rFonts w:ascii="Times New Roman" w:hAnsi="Times New Roman" w:cs="Times New Roman"/>
          <w:i/>
          <w:iCs/>
          <w:sz w:val="20"/>
          <w:szCs w:val="20"/>
        </w:rPr>
        <w:t>Actes des Apôtres</w:t>
      </w:r>
      <w:r w:rsidR="00B839D0" w:rsidRPr="009C7D4D">
        <w:rPr>
          <w:rFonts w:ascii="Times New Roman" w:hAnsi="Times New Roman" w:cs="Times New Roman"/>
          <w:sz w:val="20"/>
          <w:szCs w:val="20"/>
        </w:rPr>
        <w:t xml:space="preserve">, chapitre II, versets 1-2, </w:t>
      </w:r>
      <w:r w:rsidR="00B839D0" w:rsidRPr="009C7D4D">
        <w:rPr>
          <w:rFonts w:ascii="Times New Roman" w:hAnsi="Times New Roman" w:cs="Times New Roman"/>
          <w:i/>
          <w:iCs/>
          <w:sz w:val="20"/>
          <w:szCs w:val="20"/>
        </w:rPr>
        <w:t>La Bible – Traduction œcuménique</w:t>
      </w:r>
      <w:r w:rsidR="00AC490F" w:rsidRPr="009C7D4D">
        <w:rPr>
          <w:rFonts w:ascii="Times New Roman" w:hAnsi="Times New Roman" w:cs="Times New Roman"/>
          <w:i/>
          <w:iCs/>
          <w:sz w:val="20"/>
          <w:szCs w:val="20"/>
        </w:rPr>
        <w:t xml:space="preserve"> (TOB)</w:t>
      </w:r>
      <w:r w:rsidR="00D1143D" w:rsidRPr="009C7D4D">
        <w:rPr>
          <w:rFonts w:ascii="Times New Roman" w:hAnsi="Times New Roman" w:cs="Times New Roman"/>
          <w:sz w:val="20"/>
          <w:szCs w:val="20"/>
        </w:rPr>
        <w:t xml:space="preserve">, </w:t>
      </w:r>
      <w:r w:rsidR="00B839D0" w:rsidRPr="009C7D4D">
        <w:rPr>
          <w:rFonts w:ascii="Times New Roman" w:hAnsi="Times New Roman" w:cs="Times New Roman"/>
          <w:sz w:val="20"/>
          <w:szCs w:val="20"/>
        </w:rPr>
        <w:t>Paris, Éditions du Cerf, 2010</w:t>
      </w:r>
      <w:r w:rsidR="00157FBA" w:rsidRPr="009C7D4D">
        <w:rPr>
          <w:rFonts w:ascii="Times New Roman" w:hAnsi="Times New Roman" w:cs="Times New Roman"/>
          <w:sz w:val="20"/>
          <w:szCs w:val="20"/>
        </w:rPr>
        <w:t>).</w:t>
      </w:r>
    </w:p>
    <w:p w14:paraId="2E0CB028" w14:textId="77777777" w:rsidR="00ED39C3" w:rsidRPr="009C7D4D" w:rsidRDefault="00E472D9" w:rsidP="007663F8">
      <w:pPr>
        <w:spacing w:after="120"/>
        <w:ind w:firstLine="567"/>
        <w:jc w:val="both"/>
        <w:rPr>
          <w:rFonts w:ascii="Times New Roman" w:hAnsi="Times New Roman" w:cs="Times New Roman"/>
        </w:rPr>
      </w:pPr>
      <w:r w:rsidRPr="009C7D4D">
        <w:rPr>
          <w:rFonts w:ascii="Times New Roman" w:hAnsi="Times New Roman" w:cs="Times New Roman"/>
        </w:rPr>
        <w:t>Non seulement les langues de feu qui descendent sur les apôtres sont précédées par le bruit d</w:t>
      </w:r>
      <w:r w:rsidR="00ED39C3" w:rsidRPr="009C7D4D">
        <w:rPr>
          <w:rFonts w:ascii="Times New Roman" w:hAnsi="Times New Roman" w:cs="Times New Roman"/>
        </w:rPr>
        <w:t>’</w:t>
      </w:r>
      <w:r w:rsidRPr="009C7D4D">
        <w:rPr>
          <w:rFonts w:ascii="Times New Roman" w:hAnsi="Times New Roman" w:cs="Times New Roman"/>
        </w:rPr>
        <w:t xml:space="preserve">un </w:t>
      </w:r>
      <w:r w:rsidR="009804B5" w:rsidRPr="009C7D4D">
        <w:rPr>
          <w:rFonts w:ascii="Times New Roman" w:hAnsi="Times New Roman" w:cs="Times New Roman"/>
        </w:rPr>
        <w:t>« </w:t>
      </w:r>
      <w:r w:rsidRPr="009C7D4D">
        <w:rPr>
          <w:rFonts w:ascii="Times New Roman" w:hAnsi="Times New Roman" w:cs="Times New Roman"/>
        </w:rPr>
        <w:t>vent violent</w:t>
      </w:r>
      <w:r w:rsidR="009804B5" w:rsidRPr="009C7D4D">
        <w:rPr>
          <w:rFonts w:ascii="Times New Roman" w:hAnsi="Times New Roman" w:cs="Times New Roman"/>
        </w:rPr>
        <w:t> »</w:t>
      </w:r>
      <w:r w:rsidRPr="009C7D4D">
        <w:rPr>
          <w:rFonts w:ascii="Times New Roman" w:hAnsi="Times New Roman" w:cs="Times New Roman"/>
        </w:rPr>
        <w:t xml:space="preserve"> rappelant l</w:t>
      </w:r>
      <w:r w:rsidR="009804B5" w:rsidRPr="009C7D4D">
        <w:rPr>
          <w:rFonts w:ascii="Times New Roman" w:hAnsi="Times New Roman" w:cs="Times New Roman"/>
        </w:rPr>
        <w:t xml:space="preserve">’univers </w:t>
      </w:r>
      <w:r w:rsidRPr="009C7D4D">
        <w:rPr>
          <w:rFonts w:ascii="Times New Roman" w:hAnsi="Times New Roman" w:cs="Times New Roman"/>
        </w:rPr>
        <w:t xml:space="preserve">imaginaire du poème </w:t>
      </w:r>
      <w:r w:rsidRPr="009C7D4D">
        <w:rPr>
          <w:rFonts w:ascii="Times New Roman" w:hAnsi="Times New Roman" w:cs="Times New Roman"/>
          <w:i/>
          <w:iCs/>
        </w:rPr>
        <w:t>Vents</w:t>
      </w:r>
      <w:r w:rsidR="00DA3D47" w:rsidRPr="009C7D4D">
        <w:rPr>
          <w:rFonts w:ascii="Times New Roman" w:hAnsi="Times New Roman" w:cs="Times New Roman"/>
        </w:rPr>
        <w:t>,</w:t>
      </w:r>
      <w:r w:rsidRPr="009C7D4D">
        <w:rPr>
          <w:rFonts w:ascii="Times New Roman" w:hAnsi="Times New Roman" w:cs="Times New Roman"/>
        </w:rPr>
        <w:t xml:space="preserve"> mais </w:t>
      </w:r>
      <w:r w:rsidR="009804B5" w:rsidRPr="009C7D4D">
        <w:rPr>
          <w:rFonts w:ascii="Times New Roman" w:hAnsi="Times New Roman" w:cs="Times New Roman"/>
        </w:rPr>
        <w:t>c</w:t>
      </w:r>
      <w:r w:rsidRPr="009C7D4D">
        <w:rPr>
          <w:rFonts w:ascii="Times New Roman" w:hAnsi="Times New Roman" w:cs="Times New Roman"/>
        </w:rPr>
        <w:t>e miracle</w:t>
      </w:r>
      <w:r w:rsidR="00C93BC2" w:rsidRPr="009C7D4D">
        <w:rPr>
          <w:rFonts w:ascii="Times New Roman" w:hAnsi="Times New Roman" w:cs="Times New Roman"/>
        </w:rPr>
        <w:t>,</w:t>
      </w:r>
      <w:r w:rsidRPr="009C7D4D">
        <w:rPr>
          <w:rFonts w:ascii="Times New Roman" w:hAnsi="Times New Roman" w:cs="Times New Roman"/>
        </w:rPr>
        <w:t xml:space="preserve"> qui confère aux </w:t>
      </w:r>
      <w:r w:rsidR="0079671E" w:rsidRPr="009C7D4D">
        <w:rPr>
          <w:rFonts w:ascii="Times New Roman" w:hAnsi="Times New Roman" w:cs="Times New Roman"/>
        </w:rPr>
        <w:t>disciples de Jésus</w:t>
      </w:r>
      <w:r w:rsidRPr="009C7D4D">
        <w:rPr>
          <w:rFonts w:ascii="Times New Roman" w:hAnsi="Times New Roman" w:cs="Times New Roman"/>
        </w:rPr>
        <w:t xml:space="preserve"> le don prophétique universel de proclamer la bonne nouvelle dans toutes les langues de la terre</w:t>
      </w:r>
      <w:r w:rsidR="00C93BC2" w:rsidRPr="009C7D4D">
        <w:rPr>
          <w:rFonts w:ascii="Times New Roman" w:hAnsi="Times New Roman" w:cs="Times New Roman"/>
        </w:rPr>
        <w:t>,</w:t>
      </w:r>
      <w:r w:rsidRPr="009C7D4D">
        <w:rPr>
          <w:rFonts w:ascii="Times New Roman" w:hAnsi="Times New Roman" w:cs="Times New Roman"/>
        </w:rPr>
        <w:t xml:space="preserve"> se retrouve dans l</w:t>
      </w:r>
      <w:r w:rsidR="00ED39C3" w:rsidRPr="009C7D4D">
        <w:rPr>
          <w:rFonts w:ascii="Times New Roman" w:hAnsi="Times New Roman" w:cs="Times New Roman"/>
        </w:rPr>
        <w:t>’</w:t>
      </w:r>
      <w:r w:rsidRPr="009C7D4D">
        <w:rPr>
          <w:rFonts w:ascii="Times New Roman" w:hAnsi="Times New Roman" w:cs="Times New Roman"/>
        </w:rPr>
        <w:t xml:space="preserve">image du poète </w:t>
      </w:r>
      <w:r w:rsidR="009804B5" w:rsidRPr="009C7D4D">
        <w:rPr>
          <w:rFonts w:ascii="Times New Roman" w:hAnsi="Times New Roman" w:cs="Times New Roman"/>
        </w:rPr>
        <w:t>polyglotte</w:t>
      </w:r>
      <w:r w:rsidR="00FF5496" w:rsidRPr="009C7D4D">
        <w:rPr>
          <w:rFonts w:ascii="Times New Roman" w:hAnsi="Times New Roman" w:cs="Times New Roman"/>
        </w:rPr>
        <w:t>, du poète-traducteur</w:t>
      </w:r>
      <w:r w:rsidR="009804B5" w:rsidRPr="009C7D4D">
        <w:rPr>
          <w:rFonts w:ascii="Times New Roman" w:hAnsi="Times New Roman" w:cs="Times New Roman"/>
        </w:rPr>
        <w:t xml:space="preserve"> qui </w:t>
      </w:r>
      <w:r w:rsidR="009804B5" w:rsidRPr="009C7D4D">
        <w:rPr>
          <w:rFonts w:ascii="Times New Roman" w:hAnsi="Times New Roman" w:cs="Times New Roman"/>
        </w:rPr>
        <w:lastRenderedPageBreak/>
        <w:t>traverse les grands espaces désertiques de l’épopée</w:t>
      </w:r>
      <w:r w:rsidRPr="009C7D4D">
        <w:rPr>
          <w:rFonts w:ascii="Times New Roman" w:hAnsi="Times New Roman" w:cs="Times New Roman"/>
        </w:rPr>
        <w:t xml:space="preserve"> </w:t>
      </w:r>
      <w:r w:rsidR="009804B5" w:rsidRPr="009C7D4D">
        <w:rPr>
          <w:rFonts w:ascii="Times New Roman" w:hAnsi="Times New Roman" w:cs="Times New Roman"/>
        </w:rPr>
        <w:t>persienne</w:t>
      </w:r>
      <w:r w:rsidR="00FF5496" w:rsidRPr="009C7D4D">
        <w:rPr>
          <w:rFonts w:ascii="Times New Roman" w:hAnsi="Times New Roman" w:cs="Times New Roman"/>
        </w:rPr>
        <w:t xml:space="preserve"> : </w:t>
      </w:r>
    </w:p>
    <w:p w14:paraId="14F917F9" w14:textId="1FEDC1F0" w:rsidR="00BD2EB1" w:rsidRPr="009C7D4D" w:rsidRDefault="00FF5496" w:rsidP="007663F8">
      <w:pPr>
        <w:spacing w:after="120"/>
        <w:ind w:left="567" w:firstLine="567"/>
        <w:jc w:val="both"/>
        <w:rPr>
          <w:rFonts w:ascii="Times New Roman" w:hAnsi="Times New Roman" w:cs="Times New Roman"/>
          <w:sz w:val="20"/>
          <w:szCs w:val="20"/>
        </w:rPr>
      </w:pPr>
      <w:r w:rsidRPr="009C7D4D">
        <w:rPr>
          <w:rFonts w:ascii="Times New Roman" w:hAnsi="Times New Roman" w:cs="Times New Roman"/>
          <w:sz w:val="20"/>
          <w:szCs w:val="20"/>
        </w:rPr>
        <w:t>Et vous pouvez me dire : Où avez-vous pris cela ? – Textes reçus en langage clair ! […] Ô Poète, ô bilingue – homme assailli du dieu !</w:t>
      </w:r>
      <w:r w:rsidR="00787F74" w:rsidRPr="009C7D4D">
        <w:rPr>
          <w:rFonts w:ascii="Times New Roman" w:hAnsi="Times New Roman" w:cs="Times New Roman"/>
          <w:sz w:val="20"/>
          <w:szCs w:val="20"/>
        </w:rPr>
        <w:t xml:space="preserve"> </w:t>
      </w:r>
      <w:r w:rsidR="009C7D4D">
        <w:rPr>
          <w:rFonts w:ascii="Times New Roman" w:hAnsi="Times New Roman" w:cs="Times New Roman"/>
          <w:sz w:val="20"/>
          <w:szCs w:val="20"/>
        </w:rPr>
        <w:t>(</w:t>
      </w:r>
      <w:r w:rsidR="00787F74" w:rsidRPr="009C7D4D">
        <w:rPr>
          <w:rFonts w:ascii="Times New Roman" w:hAnsi="Times New Roman" w:cs="Times New Roman"/>
          <w:i/>
          <w:iCs/>
          <w:sz w:val="20"/>
          <w:szCs w:val="20"/>
        </w:rPr>
        <w:t>Vents</w:t>
      </w:r>
      <w:r w:rsidR="00787F74" w:rsidRPr="009C7D4D">
        <w:rPr>
          <w:rFonts w:ascii="Times New Roman" w:hAnsi="Times New Roman" w:cs="Times New Roman"/>
          <w:sz w:val="20"/>
          <w:szCs w:val="20"/>
        </w:rPr>
        <w:t xml:space="preserve">, </w:t>
      </w:r>
      <w:r w:rsidR="00787F74" w:rsidRPr="009C7D4D">
        <w:rPr>
          <w:rFonts w:ascii="Times New Roman" w:hAnsi="Times New Roman" w:cs="Times New Roman"/>
          <w:i/>
          <w:iCs/>
          <w:sz w:val="20"/>
          <w:szCs w:val="20"/>
        </w:rPr>
        <w:t>O</w:t>
      </w:r>
      <w:r w:rsidR="00AC490F" w:rsidRPr="009C7D4D">
        <w:rPr>
          <w:rFonts w:ascii="Times New Roman" w:hAnsi="Times New Roman" w:cs="Times New Roman"/>
          <w:i/>
          <w:iCs/>
          <w:sz w:val="20"/>
          <w:szCs w:val="20"/>
        </w:rPr>
        <w:t>.</w:t>
      </w:r>
      <w:r w:rsidR="00787F74" w:rsidRPr="009C7D4D">
        <w:rPr>
          <w:rFonts w:ascii="Times New Roman" w:hAnsi="Times New Roman" w:cs="Times New Roman"/>
          <w:i/>
          <w:iCs/>
          <w:sz w:val="20"/>
          <w:szCs w:val="20"/>
        </w:rPr>
        <w:t>C</w:t>
      </w:r>
      <w:r w:rsidR="00AC490F" w:rsidRPr="009C7D4D">
        <w:rPr>
          <w:rFonts w:ascii="Times New Roman" w:hAnsi="Times New Roman" w:cs="Times New Roman"/>
          <w:sz w:val="20"/>
          <w:szCs w:val="20"/>
        </w:rPr>
        <w:t>.</w:t>
      </w:r>
      <w:r w:rsidR="00787F74" w:rsidRPr="009C7D4D">
        <w:rPr>
          <w:rFonts w:ascii="Times New Roman" w:hAnsi="Times New Roman" w:cs="Times New Roman"/>
          <w:sz w:val="20"/>
          <w:szCs w:val="20"/>
        </w:rPr>
        <w:t>, p.</w:t>
      </w:r>
      <w:r w:rsidR="00157FBA" w:rsidRPr="009C7D4D">
        <w:rPr>
          <w:rFonts w:ascii="Times New Roman" w:hAnsi="Times New Roman" w:cs="Times New Roman"/>
          <w:sz w:val="20"/>
          <w:szCs w:val="20"/>
        </w:rPr>
        <w:t> </w:t>
      </w:r>
      <w:r w:rsidR="00787F74" w:rsidRPr="009C7D4D">
        <w:rPr>
          <w:rFonts w:ascii="Times New Roman" w:hAnsi="Times New Roman" w:cs="Times New Roman"/>
          <w:sz w:val="20"/>
          <w:szCs w:val="20"/>
        </w:rPr>
        <w:t>213</w:t>
      </w:r>
      <w:r w:rsidR="009C7D4D">
        <w:rPr>
          <w:rFonts w:ascii="Times New Roman" w:hAnsi="Times New Roman" w:cs="Times New Roman"/>
          <w:sz w:val="20"/>
          <w:szCs w:val="20"/>
        </w:rPr>
        <w:t>)</w:t>
      </w:r>
      <w:r w:rsidR="00656F34">
        <w:rPr>
          <w:rFonts w:ascii="Times New Roman" w:hAnsi="Times New Roman" w:cs="Times New Roman"/>
          <w:sz w:val="20"/>
          <w:szCs w:val="20"/>
        </w:rPr>
        <w:t>.</w:t>
      </w:r>
    </w:p>
    <w:p w14:paraId="1DA19F13" w14:textId="5C8E1F7A" w:rsidR="001762E5" w:rsidRPr="009C7D4D" w:rsidRDefault="001762E5" w:rsidP="007663F8">
      <w:pPr>
        <w:spacing w:after="120"/>
        <w:ind w:firstLine="567"/>
        <w:jc w:val="both"/>
        <w:rPr>
          <w:rFonts w:ascii="Times New Roman" w:hAnsi="Times New Roman" w:cs="Times New Roman"/>
        </w:rPr>
      </w:pPr>
      <w:r w:rsidRPr="009C7D4D">
        <w:rPr>
          <w:rFonts w:ascii="Times New Roman" w:hAnsi="Times New Roman" w:cs="Times New Roman"/>
        </w:rPr>
        <w:t xml:space="preserve">Si le </w:t>
      </w:r>
      <w:r w:rsidR="00747AF1" w:rsidRPr="009C7D4D">
        <w:rPr>
          <w:rFonts w:ascii="Times New Roman" w:hAnsi="Times New Roman" w:cs="Times New Roman"/>
        </w:rPr>
        <w:t xml:space="preserve">mythe de la Pentecôte </w:t>
      </w:r>
      <w:r w:rsidR="00BD2EB1" w:rsidRPr="009C7D4D">
        <w:rPr>
          <w:rFonts w:ascii="Times New Roman" w:hAnsi="Times New Roman" w:cs="Times New Roman"/>
        </w:rPr>
        <w:t>invoque</w:t>
      </w:r>
      <w:r w:rsidR="00747AF1" w:rsidRPr="009C7D4D">
        <w:rPr>
          <w:rFonts w:ascii="Times New Roman" w:hAnsi="Times New Roman" w:cs="Times New Roman"/>
        </w:rPr>
        <w:t xml:space="preserve"> </w:t>
      </w:r>
      <w:r w:rsidR="00BD2EB1" w:rsidRPr="009C7D4D">
        <w:rPr>
          <w:rFonts w:ascii="Times New Roman" w:hAnsi="Times New Roman" w:cs="Times New Roman"/>
        </w:rPr>
        <w:t xml:space="preserve">ainsi </w:t>
      </w:r>
      <w:r w:rsidR="00747AF1" w:rsidRPr="009C7D4D">
        <w:rPr>
          <w:rFonts w:ascii="Times New Roman" w:hAnsi="Times New Roman" w:cs="Times New Roman"/>
        </w:rPr>
        <w:t xml:space="preserve">la vocation </w:t>
      </w:r>
      <w:r w:rsidR="00BD2EB1" w:rsidRPr="009C7D4D">
        <w:rPr>
          <w:rFonts w:ascii="Times New Roman" w:hAnsi="Times New Roman" w:cs="Times New Roman"/>
        </w:rPr>
        <w:t xml:space="preserve">principale </w:t>
      </w:r>
      <w:r w:rsidR="00747AF1" w:rsidRPr="009C7D4D">
        <w:rPr>
          <w:rFonts w:ascii="Times New Roman" w:hAnsi="Times New Roman" w:cs="Times New Roman"/>
        </w:rPr>
        <w:t>du Poète</w:t>
      </w:r>
      <w:r w:rsidR="00BD2EB1" w:rsidRPr="009C7D4D">
        <w:rPr>
          <w:rFonts w:ascii="Times New Roman" w:hAnsi="Times New Roman" w:cs="Times New Roman"/>
        </w:rPr>
        <w:t xml:space="preserve"> </w:t>
      </w:r>
      <w:r w:rsidRPr="009C7D4D">
        <w:rPr>
          <w:rFonts w:ascii="Times New Roman" w:hAnsi="Times New Roman" w:cs="Times New Roman"/>
        </w:rPr>
        <w:t>–</w:t>
      </w:r>
      <w:r w:rsidR="00C433A5" w:rsidRPr="009C7D4D">
        <w:rPr>
          <w:rFonts w:ascii="Times New Roman" w:hAnsi="Times New Roman" w:cs="Times New Roman"/>
        </w:rPr>
        <w:t xml:space="preserve"> </w:t>
      </w:r>
      <w:r w:rsidR="0079671E" w:rsidRPr="009C7D4D">
        <w:rPr>
          <w:rFonts w:ascii="Times New Roman" w:hAnsi="Times New Roman" w:cs="Times New Roman"/>
        </w:rPr>
        <w:t>celle</w:t>
      </w:r>
      <w:r w:rsidRPr="009C7D4D">
        <w:rPr>
          <w:rFonts w:ascii="Times New Roman" w:hAnsi="Times New Roman" w:cs="Times New Roman"/>
        </w:rPr>
        <w:t xml:space="preserve"> de traduire le message divin en langage humain</w:t>
      </w:r>
      <w:r w:rsidR="00270AED" w:rsidRPr="009C7D4D">
        <w:rPr>
          <w:rFonts w:ascii="Times New Roman" w:hAnsi="Times New Roman" w:cs="Times New Roman"/>
        </w:rPr>
        <w:t xml:space="preserve"> (traduction verticale)</w:t>
      </w:r>
      <w:r w:rsidR="00BD2EB1" w:rsidRPr="009C7D4D">
        <w:rPr>
          <w:rFonts w:ascii="Times New Roman" w:hAnsi="Times New Roman" w:cs="Times New Roman"/>
        </w:rPr>
        <w:t>, et dans toutes les langues de l’humanité</w:t>
      </w:r>
      <w:r w:rsidR="00270AED" w:rsidRPr="009C7D4D">
        <w:rPr>
          <w:rFonts w:ascii="Times New Roman" w:hAnsi="Times New Roman" w:cs="Times New Roman"/>
        </w:rPr>
        <w:t xml:space="preserve"> (traduction horizontale)</w:t>
      </w:r>
      <w:r w:rsidR="00ED39C3" w:rsidRPr="009C7D4D">
        <w:rPr>
          <w:rFonts w:ascii="Times New Roman" w:hAnsi="Times New Roman" w:cs="Times New Roman"/>
        </w:rPr>
        <w:t xml:space="preserve"> – </w:t>
      </w:r>
      <w:r w:rsidR="00FF5496" w:rsidRPr="009C7D4D">
        <w:rPr>
          <w:rFonts w:ascii="Times New Roman" w:hAnsi="Times New Roman" w:cs="Times New Roman"/>
        </w:rPr>
        <w:t>« son occupation parmi nous : mise en clair des messages</w:t>
      </w:r>
      <w:r w:rsidR="009D6C5F" w:rsidRPr="009C7D4D">
        <w:rPr>
          <w:rStyle w:val="Appelnotedebasdep"/>
          <w:rFonts w:ascii="Times New Roman" w:hAnsi="Times New Roman" w:cs="Times New Roman"/>
        </w:rPr>
        <w:footnoteReference w:id="17"/>
      </w:r>
      <w:r w:rsidR="00C93BC2" w:rsidRPr="009C7D4D">
        <w:rPr>
          <w:rFonts w:ascii="Times New Roman" w:hAnsi="Times New Roman" w:cs="Times New Roman"/>
        </w:rPr>
        <w:t xml:space="preserve"> », dit encore le poème </w:t>
      </w:r>
      <w:r w:rsidR="00C93BC2" w:rsidRPr="009C7D4D">
        <w:rPr>
          <w:rFonts w:ascii="Times New Roman" w:hAnsi="Times New Roman" w:cs="Times New Roman"/>
          <w:i/>
          <w:iCs/>
        </w:rPr>
        <w:t>Vents</w:t>
      </w:r>
      <w:r w:rsidR="00ED39C3" w:rsidRPr="009C7D4D">
        <w:rPr>
          <w:rFonts w:ascii="Times New Roman" w:hAnsi="Times New Roman" w:cs="Times New Roman"/>
        </w:rPr>
        <w:t xml:space="preserve"> </w:t>
      </w:r>
      <w:r w:rsidR="00BD2EB1" w:rsidRPr="009C7D4D">
        <w:rPr>
          <w:rFonts w:ascii="Times New Roman" w:hAnsi="Times New Roman" w:cs="Times New Roman"/>
        </w:rPr>
        <w:t>–</w:t>
      </w:r>
      <w:r w:rsidRPr="009C7D4D">
        <w:rPr>
          <w:rFonts w:ascii="Times New Roman" w:hAnsi="Times New Roman" w:cs="Times New Roman"/>
        </w:rPr>
        <w:t xml:space="preserve">, il illustre aussi </w:t>
      </w:r>
      <w:r w:rsidR="00747AF1" w:rsidRPr="009C7D4D">
        <w:rPr>
          <w:rFonts w:ascii="Times New Roman" w:hAnsi="Times New Roman" w:cs="Times New Roman"/>
        </w:rPr>
        <w:t>l’éth</w:t>
      </w:r>
      <w:r w:rsidR="008D10B5" w:rsidRPr="009C7D4D">
        <w:rPr>
          <w:rFonts w:ascii="Times New Roman" w:hAnsi="Times New Roman" w:cs="Times New Roman"/>
        </w:rPr>
        <w:t>os</w:t>
      </w:r>
      <w:r w:rsidR="00747AF1" w:rsidRPr="009C7D4D">
        <w:rPr>
          <w:rFonts w:ascii="Times New Roman" w:hAnsi="Times New Roman" w:cs="Times New Roman"/>
        </w:rPr>
        <w:t xml:space="preserve"> de la création poétique</w:t>
      </w:r>
      <w:r w:rsidR="00D756D4" w:rsidRPr="009C7D4D">
        <w:rPr>
          <w:rFonts w:ascii="Times New Roman" w:hAnsi="Times New Roman" w:cs="Times New Roman"/>
        </w:rPr>
        <w:t xml:space="preserve"> persienne</w:t>
      </w:r>
      <w:r w:rsidR="00C433A5" w:rsidRPr="009C7D4D">
        <w:rPr>
          <w:rFonts w:ascii="Times New Roman" w:hAnsi="Times New Roman" w:cs="Times New Roman"/>
        </w:rPr>
        <w:t xml:space="preserve">, qui </w:t>
      </w:r>
      <w:r w:rsidR="00BD2EB1" w:rsidRPr="009C7D4D">
        <w:rPr>
          <w:rFonts w:ascii="Times New Roman" w:hAnsi="Times New Roman" w:cs="Times New Roman"/>
        </w:rPr>
        <w:t>adopte une vertu</w:t>
      </w:r>
      <w:r w:rsidR="00C433A5" w:rsidRPr="009C7D4D">
        <w:rPr>
          <w:rFonts w:ascii="Times New Roman" w:hAnsi="Times New Roman" w:cs="Times New Roman"/>
        </w:rPr>
        <w:t xml:space="preserve"> exégétique, herméneutique</w:t>
      </w:r>
      <w:r w:rsidR="00BD2EB1" w:rsidRPr="009C7D4D">
        <w:rPr>
          <w:rFonts w:ascii="Times New Roman" w:hAnsi="Times New Roman" w:cs="Times New Roman"/>
        </w:rPr>
        <w:t>.</w:t>
      </w:r>
      <w:r w:rsidR="00FF5496" w:rsidRPr="009C7D4D">
        <w:rPr>
          <w:rFonts w:ascii="Times New Roman" w:hAnsi="Times New Roman" w:cs="Times New Roman"/>
        </w:rPr>
        <w:t xml:space="preserve"> </w:t>
      </w:r>
      <w:r w:rsidRPr="009C7D4D">
        <w:rPr>
          <w:rFonts w:ascii="Times New Roman" w:hAnsi="Times New Roman" w:cs="Times New Roman"/>
        </w:rPr>
        <w:t>Au niveau génétique, le</w:t>
      </w:r>
      <w:r w:rsidR="00157FBA" w:rsidRPr="009C7D4D">
        <w:rPr>
          <w:rFonts w:ascii="Times New Roman" w:hAnsi="Times New Roman" w:cs="Times New Roman"/>
        </w:rPr>
        <w:t> </w:t>
      </w:r>
      <w:r w:rsidRPr="009C7D4D">
        <w:rPr>
          <w:rFonts w:ascii="Times New Roman" w:hAnsi="Times New Roman" w:cs="Times New Roman"/>
        </w:rPr>
        <w:t xml:space="preserve">mythe de la Pentecôte </w:t>
      </w:r>
      <w:r w:rsidR="00FF5496" w:rsidRPr="009C7D4D">
        <w:rPr>
          <w:rFonts w:ascii="Times New Roman" w:hAnsi="Times New Roman" w:cs="Times New Roman"/>
        </w:rPr>
        <w:t>symbolise</w:t>
      </w:r>
      <w:r w:rsidRPr="009C7D4D">
        <w:rPr>
          <w:rFonts w:ascii="Times New Roman" w:hAnsi="Times New Roman" w:cs="Times New Roman"/>
        </w:rPr>
        <w:t xml:space="preserve"> </w:t>
      </w:r>
      <w:r w:rsidR="00C93BC2" w:rsidRPr="009C7D4D">
        <w:rPr>
          <w:rFonts w:ascii="Times New Roman" w:hAnsi="Times New Roman" w:cs="Times New Roman"/>
        </w:rPr>
        <w:t>une</w:t>
      </w:r>
      <w:r w:rsidRPr="009C7D4D">
        <w:rPr>
          <w:rFonts w:ascii="Times New Roman" w:hAnsi="Times New Roman" w:cs="Times New Roman"/>
        </w:rPr>
        <w:t xml:space="preserve"> caractéristique principale de la création persienne telle qu’elle se </w:t>
      </w:r>
      <w:r w:rsidR="00ED39C3" w:rsidRPr="009C7D4D">
        <w:rPr>
          <w:rFonts w:ascii="Times New Roman" w:hAnsi="Times New Roman" w:cs="Times New Roman"/>
        </w:rPr>
        <w:t>révèle</w:t>
      </w:r>
      <w:r w:rsidRPr="009C7D4D">
        <w:rPr>
          <w:rFonts w:ascii="Times New Roman" w:hAnsi="Times New Roman" w:cs="Times New Roman"/>
        </w:rPr>
        <w:t xml:space="preserve"> </w:t>
      </w:r>
      <w:r w:rsidR="00ED39C3" w:rsidRPr="009C7D4D">
        <w:rPr>
          <w:rFonts w:ascii="Times New Roman" w:hAnsi="Times New Roman" w:cs="Times New Roman"/>
        </w:rPr>
        <w:t>dans</w:t>
      </w:r>
      <w:r w:rsidRPr="009C7D4D">
        <w:rPr>
          <w:rFonts w:ascii="Times New Roman" w:hAnsi="Times New Roman" w:cs="Times New Roman"/>
        </w:rPr>
        <w:t xml:space="preserve"> les manuscrits</w:t>
      </w:r>
      <w:r w:rsidR="00D82377" w:rsidRPr="009C7D4D">
        <w:rPr>
          <w:rStyle w:val="Appelnotedebasdep"/>
          <w:rFonts w:ascii="Times New Roman" w:hAnsi="Times New Roman" w:cs="Times New Roman"/>
        </w:rPr>
        <w:footnoteReference w:id="18"/>
      </w:r>
      <w:r w:rsidR="00FF5496" w:rsidRPr="009C7D4D">
        <w:rPr>
          <w:rFonts w:ascii="Times New Roman" w:hAnsi="Times New Roman" w:cs="Times New Roman"/>
        </w:rPr>
        <w:t xml:space="preserve"> : </w:t>
      </w:r>
      <w:r w:rsidRPr="009C7D4D">
        <w:rPr>
          <w:rFonts w:ascii="Times New Roman" w:hAnsi="Times New Roman" w:cs="Times New Roman"/>
        </w:rPr>
        <w:t xml:space="preserve">l’écriture traduisante </w:t>
      </w:r>
      <w:r w:rsidR="00ED39C3" w:rsidRPr="009C7D4D">
        <w:rPr>
          <w:rFonts w:ascii="Times New Roman" w:hAnsi="Times New Roman" w:cs="Times New Roman"/>
        </w:rPr>
        <w:t>qui s’inscrit au sein de</w:t>
      </w:r>
      <w:r w:rsidRPr="009C7D4D">
        <w:rPr>
          <w:rFonts w:ascii="Times New Roman" w:hAnsi="Times New Roman" w:cs="Times New Roman"/>
        </w:rPr>
        <w:t xml:space="preserve"> la collaboration</w:t>
      </w:r>
      <w:r w:rsidR="00BD2EB1" w:rsidRPr="009C7D4D">
        <w:rPr>
          <w:rFonts w:ascii="Times New Roman" w:hAnsi="Times New Roman" w:cs="Times New Roman"/>
        </w:rPr>
        <w:t xml:space="preserve"> de Saint-John Perse</w:t>
      </w:r>
      <w:r w:rsidRPr="009C7D4D">
        <w:rPr>
          <w:rFonts w:ascii="Times New Roman" w:hAnsi="Times New Roman" w:cs="Times New Roman"/>
        </w:rPr>
        <w:t xml:space="preserve"> aux traductions anglaises de ses œuvres</w:t>
      </w:r>
      <w:r w:rsidR="00BD2EB1" w:rsidRPr="009C7D4D">
        <w:rPr>
          <w:rFonts w:ascii="Times New Roman" w:hAnsi="Times New Roman" w:cs="Times New Roman"/>
        </w:rPr>
        <w:t>.</w:t>
      </w:r>
      <w:r w:rsidR="00D756D4" w:rsidRPr="009C7D4D">
        <w:rPr>
          <w:rFonts w:ascii="Times New Roman" w:hAnsi="Times New Roman" w:cs="Times New Roman"/>
        </w:rPr>
        <w:t xml:space="preserve"> </w:t>
      </w:r>
    </w:p>
    <w:p w14:paraId="563A8930" w14:textId="67F74E11" w:rsidR="000F578C" w:rsidRPr="009C7D4D" w:rsidRDefault="0079671E" w:rsidP="007663F8">
      <w:pPr>
        <w:spacing w:after="120"/>
        <w:ind w:firstLine="567"/>
        <w:jc w:val="both"/>
        <w:rPr>
          <w:rFonts w:ascii="Times New Roman" w:hAnsi="Times New Roman" w:cs="Times New Roman"/>
        </w:rPr>
      </w:pPr>
      <w:r w:rsidRPr="009C7D4D">
        <w:rPr>
          <w:rFonts w:ascii="Times New Roman" w:hAnsi="Times New Roman" w:cs="Times New Roman"/>
        </w:rPr>
        <w:t xml:space="preserve">Ainsi </w:t>
      </w:r>
      <w:r w:rsidR="008D52BD" w:rsidRPr="009C7D4D">
        <w:rPr>
          <w:rFonts w:ascii="Times New Roman" w:hAnsi="Times New Roman" w:cs="Times New Roman"/>
        </w:rPr>
        <w:t>souhaitons-nous étudier</w:t>
      </w:r>
      <w:r w:rsidR="000F578C" w:rsidRPr="009C7D4D">
        <w:rPr>
          <w:rFonts w:ascii="Times New Roman" w:hAnsi="Times New Roman" w:cs="Times New Roman"/>
        </w:rPr>
        <w:t xml:space="preserve"> ces deux aspects : au</w:t>
      </w:r>
      <w:r w:rsidR="00157FBA" w:rsidRPr="009C7D4D">
        <w:rPr>
          <w:rFonts w:ascii="Times New Roman" w:hAnsi="Times New Roman" w:cs="Times New Roman"/>
        </w:rPr>
        <w:t> </w:t>
      </w:r>
      <w:r w:rsidR="000F578C" w:rsidRPr="009C7D4D">
        <w:rPr>
          <w:rFonts w:ascii="Times New Roman" w:hAnsi="Times New Roman" w:cs="Times New Roman"/>
        </w:rPr>
        <w:t xml:space="preserve">niveau poétique, </w:t>
      </w:r>
      <w:r w:rsidR="00FF5496" w:rsidRPr="009C7D4D">
        <w:rPr>
          <w:rFonts w:ascii="Times New Roman" w:hAnsi="Times New Roman" w:cs="Times New Roman"/>
        </w:rPr>
        <w:t xml:space="preserve">nous analyserons </w:t>
      </w:r>
      <w:r w:rsidR="000F578C" w:rsidRPr="009C7D4D">
        <w:rPr>
          <w:rFonts w:ascii="Times New Roman" w:hAnsi="Times New Roman" w:cs="Times New Roman"/>
        </w:rPr>
        <w:t xml:space="preserve">les réseaux métaphoriques </w:t>
      </w:r>
      <w:r w:rsidRPr="009C7D4D">
        <w:rPr>
          <w:rFonts w:ascii="Times New Roman" w:hAnsi="Times New Roman" w:cs="Times New Roman"/>
        </w:rPr>
        <w:t>évoquant</w:t>
      </w:r>
      <w:r w:rsidR="000F578C" w:rsidRPr="009C7D4D">
        <w:rPr>
          <w:rFonts w:ascii="Times New Roman" w:hAnsi="Times New Roman" w:cs="Times New Roman"/>
        </w:rPr>
        <w:t xml:space="preserve"> le mythe de la Pentecôte dans les poèmes persiens</w:t>
      </w:r>
      <w:r w:rsidR="00BD2EB1" w:rsidRPr="009C7D4D">
        <w:rPr>
          <w:rFonts w:ascii="Times New Roman" w:hAnsi="Times New Roman" w:cs="Times New Roman"/>
        </w:rPr>
        <w:t> ;</w:t>
      </w:r>
      <w:r w:rsidR="000F578C" w:rsidRPr="009C7D4D">
        <w:rPr>
          <w:rFonts w:ascii="Times New Roman" w:hAnsi="Times New Roman" w:cs="Times New Roman"/>
        </w:rPr>
        <w:t xml:space="preserve"> au niveau génétique, </w:t>
      </w:r>
      <w:r w:rsidRPr="009C7D4D">
        <w:rPr>
          <w:rFonts w:ascii="Times New Roman" w:hAnsi="Times New Roman" w:cs="Times New Roman"/>
        </w:rPr>
        <w:t xml:space="preserve">nous présenterons </w:t>
      </w:r>
      <w:r w:rsidR="000F578C" w:rsidRPr="009C7D4D">
        <w:rPr>
          <w:rFonts w:ascii="Times New Roman" w:hAnsi="Times New Roman" w:cs="Times New Roman"/>
        </w:rPr>
        <w:t>l’écriture traduisante</w:t>
      </w:r>
      <w:r w:rsidRPr="009C7D4D">
        <w:rPr>
          <w:rFonts w:ascii="Times New Roman" w:hAnsi="Times New Roman" w:cs="Times New Roman"/>
        </w:rPr>
        <w:t xml:space="preserve"> de Saint-John Perse</w:t>
      </w:r>
      <w:r w:rsidR="008D52BD" w:rsidRPr="009C7D4D">
        <w:rPr>
          <w:rFonts w:ascii="Times New Roman" w:hAnsi="Times New Roman" w:cs="Times New Roman"/>
        </w:rPr>
        <w:t xml:space="preserve"> telle qu’elle se manifeste </w:t>
      </w:r>
      <w:r w:rsidR="00C72647" w:rsidRPr="009C7D4D">
        <w:rPr>
          <w:rFonts w:ascii="Times New Roman" w:hAnsi="Times New Roman" w:cs="Times New Roman"/>
        </w:rPr>
        <w:t>dans</w:t>
      </w:r>
      <w:r w:rsidR="008D52BD" w:rsidRPr="009C7D4D">
        <w:rPr>
          <w:rFonts w:ascii="Times New Roman" w:hAnsi="Times New Roman" w:cs="Times New Roman"/>
        </w:rPr>
        <w:t xml:space="preserve"> les manuscrits</w:t>
      </w:r>
      <w:r w:rsidR="0066768C" w:rsidRPr="009C7D4D">
        <w:rPr>
          <w:rStyle w:val="Appelnotedebasdep"/>
          <w:rFonts w:ascii="Times New Roman" w:hAnsi="Times New Roman" w:cs="Times New Roman"/>
        </w:rPr>
        <w:footnoteReference w:id="19"/>
      </w:r>
      <w:r w:rsidRPr="009C7D4D">
        <w:rPr>
          <w:rFonts w:ascii="Times New Roman" w:hAnsi="Times New Roman" w:cs="Times New Roman"/>
        </w:rPr>
        <w:t xml:space="preserve">, </w:t>
      </w:r>
      <w:r w:rsidR="00DC3DC7" w:rsidRPr="009C7D4D">
        <w:rPr>
          <w:rFonts w:ascii="Times New Roman" w:hAnsi="Times New Roman" w:cs="Times New Roman"/>
        </w:rPr>
        <w:t>illustrant</w:t>
      </w:r>
      <w:r w:rsidR="000F578C" w:rsidRPr="009C7D4D">
        <w:rPr>
          <w:rFonts w:ascii="Times New Roman" w:hAnsi="Times New Roman" w:cs="Times New Roman"/>
        </w:rPr>
        <w:t xml:space="preserve"> l’essence du mythe de la Pentecôte</w:t>
      </w:r>
      <w:r w:rsidR="00BD2EB1" w:rsidRPr="009C7D4D">
        <w:rPr>
          <w:rFonts w:ascii="Times New Roman" w:hAnsi="Times New Roman" w:cs="Times New Roman"/>
        </w:rPr>
        <w:t xml:space="preserve"> au sein de l’acte créateur.</w:t>
      </w:r>
    </w:p>
    <w:p w14:paraId="30AE2480" w14:textId="77777777" w:rsidR="007663F8" w:rsidRPr="009C7D4D" w:rsidRDefault="007663F8" w:rsidP="007663F8">
      <w:pPr>
        <w:spacing w:after="120"/>
        <w:ind w:firstLine="567"/>
        <w:jc w:val="both"/>
        <w:rPr>
          <w:rFonts w:ascii="Times New Roman" w:hAnsi="Times New Roman" w:cs="Times New Roman"/>
          <w:b/>
          <w:bCs/>
        </w:rPr>
      </w:pPr>
    </w:p>
    <w:p w14:paraId="0F38DCE3" w14:textId="344AB27D" w:rsidR="004D6C73" w:rsidRPr="009C7D4D" w:rsidRDefault="00C72647" w:rsidP="007663F8">
      <w:pPr>
        <w:spacing w:after="120"/>
        <w:ind w:firstLine="567"/>
        <w:jc w:val="both"/>
        <w:rPr>
          <w:rFonts w:ascii="Times New Roman" w:hAnsi="Times New Roman" w:cs="Times New Roman"/>
          <w:b/>
          <w:bCs/>
          <w:i/>
          <w:iCs/>
        </w:rPr>
      </w:pPr>
      <w:r w:rsidRPr="009C7D4D">
        <w:rPr>
          <w:rFonts w:ascii="Times New Roman" w:hAnsi="Times New Roman" w:cs="Times New Roman"/>
          <w:b/>
          <w:bCs/>
        </w:rPr>
        <w:t>Métaphores autour du mythe de la Pentecôte</w:t>
      </w:r>
    </w:p>
    <w:p w14:paraId="17217D37" w14:textId="25D87A16" w:rsidR="00A444E2" w:rsidRPr="009C7D4D" w:rsidRDefault="00A444E2" w:rsidP="007663F8">
      <w:pPr>
        <w:spacing w:after="120"/>
        <w:ind w:firstLine="567"/>
        <w:jc w:val="both"/>
        <w:rPr>
          <w:rFonts w:ascii="Times New Roman" w:hAnsi="Times New Roman" w:cs="Times New Roman"/>
        </w:rPr>
      </w:pPr>
      <w:r w:rsidRPr="009C7D4D">
        <w:rPr>
          <w:rFonts w:ascii="Times New Roman" w:hAnsi="Times New Roman" w:cs="Times New Roman"/>
        </w:rPr>
        <w:t xml:space="preserve">Dans les arts plastiques, le mythe de la </w:t>
      </w:r>
      <w:r w:rsidR="00106AD5" w:rsidRPr="009C7D4D">
        <w:rPr>
          <w:rFonts w:ascii="Times New Roman" w:hAnsi="Times New Roman" w:cs="Times New Roman"/>
        </w:rPr>
        <w:t>P</w:t>
      </w:r>
      <w:r w:rsidRPr="009C7D4D">
        <w:rPr>
          <w:rFonts w:ascii="Times New Roman" w:hAnsi="Times New Roman" w:cs="Times New Roman"/>
        </w:rPr>
        <w:t xml:space="preserve">entecôte </w:t>
      </w:r>
      <w:r w:rsidR="008D52BD" w:rsidRPr="009C7D4D">
        <w:rPr>
          <w:rFonts w:ascii="Times New Roman" w:hAnsi="Times New Roman" w:cs="Times New Roman"/>
        </w:rPr>
        <w:t>est symbolisé</w:t>
      </w:r>
      <w:r w:rsidR="00DA3D47" w:rsidRPr="009C7D4D">
        <w:rPr>
          <w:rFonts w:ascii="Times New Roman" w:hAnsi="Times New Roman" w:cs="Times New Roman"/>
        </w:rPr>
        <w:t xml:space="preserve"> par</w:t>
      </w:r>
      <w:r w:rsidR="008D52BD" w:rsidRPr="009C7D4D">
        <w:rPr>
          <w:rFonts w:ascii="Times New Roman" w:hAnsi="Times New Roman" w:cs="Times New Roman"/>
        </w:rPr>
        <w:t xml:space="preserve"> </w:t>
      </w:r>
      <w:r w:rsidRPr="009C7D4D">
        <w:rPr>
          <w:rFonts w:ascii="Times New Roman" w:hAnsi="Times New Roman" w:cs="Times New Roman"/>
        </w:rPr>
        <w:t>l’image des flammes, ces « langues de feu »</w:t>
      </w:r>
      <w:r w:rsidR="00106AD5" w:rsidRPr="009C7D4D">
        <w:rPr>
          <w:rFonts w:ascii="Times New Roman" w:hAnsi="Times New Roman" w:cs="Times New Roman"/>
        </w:rPr>
        <w:t xml:space="preserve"> </w:t>
      </w:r>
      <w:r w:rsidRPr="009C7D4D">
        <w:rPr>
          <w:rFonts w:ascii="Times New Roman" w:hAnsi="Times New Roman" w:cs="Times New Roman"/>
        </w:rPr>
        <w:t>qui descendent sur les apôtres</w:t>
      </w:r>
      <w:r w:rsidR="00106AD5" w:rsidRPr="009C7D4D">
        <w:rPr>
          <w:rFonts w:ascii="Times New Roman" w:hAnsi="Times New Roman" w:cs="Times New Roman"/>
        </w:rPr>
        <w:t>, immortalisés dans le</w:t>
      </w:r>
      <w:r w:rsidR="00157FBA" w:rsidRPr="009C7D4D">
        <w:rPr>
          <w:rFonts w:ascii="Times New Roman" w:hAnsi="Times New Roman" w:cs="Times New Roman"/>
        </w:rPr>
        <w:t> </w:t>
      </w:r>
      <w:r w:rsidR="00106AD5" w:rsidRPr="009C7D4D">
        <w:rPr>
          <w:rFonts w:ascii="Times New Roman" w:hAnsi="Times New Roman" w:cs="Times New Roman"/>
        </w:rPr>
        <w:t xml:space="preserve">fameux tableau de </w:t>
      </w:r>
      <w:r w:rsidRPr="009C7D4D">
        <w:rPr>
          <w:rFonts w:ascii="Times New Roman" w:hAnsi="Times New Roman" w:cs="Times New Roman"/>
        </w:rPr>
        <w:t xml:space="preserve">El Greco. </w:t>
      </w:r>
    </w:p>
    <w:p w14:paraId="7FDECCC6" w14:textId="77777777" w:rsidR="00106AD5" w:rsidRPr="009C7D4D" w:rsidRDefault="00106AD5" w:rsidP="007663F8">
      <w:pPr>
        <w:spacing w:after="120"/>
        <w:ind w:firstLine="567"/>
        <w:jc w:val="both"/>
        <w:rPr>
          <w:rFonts w:ascii="Times New Roman" w:hAnsi="Times New Roman" w:cs="Times New Roman"/>
        </w:rPr>
      </w:pPr>
    </w:p>
    <w:p w14:paraId="14131F9E" w14:textId="2C35B437" w:rsidR="00A444E2" w:rsidRPr="009C7D4D" w:rsidRDefault="00A444E2" w:rsidP="007663F8">
      <w:pPr>
        <w:spacing w:after="120"/>
        <w:jc w:val="center"/>
        <w:rPr>
          <w:rFonts w:ascii="Times New Roman" w:hAnsi="Times New Roman" w:cs="Times New Roman"/>
        </w:rPr>
      </w:pPr>
      <w:r w:rsidRPr="009C7D4D">
        <w:rPr>
          <w:rFonts w:ascii="Times New Roman" w:hAnsi="Times New Roman" w:cs="Times New Roman"/>
          <w:noProof/>
        </w:rPr>
        <w:drawing>
          <wp:inline distT="0" distB="0" distL="0" distR="0" wp14:anchorId="1E1B91BD" wp14:editId="1101F16C">
            <wp:extent cx="3378200" cy="2811923"/>
            <wp:effectExtent l="0" t="0" r="0" b="7620"/>
            <wp:docPr id="529922289" name="Picture 1" descr="Le-Greco_Pentecôte_détail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reco_Pentecôte_détail3-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0235" cy="2830264"/>
                    </a:xfrm>
                    <a:prstGeom prst="rect">
                      <a:avLst/>
                    </a:prstGeom>
                    <a:noFill/>
                    <a:ln>
                      <a:noFill/>
                    </a:ln>
                  </pic:spPr>
                </pic:pic>
              </a:graphicData>
            </a:graphic>
          </wp:inline>
        </w:drawing>
      </w:r>
    </w:p>
    <w:p w14:paraId="1222AE38" w14:textId="7F35CE7A" w:rsidR="00A444E2" w:rsidRPr="009C7D4D" w:rsidRDefault="00A444E2" w:rsidP="007663F8">
      <w:pPr>
        <w:spacing w:after="120"/>
        <w:ind w:firstLine="567"/>
        <w:jc w:val="center"/>
        <w:rPr>
          <w:rFonts w:ascii="Times New Roman" w:hAnsi="Times New Roman" w:cs="Times New Roman"/>
          <w:sz w:val="20"/>
          <w:szCs w:val="20"/>
        </w:rPr>
      </w:pPr>
      <w:r w:rsidRPr="009C7D4D">
        <w:rPr>
          <w:rFonts w:ascii="Times New Roman" w:hAnsi="Times New Roman" w:cs="Times New Roman"/>
          <w:sz w:val="20"/>
          <w:szCs w:val="20"/>
        </w:rPr>
        <w:t>Le Greco, La Pentecôte, vers 1600, huile sur toile, Madrid, Musée du Prado (détail)</w:t>
      </w:r>
      <w:r w:rsidR="00656F34">
        <w:rPr>
          <w:rFonts w:ascii="Times New Roman" w:hAnsi="Times New Roman" w:cs="Times New Roman"/>
          <w:sz w:val="20"/>
          <w:szCs w:val="20"/>
        </w:rPr>
        <w:t>.</w:t>
      </w:r>
    </w:p>
    <w:p w14:paraId="47030BC6" w14:textId="77777777" w:rsidR="00BD5D3C" w:rsidRPr="009C7D4D" w:rsidRDefault="00FB4DC3" w:rsidP="007663F8">
      <w:pPr>
        <w:spacing w:after="120"/>
        <w:ind w:firstLine="567"/>
        <w:jc w:val="both"/>
        <w:rPr>
          <w:rFonts w:ascii="Times New Roman" w:hAnsi="Times New Roman" w:cs="Times New Roman"/>
        </w:rPr>
      </w:pPr>
      <w:r w:rsidRPr="009C7D4D">
        <w:rPr>
          <w:rFonts w:ascii="Times New Roman" w:hAnsi="Times New Roman" w:cs="Times New Roman"/>
        </w:rPr>
        <w:lastRenderedPageBreak/>
        <w:t>L</w:t>
      </w:r>
      <w:r w:rsidR="00A444E2" w:rsidRPr="009C7D4D">
        <w:rPr>
          <w:rFonts w:ascii="Times New Roman" w:hAnsi="Times New Roman" w:cs="Times New Roman"/>
        </w:rPr>
        <w:t>e texte biblique met l’accent sur cette inspiration, cette transmission immatérielle d</w:t>
      </w:r>
      <w:r w:rsidR="00106AD5" w:rsidRPr="009C7D4D">
        <w:rPr>
          <w:rFonts w:ascii="Times New Roman" w:hAnsi="Times New Roman" w:cs="Times New Roman"/>
        </w:rPr>
        <w:t>u</w:t>
      </w:r>
      <w:r w:rsidR="00A444E2" w:rsidRPr="009C7D4D">
        <w:rPr>
          <w:rFonts w:ascii="Times New Roman" w:hAnsi="Times New Roman" w:cs="Times New Roman"/>
        </w:rPr>
        <w:t xml:space="preserve"> Saint-Esprit</w:t>
      </w:r>
      <w:r w:rsidR="008D52BD" w:rsidRPr="009C7D4D">
        <w:rPr>
          <w:rFonts w:ascii="Times New Roman" w:hAnsi="Times New Roman" w:cs="Times New Roman"/>
        </w:rPr>
        <w:t xml:space="preserve"> par le feu</w:t>
      </w:r>
      <w:r w:rsidR="00A444E2" w:rsidRPr="009C7D4D">
        <w:rPr>
          <w:rFonts w:ascii="Times New Roman" w:hAnsi="Times New Roman" w:cs="Times New Roman"/>
        </w:rPr>
        <w:t>, qui transporte une parole transcendante</w:t>
      </w:r>
      <w:r w:rsidR="008D52BD" w:rsidRPr="009C7D4D">
        <w:rPr>
          <w:rFonts w:ascii="Times New Roman" w:hAnsi="Times New Roman" w:cs="Times New Roman"/>
        </w:rPr>
        <w:t xml:space="preserve"> : </w:t>
      </w:r>
    </w:p>
    <w:p w14:paraId="679FE840" w14:textId="2244AEF5" w:rsidR="00461E71" w:rsidRPr="009C7D4D" w:rsidRDefault="00461E71" w:rsidP="007663F8">
      <w:pPr>
        <w:spacing w:after="120"/>
        <w:ind w:left="567" w:firstLine="567"/>
        <w:jc w:val="both"/>
        <w:rPr>
          <w:rFonts w:ascii="Times New Roman" w:eastAsia="Times New Roman" w:hAnsi="Times New Roman" w:cs="Times New Roman"/>
          <w:sz w:val="20"/>
          <w:szCs w:val="20"/>
          <w:lang w:eastAsia="en-GB"/>
        </w:rPr>
      </w:pPr>
      <w:r w:rsidRPr="009C7D4D">
        <w:rPr>
          <w:rFonts w:ascii="Times New Roman" w:eastAsia="Times New Roman" w:hAnsi="Times New Roman" w:cs="Times New Roman"/>
          <w:sz w:val="20"/>
          <w:szCs w:val="20"/>
          <w:bdr w:val="none" w:sz="0" w:space="0" w:color="auto" w:frame="1"/>
          <w:lang w:eastAsia="en-GB"/>
        </w:rPr>
        <w:t>A</w:t>
      </w:r>
      <w:r w:rsidR="00BD5D3C" w:rsidRPr="009C7D4D">
        <w:rPr>
          <w:rFonts w:ascii="Times New Roman" w:eastAsia="Times New Roman" w:hAnsi="Times New Roman" w:cs="Times New Roman"/>
          <w:sz w:val="20"/>
          <w:szCs w:val="20"/>
          <w:bdr w:val="none" w:sz="0" w:space="0" w:color="auto" w:frame="1"/>
          <w:lang w:eastAsia="en-GB"/>
        </w:rPr>
        <w:t>lors leur apparurent comme des langues de feu qui se partageaient et il s’en posa sur chacun d’eux</w:t>
      </w:r>
      <w:r w:rsidR="00787F74" w:rsidRPr="009C7D4D">
        <w:rPr>
          <w:rFonts w:ascii="Times New Roman" w:eastAsia="Times New Roman" w:hAnsi="Times New Roman" w:cs="Times New Roman"/>
          <w:sz w:val="20"/>
          <w:szCs w:val="20"/>
          <w:bdr w:val="none" w:sz="0" w:space="0" w:color="auto" w:frame="1"/>
          <w:lang w:eastAsia="en-GB"/>
        </w:rPr>
        <w:t xml:space="preserve"> </w:t>
      </w:r>
      <w:r w:rsidR="009C7D4D">
        <w:rPr>
          <w:rFonts w:ascii="Times New Roman" w:eastAsia="Times New Roman" w:hAnsi="Times New Roman" w:cs="Times New Roman"/>
          <w:sz w:val="20"/>
          <w:szCs w:val="20"/>
          <w:bdr w:val="none" w:sz="0" w:space="0" w:color="auto" w:frame="1"/>
          <w:lang w:eastAsia="en-GB"/>
        </w:rPr>
        <w:t>(</w:t>
      </w:r>
      <w:r w:rsidR="00787F74" w:rsidRPr="00656F34">
        <w:rPr>
          <w:rFonts w:ascii="Times New Roman" w:hAnsi="Times New Roman" w:cs="Times New Roman"/>
          <w:i/>
          <w:iCs/>
          <w:sz w:val="20"/>
          <w:szCs w:val="20"/>
        </w:rPr>
        <w:t>Actes des Apôtres</w:t>
      </w:r>
      <w:r w:rsidR="00787F74" w:rsidRPr="009C7D4D">
        <w:rPr>
          <w:rFonts w:ascii="Times New Roman" w:hAnsi="Times New Roman" w:cs="Times New Roman"/>
          <w:sz w:val="20"/>
          <w:szCs w:val="20"/>
        </w:rPr>
        <w:t xml:space="preserve">, chapitre II, verset 3, </w:t>
      </w:r>
      <w:r w:rsidR="00787F74" w:rsidRPr="009C7D4D">
        <w:rPr>
          <w:rFonts w:ascii="Times New Roman" w:hAnsi="Times New Roman" w:cs="Times New Roman"/>
          <w:i/>
          <w:iCs/>
          <w:sz w:val="20"/>
          <w:szCs w:val="20"/>
        </w:rPr>
        <w:t>La Bible</w:t>
      </w:r>
      <w:r w:rsidR="00787F74" w:rsidRPr="009C7D4D">
        <w:rPr>
          <w:rFonts w:ascii="Times New Roman" w:hAnsi="Times New Roman" w:cs="Times New Roman"/>
          <w:sz w:val="20"/>
          <w:szCs w:val="20"/>
        </w:rPr>
        <w:t xml:space="preserve">, </w:t>
      </w:r>
      <w:r w:rsidR="00787F74" w:rsidRPr="009C7D4D">
        <w:rPr>
          <w:rFonts w:ascii="Times New Roman" w:hAnsi="Times New Roman" w:cs="Times New Roman"/>
          <w:i/>
          <w:iCs/>
          <w:sz w:val="20"/>
          <w:szCs w:val="20"/>
        </w:rPr>
        <w:t>op. cit</w:t>
      </w:r>
      <w:r w:rsidR="00787F74" w:rsidRPr="009C7D4D">
        <w:rPr>
          <w:rFonts w:ascii="Times New Roman" w:hAnsi="Times New Roman" w:cs="Times New Roman"/>
          <w:sz w:val="20"/>
          <w:szCs w:val="20"/>
        </w:rPr>
        <w:t>.</w:t>
      </w:r>
      <w:r w:rsidR="009C7D4D">
        <w:rPr>
          <w:rFonts w:ascii="Times New Roman" w:eastAsia="Times New Roman" w:hAnsi="Times New Roman" w:cs="Times New Roman"/>
          <w:sz w:val="20"/>
          <w:szCs w:val="20"/>
          <w:bdr w:val="none" w:sz="0" w:space="0" w:color="auto" w:frame="1"/>
          <w:lang w:eastAsia="en-GB"/>
        </w:rPr>
        <w:t>)</w:t>
      </w:r>
      <w:r w:rsidR="00656F34">
        <w:rPr>
          <w:rFonts w:ascii="Times New Roman" w:eastAsia="Times New Roman" w:hAnsi="Times New Roman" w:cs="Times New Roman"/>
          <w:sz w:val="20"/>
          <w:szCs w:val="20"/>
          <w:bdr w:val="none" w:sz="0" w:space="0" w:color="auto" w:frame="1"/>
          <w:lang w:eastAsia="en-GB"/>
        </w:rPr>
        <w:t>.</w:t>
      </w:r>
    </w:p>
    <w:p w14:paraId="52F89CDF" w14:textId="2D52508D" w:rsidR="00A444E2" w:rsidRPr="009C7D4D" w:rsidRDefault="008D52BD" w:rsidP="007663F8">
      <w:pPr>
        <w:spacing w:after="120"/>
        <w:ind w:firstLine="567"/>
        <w:jc w:val="both"/>
        <w:rPr>
          <w:rFonts w:ascii="Times New Roman" w:hAnsi="Times New Roman" w:cs="Times New Roman"/>
        </w:rPr>
      </w:pPr>
      <w:r w:rsidRPr="009C7D4D">
        <w:rPr>
          <w:rFonts w:ascii="Times New Roman" w:hAnsi="Times New Roman" w:cs="Times New Roman"/>
        </w:rPr>
        <w:t>Symbolisant l’immatériel, l</w:t>
      </w:r>
      <w:r w:rsidR="00A444E2" w:rsidRPr="009C7D4D">
        <w:rPr>
          <w:rFonts w:ascii="Times New Roman" w:hAnsi="Times New Roman" w:cs="Times New Roman"/>
        </w:rPr>
        <w:t xml:space="preserve">e feu </w:t>
      </w:r>
      <w:r w:rsidR="00AF33E1" w:rsidRPr="009C7D4D">
        <w:rPr>
          <w:rFonts w:ascii="Times New Roman" w:hAnsi="Times New Roman" w:cs="Times New Roman"/>
        </w:rPr>
        <w:t>représente</w:t>
      </w:r>
      <w:r w:rsidR="00A444E2" w:rsidRPr="009C7D4D">
        <w:rPr>
          <w:rFonts w:ascii="Times New Roman" w:hAnsi="Times New Roman" w:cs="Times New Roman"/>
        </w:rPr>
        <w:t xml:space="preserve"> ainsi le</w:t>
      </w:r>
      <w:r w:rsidR="00157FBA" w:rsidRPr="009C7D4D">
        <w:rPr>
          <w:rFonts w:ascii="Times New Roman" w:hAnsi="Times New Roman" w:cs="Times New Roman"/>
        </w:rPr>
        <w:t> </w:t>
      </w:r>
      <w:r w:rsidR="00A444E2" w:rsidRPr="009C7D4D">
        <w:rPr>
          <w:rFonts w:ascii="Times New Roman" w:hAnsi="Times New Roman" w:cs="Times New Roman"/>
        </w:rPr>
        <w:t>médium par excellence de l’esprit transcendant, de la présence immatérielle du divin</w:t>
      </w:r>
      <w:r w:rsidR="00AF33E1" w:rsidRPr="009C7D4D">
        <w:rPr>
          <w:rFonts w:ascii="Times New Roman" w:hAnsi="Times New Roman" w:cs="Times New Roman"/>
        </w:rPr>
        <w:t xml:space="preserve">. Dans la poésie de Saint-John Perse, les réseaux métaphoriques autour de l’éclair et du feu en tant que matérialisations cosmiques du divin sont particulièrement éloquents. </w:t>
      </w:r>
    </w:p>
    <w:p w14:paraId="639D1E4F" w14:textId="681674A6" w:rsidR="00DF28BB" w:rsidRPr="009C7D4D" w:rsidRDefault="008D52BD" w:rsidP="007663F8">
      <w:pPr>
        <w:spacing w:after="120"/>
        <w:ind w:firstLine="567"/>
        <w:jc w:val="both"/>
        <w:rPr>
          <w:rFonts w:ascii="Times New Roman" w:hAnsi="Times New Roman" w:cs="Times New Roman"/>
        </w:rPr>
      </w:pPr>
      <w:r w:rsidRPr="009C7D4D">
        <w:rPr>
          <w:rFonts w:ascii="Times New Roman" w:hAnsi="Times New Roman" w:cs="Times New Roman"/>
        </w:rPr>
        <w:t xml:space="preserve">L’image de </w:t>
      </w:r>
      <w:r w:rsidR="00DF28BB" w:rsidRPr="009C7D4D">
        <w:rPr>
          <w:rFonts w:ascii="Times New Roman" w:hAnsi="Times New Roman" w:cs="Times New Roman"/>
        </w:rPr>
        <w:t>l’éclair surgit</w:t>
      </w:r>
      <w:r w:rsidRPr="009C7D4D">
        <w:rPr>
          <w:rFonts w:ascii="Times New Roman" w:hAnsi="Times New Roman" w:cs="Times New Roman"/>
        </w:rPr>
        <w:t xml:space="preserve"> ainsi</w:t>
      </w:r>
      <w:r w:rsidR="00DF28BB" w:rsidRPr="009C7D4D">
        <w:rPr>
          <w:rFonts w:ascii="Times New Roman" w:hAnsi="Times New Roman" w:cs="Times New Roman"/>
        </w:rPr>
        <w:t xml:space="preserve"> dans des constellations métaphoriques variées, unissant le souffle et la lumière, l’eau et le feu. </w:t>
      </w:r>
      <w:r w:rsidR="002357F0" w:rsidRPr="009C7D4D">
        <w:rPr>
          <w:rFonts w:ascii="Times New Roman" w:hAnsi="Times New Roman" w:cs="Times New Roman"/>
        </w:rPr>
        <w:t xml:space="preserve">Dans le poème </w:t>
      </w:r>
      <w:r w:rsidR="002357F0" w:rsidRPr="009C7D4D">
        <w:rPr>
          <w:rFonts w:ascii="Times New Roman" w:hAnsi="Times New Roman" w:cs="Times New Roman"/>
          <w:i/>
          <w:iCs/>
        </w:rPr>
        <w:t>Amers</w:t>
      </w:r>
      <w:r w:rsidR="002357F0" w:rsidRPr="009C7D4D">
        <w:rPr>
          <w:rFonts w:ascii="Times New Roman" w:hAnsi="Times New Roman" w:cs="Times New Roman"/>
        </w:rPr>
        <w:t xml:space="preserve">, </w:t>
      </w:r>
      <w:r w:rsidR="009A3DB4" w:rsidRPr="009C7D4D">
        <w:rPr>
          <w:rFonts w:ascii="Times New Roman" w:hAnsi="Times New Roman" w:cs="Times New Roman"/>
        </w:rPr>
        <w:t>l</w:t>
      </w:r>
      <w:r w:rsidR="00DF28BB" w:rsidRPr="009C7D4D">
        <w:rPr>
          <w:rFonts w:ascii="Times New Roman" w:hAnsi="Times New Roman" w:cs="Times New Roman"/>
        </w:rPr>
        <w:t>’océa</w:t>
      </w:r>
      <w:r w:rsidRPr="009C7D4D">
        <w:rPr>
          <w:rFonts w:ascii="Times New Roman" w:hAnsi="Times New Roman" w:cs="Times New Roman"/>
        </w:rPr>
        <w:t>n</w:t>
      </w:r>
      <w:r w:rsidR="00DF28BB" w:rsidRPr="009C7D4D">
        <w:rPr>
          <w:rFonts w:ascii="Times New Roman" w:hAnsi="Times New Roman" w:cs="Times New Roman"/>
        </w:rPr>
        <w:t xml:space="preserve"> apparaît en </w:t>
      </w:r>
      <w:r w:rsidR="00AF33E1" w:rsidRPr="009C7D4D">
        <w:rPr>
          <w:rFonts w:ascii="Times New Roman" w:hAnsi="Times New Roman" w:cs="Times New Roman"/>
        </w:rPr>
        <w:t>« </w:t>
      </w:r>
      <w:r w:rsidR="00DF28BB" w:rsidRPr="009C7D4D">
        <w:rPr>
          <w:rFonts w:ascii="Times New Roman" w:hAnsi="Times New Roman" w:cs="Times New Roman"/>
        </w:rPr>
        <w:t>ces grands feux d’écailles et d’éclairs</w:t>
      </w:r>
      <w:r w:rsidR="00AF33E1" w:rsidRPr="009C7D4D">
        <w:rPr>
          <w:rFonts w:ascii="Times New Roman" w:hAnsi="Times New Roman" w:cs="Times New Roman"/>
        </w:rPr>
        <w:t> »</w:t>
      </w:r>
      <w:r w:rsidR="00DF28BB" w:rsidRPr="009C7D4D">
        <w:rPr>
          <w:rFonts w:ascii="Times New Roman" w:hAnsi="Times New Roman" w:cs="Times New Roman"/>
        </w:rPr>
        <w:t xml:space="preserve"> (</w:t>
      </w:r>
      <w:r w:rsidR="00DF28BB" w:rsidRPr="009C7D4D">
        <w:rPr>
          <w:rFonts w:ascii="Times New Roman" w:hAnsi="Times New Roman" w:cs="Times New Roman"/>
          <w:i/>
          <w:iCs/>
        </w:rPr>
        <w:t>Amers</w:t>
      </w:r>
      <w:r w:rsidR="00DF28BB"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00DF28BB" w:rsidRPr="009C7D4D">
        <w:rPr>
          <w:rFonts w:ascii="Times New Roman" w:hAnsi="Times New Roman" w:cs="Times New Roman"/>
        </w:rPr>
        <w:t>266), tel un</w:t>
      </w:r>
      <w:r w:rsidR="00DA383D" w:rsidRPr="009C7D4D">
        <w:rPr>
          <w:rFonts w:ascii="Times New Roman" w:hAnsi="Times New Roman" w:cs="Times New Roman"/>
        </w:rPr>
        <w:t xml:space="preserve"> « </w:t>
      </w:r>
      <w:r w:rsidR="00DF28BB" w:rsidRPr="009C7D4D">
        <w:rPr>
          <w:rFonts w:ascii="Times New Roman" w:hAnsi="Times New Roman" w:cs="Times New Roman"/>
        </w:rPr>
        <w:t>champ de pavots noirs où s’affourche l’éclair</w:t>
      </w:r>
      <w:r w:rsidR="00AF33E1" w:rsidRPr="009C7D4D">
        <w:rPr>
          <w:rFonts w:ascii="Times New Roman" w:hAnsi="Times New Roman" w:cs="Times New Roman"/>
        </w:rPr>
        <w:t> »</w:t>
      </w:r>
      <w:r w:rsidR="00DF28BB" w:rsidRPr="009C7D4D">
        <w:rPr>
          <w:rFonts w:ascii="Times New Roman" w:hAnsi="Times New Roman" w:cs="Times New Roman"/>
        </w:rPr>
        <w:t xml:space="preserve"> (</w:t>
      </w:r>
      <w:r w:rsidR="000D0382">
        <w:rPr>
          <w:rFonts w:ascii="Times New Roman" w:hAnsi="Times New Roman" w:cs="Times New Roman"/>
          <w:i/>
          <w:iCs/>
        </w:rPr>
        <w:t xml:space="preserve">id., </w:t>
      </w:r>
      <w:r w:rsidR="00787F74" w:rsidRPr="009C7D4D">
        <w:rPr>
          <w:rFonts w:ascii="Times New Roman" w:hAnsi="Times New Roman" w:cs="Times New Roman"/>
        </w:rPr>
        <w:t xml:space="preserve">p. </w:t>
      </w:r>
      <w:r w:rsidR="00DF28BB" w:rsidRPr="009C7D4D">
        <w:rPr>
          <w:rFonts w:ascii="Times New Roman" w:hAnsi="Times New Roman" w:cs="Times New Roman"/>
        </w:rPr>
        <w:t xml:space="preserve">301). Les ramifications de l’éclair dans le ciel sont comparées aux </w:t>
      </w:r>
      <w:r w:rsidR="00AF33E1" w:rsidRPr="009C7D4D">
        <w:rPr>
          <w:rFonts w:ascii="Times New Roman" w:hAnsi="Times New Roman" w:cs="Times New Roman"/>
        </w:rPr>
        <w:t>« </w:t>
      </w:r>
      <w:r w:rsidR="00DF28BB" w:rsidRPr="009C7D4D">
        <w:rPr>
          <w:rFonts w:ascii="Times New Roman" w:hAnsi="Times New Roman" w:cs="Times New Roman"/>
        </w:rPr>
        <w:t>branchages d’un grand arbre de phosphore</w:t>
      </w:r>
      <w:r w:rsidR="00AF33E1" w:rsidRPr="009C7D4D">
        <w:rPr>
          <w:rFonts w:ascii="Times New Roman" w:hAnsi="Times New Roman" w:cs="Times New Roman"/>
        </w:rPr>
        <w:t> »</w:t>
      </w:r>
      <w:r w:rsidR="00DF28BB" w:rsidRPr="009C7D4D">
        <w:rPr>
          <w:rFonts w:ascii="Times New Roman" w:hAnsi="Times New Roman" w:cs="Times New Roman"/>
        </w:rPr>
        <w:t xml:space="preserve"> (« Exil », </w:t>
      </w:r>
      <w:r w:rsidR="000D0382">
        <w:rPr>
          <w:rFonts w:ascii="Times New Roman" w:hAnsi="Times New Roman" w:cs="Times New Roman"/>
          <w:i/>
          <w:iCs/>
        </w:rPr>
        <w:t xml:space="preserve">O.C., </w:t>
      </w:r>
      <w:r w:rsidR="00062EA9" w:rsidRPr="009C7D4D">
        <w:rPr>
          <w:rFonts w:ascii="Times New Roman" w:hAnsi="Times New Roman" w:cs="Times New Roman"/>
        </w:rPr>
        <w:t xml:space="preserve">p. </w:t>
      </w:r>
      <w:r w:rsidR="00DF28BB" w:rsidRPr="009C7D4D">
        <w:rPr>
          <w:rFonts w:ascii="Times New Roman" w:hAnsi="Times New Roman" w:cs="Times New Roman"/>
        </w:rPr>
        <w:t xml:space="preserve">136) et aux bifurcations d’une « fourche », lieu par excellence de la fécondité – </w:t>
      </w:r>
      <w:r w:rsidR="00AF33E1" w:rsidRPr="009C7D4D">
        <w:rPr>
          <w:rFonts w:ascii="Times New Roman" w:hAnsi="Times New Roman" w:cs="Times New Roman"/>
        </w:rPr>
        <w:t>« </w:t>
      </w:r>
      <w:r w:rsidR="00DF28BB" w:rsidRPr="009C7D4D">
        <w:rPr>
          <w:rFonts w:ascii="Times New Roman" w:hAnsi="Times New Roman" w:cs="Times New Roman"/>
        </w:rPr>
        <w:t>arbre fourchu du viol que remonte l’éclair</w:t>
      </w:r>
      <w:r w:rsidR="00AF33E1" w:rsidRPr="009C7D4D">
        <w:rPr>
          <w:rFonts w:ascii="Times New Roman" w:hAnsi="Times New Roman" w:cs="Times New Roman"/>
        </w:rPr>
        <w:t> »</w:t>
      </w:r>
      <w:r w:rsidR="00DF28BB" w:rsidRPr="009C7D4D">
        <w:rPr>
          <w:rFonts w:ascii="Times New Roman" w:hAnsi="Times New Roman" w:cs="Times New Roman"/>
        </w:rPr>
        <w:t xml:space="preserve"> (</w:t>
      </w:r>
      <w:r w:rsidR="00DF28BB" w:rsidRPr="009C7D4D">
        <w:rPr>
          <w:rFonts w:ascii="Times New Roman" w:hAnsi="Times New Roman" w:cs="Times New Roman"/>
          <w:i/>
          <w:iCs/>
        </w:rPr>
        <w:t>Amers</w:t>
      </w:r>
      <w:r w:rsidR="00DF28BB"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00DF28BB" w:rsidRPr="009C7D4D">
        <w:rPr>
          <w:rFonts w:ascii="Times New Roman" w:hAnsi="Times New Roman" w:cs="Times New Roman"/>
        </w:rPr>
        <w:t xml:space="preserve">340) –, où surgissent les </w:t>
      </w:r>
      <w:r w:rsidR="00AF33E1" w:rsidRPr="009C7D4D">
        <w:rPr>
          <w:rFonts w:ascii="Times New Roman" w:hAnsi="Times New Roman" w:cs="Times New Roman"/>
        </w:rPr>
        <w:t>« </w:t>
      </w:r>
      <w:r w:rsidR="00DF28BB" w:rsidRPr="009C7D4D">
        <w:rPr>
          <w:rFonts w:ascii="Times New Roman" w:hAnsi="Times New Roman" w:cs="Times New Roman"/>
        </w:rPr>
        <w:t>poèmes nés un soir à la fourche de l’éclair</w:t>
      </w:r>
      <w:r w:rsidR="00AF33E1" w:rsidRPr="009C7D4D">
        <w:rPr>
          <w:rFonts w:ascii="Times New Roman" w:hAnsi="Times New Roman" w:cs="Times New Roman"/>
        </w:rPr>
        <w:t> »</w:t>
      </w:r>
      <w:r w:rsidR="00DF28BB" w:rsidRPr="009C7D4D">
        <w:rPr>
          <w:rFonts w:ascii="Times New Roman" w:hAnsi="Times New Roman" w:cs="Times New Roman"/>
        </w:rPr>
        <w:t xml:space="preserve"> (« Exil »</w:t>
      </w:r>
      <w:r w:rsidR="00270AED"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00DF28BB" w:rsidRPr="009C7D4D">
        <w:rPr>
          <w:rFonts w:ascii="Times New Roman" w:hAnsi="Times New Roman" w:cs="Times New Roman"/>
        </w:rPr>
        <w:t>129). Le</w:t>
      </w:r>
      <w:r w:rsidR="00157FBA" w:rsidRPr="009C7D4D">
        <w:rPr>
          <w:rFonts w:ascii="Times New Roman" w:hAnsi="Times New Roman" w:cs="Times New Roman"/>
        </w:rPr>
        <w:t> </w:t>
      </w:r>
      <w:r w:rsidR="00DF28BB" w:rsidRPr="009C7D4D">
        <w:rPr>
          <w:rFonts w:ascii="Times New Roman" w:hAnsi="Times New Roman" w:cs="Times New Roman"/>
        </w:rPr>
        <w:t xml:space="preserve">déplacement spasmodique de l’éclair correspond aux entrelacements serpentins du </w:t>
      </w:r>
      <w:r w:rsidR="00AF33E1" w:rsidRPr="009C7D4D">
        <w:rPr>
          <w:rFonts w:ascii="Times New Roman" w:hAnsi="Times New Roman" w:cs="Times New Roman"/>
        </w:rPr>
        <w:t>« </w:t>
      </w:r>
      <w:r w:rsidR="00DF28BB" w:rsidRPr="009C7D4D">
        <w:rPr>
          <w:rFonts w:ascii="Times New Roman" w:hAnsi="Times New Roman" w:cs="Times New Roman"/>
        </w:rPr>
        <w:t>caducée du ciel</w:t>
      </w:r>
      <w:r w:rsidR="00AF33E1" w:rsidRPr="009C7D4D">
        <w:rPr>
          <w:rFonts w:ascii="Times New Roman" w:hAnsi="Times New Roman" w:cs="Times New Roman"/>
        </w:rPr>
        <w:t> »</w:t>
      </w:r>
      <w:r w:rsidR="00DF28BB" w:rsidRPr="009C7D4D">
        <w:rPr>
          <w:rFonts w:ascii="Times New Roman" w:hAnsi="Times New Roman" w:cs="Times New Roman"/>
        </w:rPr>
        <w:t xml:space="preserve"> (</w:t>
      </w:r>
      <w:r w:rsidR="00DF28BB" w:rsidRPr="009C7D4D">
        <w:rPr>
          <w:rFonts w:ascii="Times New Roman" w:hAnsi="Times New Roman" w:cs="Times New Roman"/>
          <w:i/>
          <w:iCs/>
        </w:rPr>
        <w:t>Chr</w:t>
      </w:r>
      <w:r w:rsidR="00062EA9" w:rsidRPr="009C7D4D">
        <w:rPr>
          <w:rFonts w:ascii="Times New Roman" w:hAnsi="Times New Roman" w:cs="Times New Roman"/>
          <w:i/>
          <w:iCs/>
        </w:rPr>
        <w:t>onique</w:t>
      </w:r>
      <w:r w:rsidR="00DF28BB" w:rsidRPr="009C7D4D">
        <w:rPr>
          <w:rFonts w:ascii="Times New Roman" w:hAnsi="Times New Roman" w:cs="Times New Roman"/>
        </w:rPr>
        <w:t xml:space="preserve">, </w:t>
      </w:r>
      <w:r w:rsidR="000D0382">
        <w:rPr>
          <w:rFonts w:ascii="Times New Roman" w:hAnsi="Times New Roman" w:cs="Times New Roman"/>
          <w:i/>
          <w:iCs/>
        </w:rPr>
        <w:t xml:space="preserve">O.C., </w:t>
      </w:r>
      <w:r w:rsidR="00062EA9" w:rsidRPr="009C7D4D">
        <w:rPr>
          <w:rFonts w:ascii="Times New Roman" w:hAnsi="Times New Roman" w:cs="Times New Roman"/>
        </w:rPr>
        <w:t>p.</w:t>
      </w:r>
      <w:r w:rsidR="000D0382">
        <w:rPr>
          <w:rFonts w:ascii="Times New Roman" w:hAnsi="Times New Roman" w:cs="Times New Roman"/>
        </w:rPr>
        <w:t> </w:t>
      </w:r>
      <w:r w:rsidR="00DF28BB" w:rsidRPr="009C7D4D">
        <w:rPr>
          <w:rFonts w:ascii="Times New Roman" w:hAnsi="Times New Roman" w:cs="Times New Roman"/>
        </w:rPr>
        <w:t>403), au dessin anguleux d’une croix, au</w:t>
      </w:r>
      <w:r w:rsidR="00157FBA" w:rsidRPr="009C7D4D">
        <w:rPr>
          <w:rFonts w:ascii="Times New Roman" w:hAnsi="Times New Roman" w:cs="Times New Roman"/>
        </w:rPr>
        <w:t> </w:t>
      </w:r>
      <w:r w:rsidR="00DF28BB" w:rsidRPr="009C7D4D">
        <w:rPr>
          <w:rFonts w:ascii="Times New Roman" w:hAnsi="Times New Roman" w:cs="Times New Roman"/>
        </w:rPr>
        <w:t xml:space="preserve">zigzag d’une balafre : </w:t>
      </w:r>
      <w:r w:rsidR="00AF33E1" w:rsidRPr="009C7D4D">
        <w:rPr>
          <w:rFonts w:ascii="Times New Roman" w:hAnsi="Times New Roman" w:cs="Times New Roman"/>
        </w:rPr>
        <w:t>« </w:t>
      </w:r>
      <w:r w:rsidR="00DF28BB" w:rsidRPr="009C7D4D">
        <w:rPr>
          <w:rFonts w:ascii="Times New Roman" w:hAnsi="Times New Roman" w:cs="Times New Roman"/>
        </w:rPr>
        <w:t>l’éclair soudain, comme un Croisé ! – le Balafré sur ton chemin</w:t>
      </w:r>
      <w:r w:rsidR="00AF33E1" w:rsidRPr="009C7D4D">
        <w:rPr>
          <w:rFonts w:ascii="Times New Roman" w:hAnsi="Times New Roman" w:cs="Times New Roman"/>
        </w:rPr>
        <w:t> »</w:t>
      </w:r>
      <w:r w:rsidR="00DF28BB" w:rsidRPr="009C7D4D">
        <w:rPr>
          <w:rFonts w:ascii="Times New Roman" w:hAnsi="Times New Roman" w:cs="Times New Roman"/>
        </w:rPr>
        <w:t xml:space="preserve"> (</w:t>
      </w:r>
      <w:r w:rsidR="00DF28BB" w:rsidRPr="009C7D4D">
        <w:rPr>
          <w:rFonts w:ascii="Times New Roman" w:hAnsi="Times New Roman" w:cs="Times New Roman"/>
          <w:i/>
          <w:iCs/>
        </w:rPr>
        <w:t>Vents</w:t>
      </w:r>
      <w:r w:rsidR="00DF28BB"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p.</w:t>
      </w:r>
      <w:r w:rsidR="000D0382">
        <w:rPr>
          <w:rFonts w:ascii="Times New Roman" w:hAnsi="Times New Roman" w:cs="Times New Roman"/>
        </w:rPr>
        <w:t> </w:t>
      </w:r>
      <w:r w:rsidR="00DF28BB" w:rsidRPr="009C7D4D">
        <w:rPr>
          <w:rFonts w:ascii="Times New Roman" w:hAnsi="Times New Roman" w:cs="Times New Roman"/>
        </w:rPr>
        <w:t xml:space="preserve">239). </w:t>
      </w:r>
    </w:p>
    <w:p w14:paraId="1DA099EA" w14:textId="5A263847" w:rsidR="00DF28BB" w:rsidRPr="009C7D4D" w:rsidRDefault="00DF28BB" w:rsidP="007663F8">
      <w:pPr>
        <w:spacing w:after="120"/>
        <w:ind w:firstLine="567"/>
        <w:jc w:val="both"/>
        <w:rPr>
          <w:rFonts w:ascii="Times New Roman" w:hAnsi="Times New Roman" w:cs="Times New Roman"/>
        </w:rPr>
      </w:pPr>
      <w:r w:rsidRPr="009C7D4D">
        <w:rPr>
          <w:rFonts w:ascii="Times New Roman" w:hAnsi="Times New Roman" w:cs="Times New Roman"/>
        </w:rPr>
        <w:lastRenderedPageBreak/>
        <w:t xml:space="preserve">Dans </w:t>
      </w:r>
      <w:r w:rsidRPr="009C7D4D">
        <w:rPr>
          <w:rFonts w:ascii="Times New Roman" w:hAnsi="Times New Roman" w:cs="Times New Roman"/>
          <w:i/>
          <w:iCs/>
        </w:rPr>
        <w:t>Anabase</w:t>
      </w:r>
      <w:r w:rsidRPr="009C7D4D">
        <w:rPr>
          <w:rFonts w:ascii="Times New Roman" w:hAnsi="Times New Roman" w:cs="Times New Roman"/>
        </w:rPr>
        <w:t xml:space="preserve"> apparaît </w:t>
      </w:r>
      <w:r w:rsidR="00AF33E1" w:rsidRPr="009C7D4D">
        <w:rPr>
          <w:rFonts w:ascii="Times New Roman" w:hAnsi="Times New Roman" w:cs="Times New Roman"/>
        </w:rPr>
        <w:t>« </w:t>
      </w:r>
      <w:r w:rsidRPr="009C7D4D">
        <w:rPr>
          <w:rFonts w:ascii="Times New Roman" w:hAnsi="Times New Roman" w:cs="Times New Roman"/>
        </w:rPr>
        <w:t>l’éclair famélique</w:t>
      </w:r>
      <w:r w:rsidR="00AF33E1"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An</w:t>
      </w:r>
      <w:r w:rsidR="001B237E" w:rsidRPr="009C7D4D">
        <w:rPr>
          <w:rFonts w:ascii="Times New Roman" w:hAnsi="Times New Roman" w:cs="Times New Roman"/>
          <w:i/>
          <w:iCs/>
        </w:rPr>
        <w:t>abase</w:t>
      </w:r>
      <w:r w:rsidR="001B237E" w:rsidRPr="009C7D4D">
        <w:rPr>
          <w:rFonts w:ascii="Times New Roman" w:hAnsi="Times New Roman" w:cs="Times New Roman"/>
        </w:rPr>
        <w:t>,</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108), assimilé à la nudité tranchante de l’épée et du</w:t>
      </w:r>
      <w:r w:rsidRPr="009C7D4D">
        <w:rPr>
          <w:rFonts w:ascii="Times New Roman" w:hAnsi="Times New Roman" w:cs="Times New Roman"/>
          <w:color w:val="FF0000"/>
        </w:rPr>
        <w:t xml:space="preserve"> </w:t>
      </w:r>
      <w:r w:rsidRPr="009C7D4D">
        <w:rPr>
          <w:rFonts w:ascii="Times New Roman" w:hAnsi="Times New Roman" w:cs="Times New Roman"/>
        </w:rPr>
        <w:t xml:space="preserve">glaive – </w:t>
      </w:r>
      <w:r w:rsidR="00AF33E1" w:rsidRPr="009C7D4D">
        <w:rPr>
          <w:rFonts w:ascii="Times New Roman" w:hAnsi="Times New Roman" w:cs="Times New Roman"/>
        </w:rPr>
        <w:t>« </w:t>
      </w:r>
      <w:r w:rsidRPr="009C7D4D">
        <w:rPr>
          <w:rFonts w:ascii="Times New Roman" w:hAnsi="Times New Roman" w:cs="Times New Roman"/>
        </w:rPr>
        <w:t>la Ville, par trois fois, frappée du signe de l’éclair, et par trois fois la Ville, sous la foudre, comme au clair de l’épée</w:t>
      </w:r>
      <w:r w:rsidR="00AF33E1"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Vents</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192) –, avec lesquels il partage les vertus d’éclat, d’acuité, d’incision. Cette équivalence métaphorique se charge d’une connotation fortement érotique lors des scènes d’amour da</w:t>
      </w:r>
      <w:r w:rsidR="008D52BD" w:rsidRPr="009C7D4D">
        <w:rPr>
          <w:rFonts w:ascii="Times New Roman" w:hAnsi="Times New Roman" w:cs="Times New Roman"/>
        </w:rPr>
        <w:t xml:space="preserve">ns le poème </w:t>
      </w:r>
      <w:r w:rsidRPr="009C7D4D">
        <w:rPr>
          <w:rFonts w:ascii="Times New Roman" w:hAnsi="Times New Roman" w:cs="Times New Roman"/>
          <w:i/>
          <w:iCs/>
        </w:rPr>
        <w:t>Amers</w:t>
      </w:r>
      <w:r w:rsidRPr="009C7D4D">
        <w:rPr>
          <w:rFonts w:ascii="Times New Roman" w:hAnsi="Times New Roman" w:cs="Times New Roman"/>
        </w:rPr>
        <w:t>, où se succèdent les gestes d</w:t>
      </w:r>
      <w:r w:rsidR="00C51ADF" w:rsidRPr="009C7D4D">
        <w:rPr>
          <w:rFonts w:ascii="Times New Roman" w:hAnsi="Times New Roman" w:cs="Times New Roman"/>
        </w:rPr>
        <w:t>’un a</w:t>
      </w:r>
      <w:r w:rsidRPr="009C7D4D">
        <w:rPr>
          <w:rFonts w:ascii="Times New Roman" w:hAnsi="Times New Roman" w:cs="Times New Roman"/>
        </w:rPr>
        <w:t xml:space="preserve">mour humain </w:t>
      </w:r>
      <w:r w:rsidR="00C51ADF" w:rsidRPr="009C7D4D">
        <w:rPr>
          <w:rFonts w:ascii="Times New Roman" w:hAnsi="Times New Roman" w:cs="Times New Roman"/>
        </w:rPr>
        <w:t>miroir d’une fécondation cosmique, d’une union avec le divin</w:t>
      </w:r>
      <w:r w:rsidRPr="009C7D4D">
        <w:rPr>
          <w:rFonts w:ascii="Times New Roman" w:hAnsi="Times New Roman" w:cs="Times New Roman"/>
        </w:rPr>
        <w:t xml:space="preserve"> : </w:t>
      </w:r>
      <w:r w:rsidR="00AF33E1" w:rsidRPr="009C7D4D">
        <w:rPr>
          <w:rFonts w:ascii="Times New Roman" w:hAnsi="Times New Roman" w:cs="Times New Roman"/>
        </w:rPr>
        <w:t>« </w:t>
      </w:r>
      <w:r w:rsidRPr="009C7D4D">
        <w:rPr>
          <w:rFonts w:ascii="Times New Roman" w:hAnsi="Times New Roman" w:cs="Times New Roman"/>
        </w:rPr>
        <w:t>mon corps s’ouvre sans décence à l’Étalon du sacre, comme la mer elle-même aux saillies de la foudre</w:t>
      </w:r>
      <w:r w:rsidR="00AF33E1" w:rsidRPr="009C7D4D">
        <w:rPr>
          <w:rFonts w:ascii="Times New Roman" w:hAnsi="Times New Roman" w:cs="Times New Roman"/>
        </w:rPr>
        <w:t> »</w:t>
      </w:r>
      <w:r w:rsidRPr="009C7D4D">
        <w:rPr>
          <w:rFonts w:ascii="Times New Roman" w:hAnsi="Times New Roman" w:cs="Times New Roman"/>
        </w:rPr>
        <w:t xml:space="preserve"> (</w:t>
      </w:r>
      <w:r w:rsidR="001B237E" w:rsidRPr="009C7D4D">
        <w:rPr>
          <w:rFonts w:ascii="Times New Roman" w:hAnsi="Times New Roman" w:cs="Times New Roman"/>
          <w:i/>
          <w:iCs/>
        </w:rPr>
        <w:t>Amers</w:t>
      </w:r>
      <w:r w:rsidR="001B237E"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 xml:space="preserve">336). </w:t>
      </w:r>
    </w:p>
    <w:p w14:paraId="353D57FC" w14:textId="795BC0C2" w:rsidR="00DF28BB" w:rsidRPr="009C7D4D" w:rsidRDefault="00DF28BB" w:rsidP="007663F8">
      <w:pPr>
        <w:spacing w:after="120"/>
        <w:ind w:firstLine="567"/>
        <w:jc w:val="both"/>
        <w:rPr>
          <w:rFonts w:ascii="Times New Roman" w:hAnsi="Times New Roman" w:cs="Times New Roman"/>
        </w:rPr>
      </w:pPr>
      <w:r w:rsidRPr="009C7D4D">
        <w:rPr>
          <w:rFonts w:ascii="Times New Roman" w:hAnsi="Times New Roman" w:cs="Times New Roman"/>
        </w:rPr>
        <w:t xml:space="preserve">Selon une conception mythique, l’éclair </w:t>
      </w:r>
      <w:r w:rsidR="00080FB6" w:rsidRPr="009C7D4D">
        <w:rPr>
          <w:rFonts w:ascii="Times New Roman" w:hAnsi="Times New Roman" w:cs="Times New Roman"/>
        </w:rPr>
        <w:t>symbolise</w:t>
      </w:r>
      <w:r w:rsidRPr="009C7D4D">
        <w:rPr>
          <w:rFonts w:ascii="Times New Roman" w:hAnsi="Times New Roman" w:cs="Times New Roman"/>
        </w:rPr>
        <w:t>, à partir d’</w:t>
      </w:r>
      <w:r w:rsidRPr="009C7D4D">
        <w:rPr>
          <w:rFonts w:ascii="Times New Roman" w:hAnsi="Times New Roman" w:cs="Times New Roman"/>
          <w:i/>
          <w:iCs/>
        </w:rPr>
        <w:t>Amers</w:t>
      </w:r>
      <w:r w:rsidRPr="009C7D4D">
        <w:rPr>
          <w:rFonts w:ascii="Times New Roman" w:hAnsi="Times New Roman" w:cs="Times New Roman"/>
        </w:rPr>
        <w:t xml:space="preserve">, la semence divine fécondant terre et mer, </w:t>
      </w:r>
      <w:r w:rsidR="00AF33E1" w:rsidRPr="009C7D4D">
        <w:rPr>
          <w:rFonts w:ascii="Times New Roman" w:hAnsi="Times New Roman" w:cs="Times New Roman"/>
        </w:rPr>
        <w:t>telle la « </w:t>
      </w:r>
      <w:r w:rsidRPr="009C7D4D">
        <w:rPr>
          <w:rFonts w:ascii="Times New Roman" w:hAnsi="Times New Roman" w:cs="Times New Roman"/>
        </w:rPr>
        <w:t>semence d’éclairs sur toutes crêtes</w:t>
      </w:r>
      <w:r w:rsidR="00AF33E1" w:rsidRPr="009C7D4D">
        <w:rPr>
          <w:rFonts w:ascii="Times New Roman" w:hAnsi="Times New Roman" w:cs="Times New Roman"/>
        </w:rPr>
        <w:t> »</w:t>
      </w:r>
      <w:r w:rsidRPr="009C7D4D">
        <w:rPr>
          <w:rFonts w:ascii="Times New Roman" w:hAnsi="Times New Roman" w:cs="Times New Roman"/>
        </w:rPr>
        <w:t xml:space="preserve"> (</w:t>
      </w:r>
      <w:r w:rsidR="00787F74" w:rsidRPr="009C7D4D">
        <w:rPr>
          <w:rFonts w:ascii="Times New Roman" w:hAnsi="Times New Roman" w:cs="Times New Roman"/>
        </w:rPr>
        <w:t xml:space="preserve">p. </w:t>
      </w:r>
      <w:r w:rsidRPr="009C7D4D">
        <w:rPr>
          <w:rFonts w:ascii="Times New Roman" w:hAnsi="Times New Roman" w:cs="Times New Roman"/>
        </w:rPr>
        <w:t>357). De</w:t>
      </w:r>
      <w:r w:rsidR="00157FBA" w:rsidRPr="009C7D4D">
        <w:rPr>
          <w:rFonts w:ascii="Times New Roman" w:hAnsi="Times New Roman" w:cs="Times New Roman"/>
        </w:rPr>
        <w:t> </w:t>
      </w:r>
      <w:r w:rsidRPr="009C7D4D">
        <w:rPr>
          <w:rFonts w:ascii="Times New Roman" w:hAnsi="Times New Roman" w:cs="Times New Roman"/>
        </w:rPr>
        <w:t xml:space="preserve">ce mariage cosmique naîtra, dans </w:t>
      </w:r>
      <w:r w:rsidRPr="009C7D4D">
        <w:rPr>
          <w:rFonts w:ascii="Times New Roman" w:hAnsi="Times New Roman" w:cs="Times New Roman"/>
          <w:i/>
          <w:iCs/>
        </w:rPr>
        <w:t>Chronique</w:t>
      </w:r>
      <w:r w:rsidRPr="009C7D4D">
        <w:rPr>
          <w:rFonts w:ascii="Times New Roman" w:hAnsi="Times New Roman" w:cs="Times New Roman"/>
        </w:rPr>
        <w:t xml:space="preserve">, l’alliance entre le divin et le vivant : </w:t>
      </w:r>
      <w:r w:rsidR="00AF33E1" w:rsidRPr="009C7D4D">
        <w:rPr>
          <w:rFonts w:ascii="Times New Roman" w:hAnsi="Times New Roman" w:cs="Times New Roman"/>
        </w:rPr>
        <w:t>« </w:t>
      </w:r>
      <w:r w:rsidRPr="009C7D4D">
        <w:rPr>
          <w:rFonts w:ascii="Times New Roman" w:hAnsi="Times New Roman" w:cs="Times New Roman"/>
        </w:rPr>
        <w:t>Demain, les grands orages maraudeurs, et l’éclair au travail… Le caducée du ciel descend marquer la terre de son chiffre. L’alliance est fondée.</w:t>
      </w:r>
      <w:r w:rsidR="00AF33E1" w:rsidRPr="009C7D4D">
        <w:rPr>
          <w:rFonts w:ascii="Times New Roman" w:hAnsi="Times New Roman" w:cs="Times New Roman"/>
        </w:rPr>
        <w:t> »</w:t>
      </w:r>
      <w:r w:rsidRPr="009C7D4D">
        <w:rPr>
          <w:rFonts w:ascii="Times New Roman" w:hAnsi="Times New Roman" w:cs="Times New Roman"/>
        </w:rPr>
        <w:t xml:space="preserve"> (</w:t>
      </w:r>
      <w:r w:rsidR="00787F74" w:rsidRPr="009C7D4D">
        <w:rPr>
          <w:rFonts w:ascii="Times New Roman" w:hAnsi="Times New Roman" w:cs="Times New Roman"/>
        </w:rPr>
        <w:t xml:space="preserve">p. </w:t>
      </w:r>
      <w:r w:rsidRPr="009C7D4D">
        <w:rPr>
          <w:rFonts w:ascii="Times New Roman" w:hAnsi="Times New Roman" w:cs="Times New Roman"/>
        </w:rPr>
        <w:t>403). Mais, flamme fertile, l’éclair est avant tout pour le poète une métaphore des fulgurances de l’esprit</w:t>
      </w:r>
      <w:r w:rsidR="00080FB6" w:rsidRPr="009C7D4D">
        <w:rPr>
          <w:rFonts w:ascii="Times New Roman" w:hAnsi="Times New Roman" w:cs="Times New Roman"/>
        </w:rPr>
        <w:t xml:space="preserve"> divin</w:t>
      </w:r>
      <w:r w:rsidRPr="009C7D4D">
        <w:rPr>
          <w:rFonts w:ascii="Times New Roman" w:hAnsi="Times New Roman" w:cs="Times New Roman"/>
        </w:rPr>
        <w:t xml:space="preserve"> : </w:t>
      </w:r>
      <w:r w:rsidR="00AF33E1" w:rsidRPr="009C7D4D">
        <w:rPr>
          <w:rFonts w:ascii="Times New Roman" w:hAnsi="Times New Roman" w:cs="Times New Roman"/>
        </w:rPr>
        <w:t>« </w:t>
      </w:r>
      <w:r w:rsidRPr="009C7D4D">
        <w:rPr>
          <w:rFonts w:ascii="Times New Roman" w:hAnsi="Times New Roman" w:cs="Times New Roman"/>
        </w:rPr>
        <w:t>Sur la terre insolite aux confins désertiques, où l’éclair vire au noir, l’esprit de Dieu tenait son hâle de clarté</w:t>
      </w:r>
      <w:r w:rsidR="00AF33E1"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Sécheresse</w:t>
      </w:r>
      <w:r w:rsidRPr="009C7D4D">
        <w:rPr>
          <w:rFonts w:ascii="Times New Roman" w:hAnsi="Times New Roman" w:cs="Times New Roman"/>
        </w:rPr>
        <w:t xml:space="preserve">, </w:t>
      </w:r>
      <w:r w:rsidR="00787F74" w:rsidRPr="009C7D4D">
        <w:rPr>
          <w:rFonts w:ascii="Times New Roman" w:hAnsi="Times New Roman" w:cs="Times New Roman"/>
        </w:rPr>
        <w:t xml:space="preserve">p. </w:t>
      </w:r>
      <w:r w:rsidRPr="009C7D4D">
        <w:rPr>
          <w:rFonts w:ascii="Times New Roman" w:hAnsi="Times New Roman" w:cs="Times New Roman"/>
        </w:rPr>
        <w:t xml:space="preserve">1397). Transcendance rejoignant l’immanence, l’éclair symbolise l’instant de la révélation de l’Être, </w:t>
      </w:r>
      <w:r w:rsidR="00AF33E1" w:rsidRPr="009C7D4D">
        <w:rPr>
          <w:rFonts w:ascii="Times New Roman" w:hAnsi="Times New Roman" w:cs="Times New Roman"/>
        </w:rPr>
        <w:t>« </w:t>
      </w:r>
      <w:r w:rsidRPr="009C7D4D">
        <w:rPr>
          <w:rFonts w:ascii="Times New Roman" w:hAnsi="Times New Roman" w:cs="Times New Roman"/>
        </w:rPr>
        <w:t>en ce point extrême de l’attente</w:t>
      </w:r>
      <w:r w:rsidR="00AF33E1"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Vents</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 xml:space="preserve">229) : </w:t>
      </w:r>
      <w:r w:rsidR="00AF33E1" w:rsidRPr="009C7D4D">
        <w:rPr>
          <w:rFonts w:ascii="Times New Roman" w:hAnsi="Times New Roman" w:cs="Times New Roman"/>
        </w:rPr>
        <w:t>« </w:t>
      </w:r>
      <w:r w:rsidRPr="009C7D4D">
        <w:rPr>
          <w:rFonts w:ascii="Times New Roman" w:hAnsi="Times New Roman" w:cs="Times New Roman"/>
        </w:rPr>
        <w:t>Tu as frappé, foudre divine !</w:t>
      </w:r>
      <w:r w:rsidR="00AF33E1"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Amers</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 xml:space="preserve">337). Ouvrant sur un absolu intemporel, le mystère du </w:t>
      </w:r>
      <w:r w:rsidR="004D613E" w:rsidRPr="009C7D4D">
        <w:rPr>
          <w:rFonts w:ascii="Times New Roman" w:hAnsi="Times New Roman" w:cs="Times New Roman"/>
        </w:rPr>
        <w:t>« </w:t>
      </w:r>
      <w:r w:rsidRPr="009C7D4D">
        <w:rPr>
          <w:rFonts w:ascii="Times New Roman" w:hAnsi="Times New Roman" w:cs="Times New Roman"/>
        </w:rPr>
        <w:t>plus haut faîte de l’instant</w:t>
      </w:r>
      <w:r w:rsidR="004D613E"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Vents</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 xml:space="preserve">196) rejoint </w:t>
      </w:r>
      <w:r w:rsidR="004D613E" w:rsidRPr="009C7D4D">
        <w:rPr>
          <w:rFonts w:ascii="Times New Roman" w:hAnsi="Times New Roman" w:cs="Times New Roman"/>
        </w:rPr>
        <w:t>« </w:t>
      </w:r>
      <w:r w:rsidRPr="009C7D4D">
        <w:rPr>
          <w:rFonts w:ascii="Times New Roman" w:hAnsi="Times New Roman" w:cs="Times New Roman"/>
        </w:rPr>
        <w:t xml:space="preserve">l’éternité infiniment durable sous </w:t>
      </w:r>
      <w:r w:rsidRPr="009C7D4D">
        <w:rPr>
          <w:rFonts w:ascii="Times New Roman" w:hAnsi="Times New Roman" w:cs="Times New Roman"/>
        </w:rPr>
        <w:lastRenderedPageBreak/>
        <w:t>l’éclair</w:t>
      </w:r>
      <w:r w:rsidR="004D613E"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Amers</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p.</w:t>
      </w:r>
      <w:r w:rsidR="00157FBA" w:rsidRPr="009C7D4D">
        <w:rPr>
          <w:rFonts w:ascii="Times New Roman" w:hAnsi="Times New Roman" w:cs="Times New Roman"/>
        </w:rPr>
        <w:t> </w:t>
      </w:r>
      <w:r w:rsidRPr="009C7D4D">
        <w:rPr>
          <w:rFonts w:ascii="Times New Roman" w:hAnsi="Times New Roman" w:cs="Times New Roman"/>
        </w:rPr>
        <w:t xml:space="preserve">372) : </w:t>
      </w:r>
      <w:r w:rsidR="004D613E" w:rsidRPr="009C7D4D">
        <w:rPr>
          <w:rFonts w:ascii="Times New Roman" w:hAnsi="Times New Roman" w:cs="Times New Roman"/>
        </w:rPr>
        <w:t>« </w:t>
      </w:r>
      <w:r w:rsidRPr="009C7D4D">
        <w:rPr>
          <w:rFonts w:ascii="Times New Roman" w:hAnsi="Times New Roman" w:cs="Times New Roman"/>
        </w:rPr>
        <w:t>Ô Mer fulguration durable, face frappée du singulier éclat !</w:t>
      </w:r>
      <w:r w:rsidR="004D613E"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ibid</w:t>
      </w:r>
      <w:r w:rsidRPr="009C7D4D">
        <w:rPr>
          <w:rFonts w:ascii="Times New Roman" w:hAnsi="Times New Roman" w:cs="Times New Roman"/>
        </w:rPr>
        <w:t>.).</w:t>
      </w:r>
    </w:p>
    <w:p w14:paraId="0FD33EFB" w14:textId="4E2D6C89" w:rsidR="00461E71" w:rsidRPr="009C7D4D" w:rsidRDefault="00DF28BB" w:rsidP="007663F8">
      <w:pPr>
        <w:spacing w:after="120"/>
        <w:ind w:firstLine="567"/>
        <w:jc w:val="both"/>
        <w:rPr>
          <w:rFonts w:ascii="Times New Roman" w:hAnsi="Times New Roman" w:cs="Times New Roman"/>
        </w:rPr>
      </w:pPr>
      <w:r w:rsidRPr="009C7D4D">
        <w:rPr>
          <w:rFonts w:ascii="Times New Roman" w:hAnsi="Times New Roman" w:cs="Times New Roman"/>
        </w:rPr>
        <w:t xml:space="preserve">Étincelle divine transmettant l’élan vital, l’éclair porte </w:t>
      </w:r>
      <w:r w:rsidR="004D613E" w:rsidRPr="009C7D4D">
        <w:rPr>
          <w:rFonts w:ascii="Times New Roman" w:hAnsi="Times New Roman" w:cs="Times New Roman"/>
        </w:rPr>
        <w:t>« </w:t>
      </w:r>
      <w:r w:rsidRPr="009C7D4D">
        <w:rPr>
          <w:rFonts w:ascii="Times New Roman" w:hAnsi="Times New Roman" w:cs="Times New Roman"/>
        </w:rPr>
        <w:t>l’étincelle du cri</w:t>
      </w:r>
      <w:r w:rsidR="004D613E"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Vents</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221)</w:t>
      </w:r>
      <w:r w:rsidR="00080FB6" w:rsidRPr="009C7D4D">
        <w:rPr>
          <w:rFonts w:ascii="Times New Roman" w:hAnsi="Times New Roman" w:cs="Times New Roman"/>
        </w:rPr>
        <w:t>,</w:t>
      </w:r>
      <w:r w:rsidRPr="009C7D4D">
        <w:rPr>
          <w:rFonts w:ascii="Times New Roman" w:hAnsi="Times New Roman" w:cs="Times New Roman"/>
        </w:rPr>
        <w:t xml:space="preserve"> qui réveille le désir d’un ailleurs – </w:t>
      </w:r>
      <w:r w:rsidR="004D613E" w:rsidRPr="009C7D4D">
        <w:rPr>
          <w:rFonts w:ascii="Times New Roman" w:hAnsi="Times New Roman" w:cs="Times New Roman"/>
        </w:rPr>
        <w:t>« </w:t>
      </w:r>
      <w:r w:rsidRPr="009C7D4D">
        <w:rPr>
          <w:rFonts w:ascii="Times New Roman" w:hAnsi="Times New Roman" w:cs="Times New Roman"/>
        </w:rPr>
        <w:t>L’éclair m’ouvre le lit de plus vastes desseins</w:t>
      </w:r>
      <w:r w:rsidR="004D613E" w:rsidRPr="009C7D4D">
        <w:rPr>
          <w:rFonts w:ascii="Times New Roman" w:hAnsi="Times New Roman" w:cs="Times New Roman"/>
        </w:rPr>
        <w:t> »</w:t>
      </w:r>
      <w:r w:rsidRPr="009C7D4D">
        <w:rPr>
          <w:rFonts w:ascii="Times New Roman" w:hAnsi="Times New Roman" w:cs="Times New Roman"/>
        </w:rPr>
        <w:t xml:space="preserve"> (« Exil »,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 xml:space="preserve">137) –, aiguisant les </w:t>
      </w:r>
      <w:r w:rsidR="004D613E" w:rsidRPr="009C7D4D">
        <w:rPr>
          <w:rFonts w:ascii="Times New Roman" w:hAnsi="Times New Roman" w:cs="Times New Roman"/>
        </w:rPr>
        <w:t>« </w:t>
      </w:r>
      <w:r w:rsidRPr="009C7D4D">
        <w:rPr>
          <w:rFonts w:ascii="Times New Roman" w:hAnsi="Times New Roman" w:cs="Times New Roman"/>
        </w:rPr>
        <w:t>hautes passions lovées sous le fouet de l’éclair</w:t>
      </w:r>
      <w:r w:rsidR="004D613E" w:rsidRPr="009C7D4D">
        <w:rPr>
          <w:rFonts w:ascii="Times New Roman" w:hAnsi="Times New Roman" w:cs="Times New Roman"/>
        </w:rPr>
        <w:t> »</w:t>
      </w:r>
      <w:r w:rsidRPr="009C7D4D">
        <w:rPr>
          <w:rFonts w:ascii="Times New Roman" w:hAnsi="Times New Roman" w:cs="Times New Roman"/>
        </w:rPr>
        <w:t xml:space="preserve"> (</w:t>
      </w:r>
      <w:r w:rsidRPr="000D0382">
        <w:rPr>
          <w:rFonts w:ascii="Times New Roman" w:hAnsi="Times New Roman" w:cs="Times New Roman"/>
          <w:i/>
          <w:iCs/>
        </w:rPr>
        <w:t>ibid.</w:t>
      </w:r>
      <w:r w:rsidRPr="009C7D4D">
        <w:rPr>
          <w:rFonts w:ascii="Times New Roman" w:hAnsi="Times New Roman" w:cs="Times New Roman"/>
        </w:rPr>
        <w:t xml:space="preserve">). Aussi l’éclair est-il </w:t>
      </w:r>
      <w:r w:rsidR="00080FB6" w:rsidRPr="009C7D4D">
        <w:rPr>
          <w:rFonts w:ascii="Times New Roman" w:hAnsi="Times New Roman" w:cs="Times New Roman"/>
        </w:rPr>
        <w:t xml:space="preserve">à la fois </w:t>
      </w:r>
      <w:r w:rsidRPr="009C7D4D">
        <w:rPr>
          <w:rFonts w:ascii="Times New Roman" w:hAnsi="Times New Roman" w:cs="Times New Roman"/>
        </w:rPr>
        <w:t xml:space="preserve">la </w:t>
      </w:r>
      <w:r w:rsidR="00080FB6" w:rsidRPr="009C7D4D">
        <w:rPr>
          <w:rFonts w:ascii="Times New Roman" w:hAnsi="Times New Roman" w:cs="Times New Roman"/>
        </w:rPr>
        <w:t>matérialisation et la métaphore</w:t>
      </w:r>
      <w:r w:rsidRPr="009C7D4D">
        <w:rPr>
          <w:rFonts w:ascii="Times New Roman" w:hAnsi="Times New Roman" w:cs="Times New Roman"/>
        </w:rPr>
        <w:t xml:space="preserve"> de l’inspiration poétique, à l’origine des </w:t>
      </w:r>
      <w:r w:rsidR="004D613E" w:rsidRPr="009C7D4D">
        <w:rPr>
          <w:rFonts w:ascii="Times New Roman" w:hAnsi="Times New Roman" w:cs="Times New Roman"/>
        </w:rPr>
        <w:t>« </w:t>
      </w:r>
      <w:r w:rsidRPr="009C7D4D">
        <w:rPr>
          <w:rFonts w:ascii="Times New Roman" w:hAnsi="Times New Roman" w:cs="Times New Roman"/>
        </w:rPr>
        <w:t>grands textes […] ensemencés d’éclairs</w:t>
      </w:r>
      <w:r w:rsidR="004D613E" w:rsidRPr="009C7D4D">
        <w:rPr>
          <w:rFonts w:ascii="Times New Roman" w:hAnsi="Times New Roman" w:cs="Times New Roman"/>
        </w:rPr>
        <w:t> »</w:t>
      </w:r>
      <w:r w:rsidRPr="009C7D4D">
        <w:rPr>
          <w:rFonts w:ascii="Times New Roman" w:hAnsi="Times New Roman" w:cs="Times New Roman"/>
        </w:rPr>
        <w:t xml:space="preserve"> (</w:t>
      </w:r>
      <w:r w:rsidRPr="009C7D4D">
        <w:rPr>
          <w:rFonts w:ascii="Times New Roman" w:hAnsi="Times New Roman" w:cs="Times New Roman"/>
          <w:i/>
          <w:iCs/>
        </w:rPr>
        <w:t>Amers</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p.</w:t>
      </w:r>
      <w:r w:rsidR="00157FBA" w:rsidRPr="009C7D4D">
        <w:rPr>
          <w:rFonts w:ascii="Times New Roman" w:hAnsi="Times New Roman" w:cs="Times New Roman"/>
        </w:rPr>
        <w:t> </w:t>
      </w:r>
      <w:r w:rsidRPr="009C7D4D">
        <w:rPr>
          <w:rFonts w:ascii="Times New Roman" w:hAnsi="Times New Roman" w:cs="Times New Roman"/>
        </w:rPr>
        <w:t xml:space="preserve">294) et des </w:t>
      </w:r>
      <w:r w:rsidR="004D613E" w:rsidRPr="009C7D4D">
        <w:rPr>
          <w:rFonts w:ascii="Times New Roman" w:hAnsi="Times New Roman" w:cs="Times New Roman"/>
        </w:rPr>
        <w:t>« </w:t>
      </w:r>
      <w:r w:rsidRPr="009C7D4D">
        <w:rPr>
          <w:rFonts w:ascii="Times New Roman" w:hAnsi="Times New Roman" w:cs="Times New Roman"/>
        </w:rPr>
        <w:t>poèmes nés un soir à la fourche de l’éclair</w:t>
      </w:r>
      <w:r w:rsidR="004D613E" w:rsidRPr="009C7D4D">
        <w:rPr>
          <w:rFonts w:ascii="Times New Roman" w:hAnsi="Times New Roman" w:cs="Times New Roman"/>
        </w:rPr>
        <w:t> »</w:t>
      </w:r>
      <w:r w:rsidRPr="009C7D4D">
        <w:rPr>
          <w:rFonts w:ascii="Times New Roman" w:hAnsi="Times New Roman" w:cs="Times New Roman"/>
        </w:rPr>
        <w:t xml:space="preserve"> (« Exil »,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 xml:space="preserve">129). Reçue, dans </w:t>
      </w:r>
      <w:r w:rsidRPr="009C7D4D">
        <w:rPr>
          <w:rFonts w:ascii="Times New Roman" w:hAnsi="Times New Roman" w:cs="Times New Roman"/>
          <w:i/>
          <w:iCs/>
        </w:rPr>
        <w:t>Vents</w:t>
      </w:r>
      <w:r w:rsidRPr="009C7D4D">
        <w:rPr>
          <w:rFonts w:ascii="Times New Roman" w:hAnsi="Times New Roman" w:cs="Times New Roman"/>
        </w:rPr>
        <w:t>, grâce à</w:t>
      </w:r>
      <w:r w:rsidR="00157FBA" w:rsidRPr="009C7D4D">
        <w:rPr>
          <w:rFonts w:ascii="Times New Roman" w:hAnsi="Times New Roman" w:cs="Times New Roman"/>
        </w:rPr>
        <w:t> </w:t>
      </w:r>
      <w:r w:rsidRPr="009C7D4D">
        <w:rPr>
          <w:rFonts w:ascii="Times New Roman" w:hAnsi="Times New Roman" w:cs="Times New Roman"/>
        </w:rPr>
        <w:t xml:space="preserve">l’ivresse dionysiaque, l’inspiration correspond, dans </w:t>
      </w:r>
      <w:r w:rsidRPr="009C7D4D">
        <w:rPr>
          <w:rFonts w:ascii="Times New Roman" w:hAnsi="Times New Roman" w:cs="Times New Roman"/>
          <w:i/>
          <w:iCs/>
        </w:rPr>
        <w:t>Oiseaux</w:t>
      </w:r>
      <w:r w:rsidRPr="009C7D4D">
        <w:rPr>
          <w:rFonts w:ascii="Times New Roman" w:hAnsi="Times New Roman" w:cs="Times New Roman"/>
        </w:rPr>
        <w:t xml:space="preserve">, à un rapt divin : </w:t>
      </w:r>
      <w:r w:rsidR="004D613E" w:rsidRPr="009C7D4D">
        <w:rPr>
          <w:rFonts w:ascii="Times New Roman" w:hAnsi="Times New Roman" w:cs="Times New Roman"/>
        </w:rPr>
        <w:t>« </w:t>
      </w:r>
      <w:r w:rsidRPr="009C7D4D">
        <w:rPr>
          <w:rFonts w:ascii="Times New Roman" w:hAnsi="Times New Roman" w:cs="Times New Roman"/>
        </w:rPr>
        <w:t>La fulguration du peintre, ravisseur et ravi, n’est pas moins verticale à son premier assaut</w:t>
      </w:r>
      <w:r w:rsidR="004D613E" w:rsidRPr="009C7D4D">
        <w:rPr>
          <w:rFonts w:ascii="Times New Roman" w:hAnsi="Times New Roman" w:cs="Times New Roman"/>
        </w:rPr>
        <w:t> »</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 xml:space="preserve">413). </w:t>
      </w:r>
      <w:r w:rsidR="00461E71" w:rsidRPr="009C7D4D">
        <w:rPr>
          <w:rFonts w:ascii="Times New Roman" w:hAnsi="Times New Roman" w:cs="Times New Roman"/>
        </w:rPr>
        <w:t xml:space="preserve">Attribut jovien, l’éclair orne également les figures mythologiques, telle </w:t>
      </w:r>
      <w:r w:rsidR="00C72647" w:rsidRPr="009C7D4D">
        <w:rPr>
          <w:rFonts w:ascii="Times New Roman" w:hAnsi="Times New Roman" w:cs="Times New Roman"/>
        </w:rPr>
        <w:t>« </w:t>
      </w:r>
      <w:r w:rsidR="00461E71" w:rsidRPr="009C7D4D">
        <w:rPr>
          <w:rFonts w:ascii="Times New Roman" w:hAnsi="Times New Roman" w:cs="Times New Roman"/>
          <w:iCs/>
        </w:rPr>
        <w:t>Istar, splendide et nue, éperonnée d’éclairs et d’aigles verts</w:t>
      </w:r>
      <w:r w:rsidR="00C72647" w:rsidRPr="009C7D4D">
        <w:rPr>
          <w:rFonts w:ascii="Times New Roman" w:hAnsi="Times New Roman" w:cs="Times New Roman"/>
          <w:iCs/>
        </w:rPr>
        <w:t> »</w:t>
      </w:r>
      <w:r w:rsidR="00461E71" w:rsidRPr="009C7D4D">
        <w:rPr>
          <w:rFonts w:ascii="Times New Roman" w:hAnsi="Times New Roman" w:cs="Times New Roman"/>
        </w:rPr>
        <w:t xml:space="preserve"> (</w:t>
      </w:r>
      <w:r w:rsidR="00461E71" w:rsidRPr="009C7D4D">
        <w:rPr>
          <w:rFonts w:ascii="Times New Roman" w:hAnsi="Times New Roman" w:cs="Times New Roman"/>
          <w:i/>
        </w:rPr>
        <w:t>Amers</w:t>
      </w:r>
      <w:r w:rsidR="00461E71"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00461E71" w:rsidRPr="009C7D4D">
        <w:rPr>
          <w:rFonts w:ascii="Times New Roman" w:hAnsi="Times New Roman" w:cs="Times New Roman"/>
        </w:rPr>
        <w:t xml:space="preserve">340), ou Prométhée, </w:t>
      </w:r>
      <w:r w:rsidR="00C72647" w:rsidRPr="009C7D4D">
        <w:rPr>
          <w:rFonts w:ascii="Times New Roman" w:hAnsi="Times New Roman" w:cs="Times New Roman"/>
        </w:rPr>
        <w:t>« </w:t>
      </w:r>
      <w:r w:rsidR="00461E71" w:rsidRPr="009C7D4D">
        <w:rPr>
          <w:rFonts w:ascii="Times New Roman" w:hAnsi="Times New Roman" w:cs="Times New Roman"/>
        </w:rPr>
        <w:t>crêté de foudres et d’aigrettes sous le délice de l’éclair, et lui-même tout éclair dans sa fulguration (</w:t>
      </w:r>
      <w:r w:rsidR="00461E71" w:rsidRPr="009C7D4D">
        <w:rPr>
          <w:rFonts w:ascii="Times New Roman" w:hAnsi="Times New Roman" w:cs="Times New Roman"/>
          <w:i/>
        </w:rPr>
        <w:t>Vents</w:t>
      </w:r>
      <w:r w:rsidR="00461E71" w:rsidRPr="009C7D4D">
        <w:rPr>
          <w:rFonts w:ascii="Times New Roman" w:hAnsi="Times New Roman" w:cs="Times New Roman"/>
        </w:rPr>
        <w:t>,</w:t>
      </w:r>
      <w:r w:rsidR="00461E71" w:rsidRPr="009C7D4D">
        <w:rPr>
          <w:rFonts w:ascii="Times New Roman" w:hAnsi="Times New Roman" w:cs="Times New Roman"/>
          <w:i/>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00461E71" w:rsidRPr="009C7D4D">
        <w:rPr>
          <w:rFonts w:ascii="Times New Roman" w:hAnsi="Times New Roman" w:cs="Times New Roman"/>
        </w:rPr>
        <w:t xml:space="preserve">223). </w:t>
      </w:r>
    </w:p>
    <w:p w14:paraId="28BC2A6B" w14:textId="2AB2AE7A" w:rsidR="00461E71" w:rsidRPr="009C7D4D" w:rsidRDefault="00461E71" w:rsidP="007663F8">
      <w:pPr>
        <w:spacing w:after="120"/>
        <w:ind w:firstLine="567"/>
        <w:jc w:val="both"/>
        <w:rPr>
          <w:rFonts w:ascii="Times New Roman" w:hAnsi="Times New Roman" w:cs="Times New Roman"/>
        </w:rPr>
      </w:pPr>
      <w:r w:rsidRPr="009C7D4D">
        <w:rPr>
          <w:rFonts w:ascii="Times New Roman" w:hAnsi="Times New Roman" w:cs="Times New Roman"/>
        </w:rPr>
        <w:t xml:space="preserve">Enfin, l’éclair représente un idéal rhétorique, marqué par la brièveté fulgurante du style sublime : « Syntaxe de l’éclair ! ô pur langage de l’exil ! » (« Exil », </w:t>
      </w:r>
      <w:r w:rsidR="000D0382">
        <w:rPr>
          <w:rFonts w:ascii="Times New Roman" w:hAnsi="Times New Roman" w:cs="Times New Roman"/>
          <w:i/>
          <w:iCs/>
        </w:rPr>
        <w:t xml:space="preserve">O.C., </w:t>
      </w:r>
      <w:r w:rsidR="00787F74" w:rsidRPr="009C7D4D">
        <w:rPr>
          <w:rFonts w:ascii="Times New Roman" w:hAnsi="Times New Roman" w:cs="Times New Roman"/>
        </w:rPr>
        <w:t xml:space="preserve">p. </w:t>
      </w:r>
      <w:r w:rsidRPr="009C7D4D">
        <w:rPr>
          <w:rFonts w:ascii="Times New Roman" w:hAnsi="Times New Roman" w:cs="Times New Roman"/>
        </w:rPr>
        <w:t>136). Cette brièveté stylistique contraste avec les figures d’amplification des longs versets d’</w:t>
      </w:r>
      <w:r w:rsidRPr="009C7D4D">
        <w:rPr>
          <w:rFonts w:ascii="Times New Roman" w:hAnsi="Times New Roman" w:cs="Times New Roman"/>
          <w:i/>
        </w:rPr>
        <w:t>Amers</w:t>
      </w:r>
      <w:r w:rsidRPr="009C7D4D">
        <w:rPr>
          <w:rFonts w:ascii="Times New Roman" w:hAnsi="Times New Roman" w:cs="Times New Roman"/>
        </w:rPr>
        <w:t>, en</w:t>
      </w:r>
      <w:r w:rsidR="00157FBA" w:rsidRPr="009C7D4D">
        <w:rPr>
          <w:rFonts w:ascii="Times New Roman" w:hAnsi="Times New Roman" w:cs="Times New Roman"/>
        </w:rPr>
        <w:t> </w:t>
      </w:r>
      <w:r w:rsidRPr="009C7D4D">
        <w:rPr>
          <w:rFonts w:ascii="Times New Roman" w:hAnsi="Times New Roman" w:cs="Times New Roman"/>
        </w:rPr>
        <w:t xml:space="preserve">accord avec le principe d’équivalence régnant entre le langage poétique et l’objet évoqué dans le poème. </w:t>
      </w:r>
      <w:r w:rsidRPr="009C7D4D">
        <w:rPr>
          <w:rFonts w:ascii="Times New Roman" w:hAnsi="Times New Roman" w:cs="Times New Roman"/>
          <w:iCs/>
        </w:rPr>
        <w:t>C’est pourquoi Saint-John Perse parle de « la nécessité de croître et de s’étendre quand le poème est vent, quand le</w:t>
      </w:r>
      <w:r w:rsidR="00157FBA" w:rsidRPr="009C7D4D">
        <w:rPr>
          <w:rFonts w:ascii="Times New Roman" w:hAnsi="Times New Roman" w:cs="Times New Roman"/>
          <w:iCs/>
        </w:rPr>
        <w:t> </w:t>
      </w:r>
      <w:r w:rsidRPr="009C7D4D">
        <w:rPr>
          <w:rFonts w:ascii="Times New Roman" w:hAnsi="Times New Roman" w:cs="Times New Roman"/>
          <w:iCs/>
        </w:rPr>
        <w:t xml:space="preserve">poème est mer – comme la nécessité serait au contraire </w:t>
      </w:r>
      <w:r w:rsidRPr="009C7D4D">
        <w:rPr>
          <w:rFonts w:ascii="Times New Roman" w:hAnsi="Times New Roman" w:cs="Times New Roman"/>
          <w:iCs/>
        </w:rPr>
        <w:lastRenderedPageBreak/>
        <w:t>de l’extrême brièveté si le poème était la foudre, était l’éclair, était le glaive</w:t>
      </w:r>
      <w:r w:rsidR="009D6C5F" w:rsidRPr="009C7D4D">
        <w:rPr>
          <w:rStyle w:val="Appelnotedebasdep"/>
          <w:rFonts w:ascii="Times New Roman" w:hAnsi="Times New Roman" w:cs="Times New Roman"/>
          <w:iCs/>
        </w:rPr>
        <w:footnoteReference w:id="20"/>
      </w:r>
      <w:r w:rsidRPr="009C7D4D">
        <w:rPr>
          <w:rFonts w:ascii="Times New Roman" w:hAnsi="Times New Roman" w:cs="Times New Roman"/>
          <w:iCs/>
        </w:rPr>
        <w:t> »</w:t>
      </w:r>
      <w:r w:rsidR="00787F74" w:rsidRPr="009C7D4D">
        <w:rPr>
          <w:rFonts w:ascii="Times New Roman" w:hAnsi="Times New Roman" w:cs="Times New Roman"/>
          <w:iCs/>
        </w:rPr>
        <w:t>.</w:t>
      </w:r>
      <w:r w:rsidRPr="009C7D4D">
        <w:rPr>
          <w:rFonts w:ascii="Times New Roman" w:hAnsi="Times New Roman" w:cs="Times New Roman"/>
          <w:iCs/>
        </w:rPr>
        <w:t xml:space="preserve"> </w:t>
      </w:r>
      <w:r w:rsidRPr="009C7D4D">
        <w:rPr>
          <w:rFonts w:ascii="Times New Roman" w:hAnsi="Times New Roman" w:cs="Times New Roman"/>
        </w:rPr>
        <w:t xml:space="preserve">La brièveté fulgurante </w:t>
      </w:r>
      <w:r w:rsidR="00080FB6" w:rsidRPr="009C7D4D">
        <w:rPr>
          <w:rFonts w:ascii="Times New Roman" w:hAnsi="Times New Roman" w:cs="Times New Roman"/>
        </w:rPr>
        <w:t xml:space="preserve">incarne ainsi l’idéal rhétorique du Poète antique : </w:t>
      </w:r>
      <w:r w:rsidRPr="009C7D4D">
        <w:rPr>
          <w:rFonts w:ascii="Times New Roman" w:hAnsi="Times New Roman" w:cs="Times New Roman"/>
        </w:rPr>
        <w:t>« Ils m’ont appelé l’Obscur et j’habitais l’éclat » (</w:t>
      </w:r>
      <w:r w:rsidRPr="009C7D4D">
        <w:rPr>
          <w:rFonts w:ascii="Times New Roman" w:hAnsi="Times New Roman" w:cs="Times New Roman"/>
          <w:i/>
        </w:rPr>
        <w:t>Amers</w:t>
      </w:r>
      <w:r w:rsidRPr="009C7D4D">
        <w:rPr>
          <w:rFonts w:ascii="Times New Roman" w:hAnsi="Times New Roman" w:cs="Times New Roman"/>
        </w:rPr>
        <w:t xml:space="preserve">, </w:t>
      </w:r>
      <w:r w:rsidR="000D0382">
        <w:rPr>
          <w:rFonts w:ascii="Times New Roman" w:hAnsi="Times New Roman" w:cs="Times New Roman"/>
          <w:i/>
          <w:iCs/>
        </w:rPr>
        <w:t xml:space="preserve">O.C., </w:t>
      </w:r>
      <w:r w:rsidR="00787F74" w:rsidRPr="009C7D4D">
        <w:rPr>
          <w:rFonts w:ascii="Times New Roman" w:hAnsi="Times New Roman" w:cs="Times New Roman"/>
        </w:rPr>
        <w:t>p.</w:t>
      </w:r>
      <w:r w:rsidR="000D0382">
        <w:rPr>
          <w:rFonts w:ascii="Times New Roman" w:hAnsi="Times New Roman" w:cs="Times New Roman"/>
        </w:rPr>
        <w:t> </w:t>
      </w:r>
      <w:r w:rsidRPr="009C7D4D">
        <w:rPr>
          <w:rFonts w:ascii="Times New Roman" w:hAnsi="Times New Roman" w:cs="Times New Roman"/>
        </w:rPr>
        <w:t>282</w:t>
      </w:r>
      <w:r w:rsidR="00C72647" w:rsidRPr="009C7D4D">
        <w:rPr>
          <w:rFonts w:ascii="Times New Roman" w:hAnsi="Times New Roman" w:cs="Times New Roman"/>
        </w:rPr>
        <w:t>-</w:t>
      </w:r>
      <w:r w:rsidRPr="009C7D4D">
        <w:rPr>
          <w:rFonts w:ascii="Times New Roman" w:hAnsi="Times New Roman" w:cs="Times New Roman"/>
        </w:rPr>
        <w:t>283).</w:t>
      </w:r>
    </w:p>
    <w:p w14:paraId="05EB95D7" w14:textId="4EF2360B" w:rsidR="00DF28BB" w:rsidRPr="009C7D4D" w:rsidRDefault="004D613E" w:rsidP="007663F8">
      <w:pPr>
        <w:spacing w:after="120"/>
        <w:ind w:firstLine="567"/>
        <w:jc w:val="both"/>
        <w:rPr>
          <w:rFonts w:ascii="Times New Roman" w:hAnsi="Times New Roman" w:cs="Times New Roman"/>
        </w:rPr>
      </w:pPr>
      <w:r w:rsidRPr="009C7D4D">
        <w:rPr>
          <w:rFonts w:ascii="Times New Roman" w:hAnsi="Times New Roman" w:cs="Times New Roman"/>
        </w:rPr>
        <w:t>Or, si ces différentes constellations métaphoriques de l’éclair et la foudre</w:t>
      </w:r>
      <w:r w:rsidR="00080FB6" w:rsidRPr="009C7D4D">
        <w:rPr>
          <w:rFonts w:ascii="Times New Roman" w:hAnsi="Times New Roman" w:cs="Times New Roman"/>
        </w:rPr>
        <w:t xml:space="preserve"> </w:t>
      </w:r>
      <w:r w:rsidRPr="009C7D4D">
        <w:rPr>
          <w:rFonts w:ascii="Times New Roman" w:hAnsi="Times New Roman" w:cs="Times New Roman"/>
        </w:rPr>
        <w:t>où transparaît un héritage biblique</w:t>
      </w:r>
      <w:r w:rsidR="00080FB6" w:rsidRPr="009C7D4D">
        <w:rPr>
          <w:rFonts w:ascii="Times New Roman" w:hAnsi="Times New Roman" w:cs="Times New Roman"/>
        </w:rPr>
        <w:t xml:space="preserve"> </w:t>
      </w:r>
      <w:r w:rsidR="002B6CC2" w:rsidRPr="009C7D4D">
        <w:rPr>
          <w:rFonts w:ascii="Times New Roman" w:hAnsi="Times New Roman" w:cs="Times New Roman"/>
        </w:rPr>
        <w:t xml:space="preserve">revêtent un sens métapoétique et réflexif, en conduisant, </w:t>
      </w:r>
      <w:r w:rsidRPr="009C7D4D">
        <w:rPr>
          <w:rFonts w:ascii="Times New Roman" w:hAnsi="Times New Roman" w:cs="Times New Roman"/>
          <w:i/>
          <w:iCs/>
        </w:rPr>
        <w:t>in fine</w:t>
      </w:r>
      <w:r w:rsidRPr="009C7D4D">
        <w:rPr>
          <w:rFonts w:ascii="Times New Roman" w:hAnsi="Times New Roman" w:cs="Times New Roman"/>
        </w:rPr>
        <w:t>, à une définition de l’idéal stylistique de Saint-John Perse</w:t>
      </w:r>
      <w:r w:rsidR="00080FB6" w:rsidRPr="009C7D4D">
        <w:rPr>
          <w:rFonts w:ascii="Times New Roman" w:hAnsi="Times New Roman" w:cs="Times New Roman"/>
        </w:rPr>
        <w:t xml:space="preserve"> – le </w:t>
      </w:r>
      <w:r w:rsidRPr="009C7D4D">
        <w:rPr>
          <w:rFonts w:ascii="Times New Roman" w:hAnsi="Times New Roman" w:cs="Times New Roman"/>
        </w:rPr>
        <w:t>style élevé du sublime</w:t>
      </w:r>
      <w:r w:rsidR="00080FB6" w:rsidRPr="009C7D4D">
        <w:rPr>
          <w:rFonts w:ascii="Times New Roman" w:hAnsi="Times New Roman" w:cs="Times New Roman"/>
        </w:rPr>
        <w:t xml:space="preserve"> et </w:t>
      </w:r>
      <w:r w:rsidRPr="009C7D4D">
        <w:rPr>
          <w:rFonts w:ascii="Times New Roman" w:hAnsi="Times New Roman" w:cs="Times New Roman"/>
        </w:rPr>
        <w:t xml:space="preserve">l’idéal de la </w:t>
      </w:r>
      <w:r w:rsidRPr="009C7D4D">
        <w:rPr>
          <w:rFonts w:ascii="Times New Roman" w:hAnsi="Times New Roman" w:cs="Times New Roman"/>
          <w:i/>
          <w:iCs/>
        </w:rPr>
        <w:t>brevitas</w:t>
      </w:r>
      <w:r w:rsidRPr="009C7D4D">
        <w:rPr>
          <w:rFonts w:ascii="Times New Roman" w:hAnsi="Times New Roman" w:cs="Times New Roman"/>
        </w:rPr>
        <w:t>, d</w:t>
      </w:r>
      <w:r w:rsidR="00080FB6" w:rsidRPr="009C7D4D">
        <w:rPr>
          <w:rFonts w:ascii="Times New Roman" w:hAnsi="Times New Roman" w:cs="Times New Roman"/>
        </w:rPr>
        <w:t xml:space="preserve">u style bref –, </w:t>
      </w:r>
      <w:r w:rsidR="002B6CC2" w:rsidRPr="009C7D4D">
        <w:rPr>
          <w:rFonts w:ascii="Times New Roman" w:hAnsi="Times New Roman" w:cs="Times New Roman"/>
        </w:rPr>
        <w:t>elles</w:t>
      </w:r>
      <w:r w:rsidRPr="009C7D4D">
        <w:rPr>
          <w:rFonts w:ascii="Times New Roman" w:hAnsi="Times New Roman" w:cs="Times New Roman"/>
        </w:rPr>
        <w:t xml:space="preserve"> s’inscrivent </w:t>
      </w:r>
      <w:r w:rsidR="002B6CC2" w:rsidRPr="009C7D4D">
        <w:rPr>
          <w:rFonts w:ascii="Times New Roman" w:hAnsi="Times New Roman" w:cs="Times New Roman"/>
        </w:rPr>
        <w:t>aussi au cœur du</w:t>
      </w:r>
      <w:r w:rsidRPr="009C7D4D">
        <w:rPr>
          <w:rFonts w:ascii="Times New Roman" w:hAnsi="Times New Roman" w:cs="Times New Roman"/>
        </w:rPr>
        <w:t xml:space="preserve"> mythe de la Pentecôte</w:t>
      </w:r>
      <w:r w:rsidR="00080FB6" w:rsidRPr="009C7D4D">
        <w:rPr>
          <w:rFonts w:ascii="Times New Roman" w:hAnsi="Times New Roman" w:cs="Times New Roman"/>
        </w:rPr>
        <w:t>. Telles les flammes descendant du ciel dans le mythe de la Pentecôte, les images de l’éclair et de la foudre incarnent</w:t>
      </w:r>
      <w:r w:rsidR="00D9450D" w:rsidRPr="009C7D4D">
        <w:rPr>
          <w:rFonts w:ascii="Times New Roman" w:hAnsi="Times New Roman" w:cs="Times New Roman"/>
        </w:rPr>
        <w:t xml:space="preserve"> </w:t>
      </w:r>
      <w:r w:rsidR="00080FB6" w:rsidRPr="009C7D4D">
        <w:rPr>
          <w:rFonts w:ascii="Times New Roman" w:hAnsi="Times New Roman" w:cs="Times New Roman"/>
        </w:rPr>
        <w:t>un principe transcendant</w:t>
      </w:r>
      <w:r w:rsidR="00D9450D" w:rsidRPr="009C7D4D">
        <w:rPr>
          <w:rFonts w:ascii="Times New Roman" w:hAnsi="Times New Roman" w:cs="Times New Roman"/>
        </w:rPr>
        <w:t xml:space="preserve"> </w:t>
      </w:r>
      <w:r w:rsidR="002B6CC2" w:rsidRPr="009C7D4D">
        <w:rPr>
          <w:rFonts w:ascii="Times New Roman" w:hAnsi="Times New Roman" w:cs="Times New Roman"/>
        </w:rPr>
        <w:t>à la source de la parole poétique qui, chez Saint-John Perse, se conçoit comme une traduction de la parole divine.</w:t>
      </w:r>
      <w:r w:rsidR="00625A88" w:rsidRPr="009C7D4D">
        <w:rPr>
          <w:rFonts w:ascii="Times New Roman" w:hAnsi="Times New Roman" w:cs="Times New Roman"/>
        </w:rPr>
        <w:t xml:space="preserve"> La suite du texte biblique, contenue dans le verset 4 du deuxième chapitre des Actes, illustre cette relation entre message divin et parole </w:t>
      </w:r>
      <w:r w:rsidR="00AD52EE" w:rsidRPr="009C7D4D">
        <w:rPr>
          <w:rFonts w:ascii="Times New Roman" w:hAnsi="Times New Roman" w:cs="Times New Roman"/>
        </w:rPr>
        <w:t xml:space="preserve">prophétique (et </w:t>
      </w:r>
      <w:r w:rsidR="00625A88" w:rsidRPr="009C7D4D">
        <w:rPr>
          <w:rFonts w:ascii="Times New Roman" w:hAnsi="Times New Roman" w:cs="Times New Roman"/>
        </w:rPr>
        <w:t>poétique</w:t>
      </w:r>
      <w:r w:rsidR="00AD52EE" w:rsidRPr="009C7D4D">
        <w:rPr>
          <w:rFonts w:ascii="Times New Roman" w:hAnsi="Times New Roman" w:cs="Times New Roman"/>
        </w:rPr>
        <w:t>)</w:t>
      </w:r>
      <w:r w:rsidR="00625A88" w:rsidRPr="009C7D4D">
        <w:rPr>
          <w:rFonts w:ascii="Times New Roman" w:hAnsi="Times New Roman" w:cs="Times New Roman"/>
        </w:rPr>
        <w:t xml:space="preserve">, véhiculée par une pluralité linguistique : </w:t>
      </w:r>
    </w:p>
    <w:p w14:paraId="08C734A2" w14:textId="73893618" w:rsidR="001D1C0E" w:rsidRPr="009C7D4D" w:rsidRDefault="001D1C0E" w:rsidP="007663F8">
      <w:pPr>
        <w:spacing w:after="120"/>
        <w:ind w:left="567" w:firstLine="567"/>
        <w:jc w:val="both"/>
        <w:rPr>
          <w:rFonts w:ascii="Times New Roman" w:eastAsia="Times New Roman" w:hAnsi="Times New Roman" w:cs="Times New Roman"/>
          <w:sz w:val="20"/>
          <w:szCs w:val="20"/>
          <w:bdr w:val="none" w:sz="0" w:space="0" w:color="auto" w:frame="1"/>
          <w:lang w:eastAsia="en-GB"/>
        </w:rPr>
      </w:pPr>
      <w:r w:rsidRPr="009C7D4D">
        <w:rPr>
          <w:rFonts w:ascii="Times New Roman" w:eastAsia="Times New Roman" w:hAnsi="Times New Roman" w:cs="Times New Roman"/>
          <w:sz w:val="20"/>
          <w:szCs w:val="20"/>
          <w:bdr w:val="none" w:sz="0" w:space="0" w:color="auto" w:frame="1"/>
          <w:lang w:eastAsia="en-GB"/>
        </w:rPr>
        <w:t>Ils furent tous remplis d’Esprit Saint et se mirent à</w:t>
      </w:r>
      <w:r w:rsidR="00157FBA" w:rsidRPr="009C7D4D">
        <w:rPr>
          <w:rFonts w:ascii="Times New Roman" w:eastAsia="Times New Roman" w:hAnsi="Times New Roman" w:cs="Times New Roman"/>
          <w:sz w:val="20"/>
          <w:szCs w:val="20"/>
          <w:bdr w:val="none" w:sz="0" w:space="0" w:color="auto" w:frame="1"/>
          <w:lang w:eastAsia="en-GB"/>
        </w:rPr>
        <w:t> </w:t>
      </w:r>
      <w:r w:rsidRPr="009C7D4D">
        <w:rPr>
          <w:rFonts w:ascii="Times New Roman" w:eastAsia="Times New Roman" w:hAnsi="Times New Roman" w:cs="Times New Roman"/>
          <w:sz w:val="20"/>
          <w:szCs w:val="20"/>
          <w:bdr w:val="none" w:sz="0" w:space="0" w:color="auto" w:frame="1"/>
          <w:lang w:eastAsia="en-GB"/>
        </w:rPr>
        <w:t>parler d’autres langues, comme l’Esprit leur donnait de s’exprimer</w:t>
      </w:r>
      <w:r w:rsidR="00787F74" w:rsidRPr="009C7D4D">
        <w:rPr>
          <w:rFonts w:ascii="Times New Roman" w:eastAsia="Times New Roman" w:hAnsi="Times New Roman" w:cs="Times New Roman"/>
          <w:sz w:val="20"/>
          <w:szCs w:val="20"/>
          <w:bdr w:val="none" w:sz="0" w:space="0" w:color="auto" w:frame="1"/>
          <w:lang w:eastAsia="en-GB"/>
        </w:rPr>
        <w:t xml:space="preserve"> </w:t>
      </w:r>
      <w:r w:rsidR="009C7D4D">
        <w:rPr>
          <w:rFonts w:ascii="Times New Roman" w:eastAsia="Times New Roman" w:hAnsi="Times New Roman" w:cs="Times New Roman"/>
          <w:sz w:val="20"/>
          <w:szCs w:val="20"/>
          <w:bdr w:val="none" w:sz="0" w:space="0" w:color="auto" w:frame="1"/>
          <w:lang w:eastAsia="en-GB"/>
        </w:rPr>
        <w:t>(</w:t>
      </w:r>
      <w:r w:rsidR="00787F74" w:rsidRPr="00656F34">
        <w:rPr>
          <w:rFonts w:ascii="Times New Roman" w:hAnsi="Times New Roman" w:cs="Times New Roman"/>
          <w:i/>
          <w:iCs/>
          <w:sz w:val="20"/>
          <w:szCs w:val="20"/>
        </w:rPr>
        <w:t>Actes des Apôtres</w:t>
      </w:r>
      <w:r w:rsidR="00787F74" w:rsidRPr="009C7D4D">
        <w:rPr>
          <w:rFonts w:ascii="Times New Roman" w:hAnsi="Times New Roman" w:cs="Times New Roman"/>
          <w:sz w:val="20"/>
          <w:szCs w:val="20"/>
        </w:rPr>
        <w:t xml:space="preserve">, chapitre II, verset 4, </w:t>
      </w:r>
      <w:r w:rsidR="00787F74" w:rsidRPr="009C7D4D">
        <w:rPr>
          <w:rFonts w:ascii="Times New Roman" w:hAnsi="Times New Roman" w:cs="Times New Roman"/>
          <w:i/>
          <w:iCs/>
          <w:sz w:val="20"/>
          <w:szCs w:val="20"/>
        </w:rPr>
        <w:t>La Bible</w:t>
      </w:r>
      <w:r w:rsidR="00787F74" w:rsidRPr="009C7D4D">
        <w:rPr>
          <w:rFonts w:ascii="Times New Roman" w:hAnsi="Times New Roman" w:cs="Times New Roman"/>
          <w:sz w:val="20"/>
          <w:szCs w:val="20"/>
        </w:rPr>
        <w:t xml:space="preserve">, </w:t>
      </w:r>
      <w:r w:rsidR="00787F74" w:rsidRPr="009C7D4D">
        <w:rPr>
          <w:rFonts w:ascii="Times New Roman" w:hAnsi="Times New Roman" w:cs="Times New Roman"/>
          <w:i/>
          <w:iCs/>
          <w:sz w:val="20"/>
          <w:szCs w:val="20"/>
        </w:rPr>
        <w:t>op. cit</w:t>
      </w:r>
      <w:r w:rsidR="00787F74" w:rsidRPr="009C7D4D">
        <w:rPr>
          <w:rFonts w:ascii="Times New Roman" w:hAnsi="Times New Roman" w:cs="Times New Roman"/>
          <w:sz w:val="20"/>
          <w:szCs w:val="20"/>
        </w:rPr>
        <w:t>.</w:t>
      </w:r>
      <w:r w:rsidR="009C7D4D">
        <w:rPr>
          <w:rFonts w:ascii="Times New Roman" w:eastAsia="Times New Roman" w:hAnsi="Times New Roman" w:cs="Times New Roman"/>
          <w:sz w:val="20"/>
          <w:szCs w:val="20"/>
          <w:bdr w:val="none" w:sz="0" w:space="0" w:color="auto" w:frame="1"/>
          <w:lang w:eastAsia="en-GB"/>
        </w:rPr>
        <w:t>)</w:t>
      </w:r>
      <w:r w:rsidR="00656F34">
        <w:rPr>
          <w:rFonts w:ascii="Times New Roman" w:eastAsia="Times New Roman" w:hAnsi="Times New Roman" w:cs="Times New Roman"/>
          <w:sz w:val="20"/>
          <w:szCs w:val="20"/>
          <w:bdr w:val="none" w:sz="0" w:space="0" w:color="auto" w:frame="1"/>
          <w:lang w:eastAsia="en-GB"/>
        </w:rPr>
        <w:t>.</w:t>
      </w:r>
    </w:p>
    <w:p w14:paraId="7818601D" w14:textId="64AE6CEB" w:rsidR="00596F34" w:rsidRPr="009C7D4D" w:rsidRDefault="00AD52EE" w:rsidP="007663F8">
      <w:pPr>
        <w:spacing w:after="120"/>
        <w:ind w:firstLine="567"/>
        <w:jc w:val="both"/>
        <w:rPr>
          <w:rFonts w:ascii="Times New Roman" w:hAnsi="Times New Roman" w:cs="Times New Roman"/>
        </w:rPr>
      </w:pPr>
      <w:r w:rsidRPr="009C7D4D">
        <w:rPr>
          <w:rFonts w:ascii="Times New Roman" w:hAnsi="Times New Roman" w:cs="Times New Roman"/>
        </w:rPr>
        <w:t>Habités par le Saint-Esprit, les apôtres deviennent des prophètes, aptes à proférer la Bonne Nouvelle dans toutes les langues</w:t>
      </w:r>
      <w:r w:rsidR="00881275" w:rsidRPr="009C7D4D">
        <w:rPr>
          <w:rFonts w:ascii="Times New Roman" w:hAnsi="Times New Roman" w:cs="Times New Roman"/>
        </w:rPr>
        <w:t xml:space="preserve">. Et </w:t>
      </w:r>
      <w:r w:rsidRPr="009C7D4D">
        <w:rPr>
          <w:rFonts w:ascii="Times New Roman" w:hAnsi="Times New Roman" w:cs="Times New Roman"/>
        </w:rPr>
        <w:t>c’est précisément le don de prophétie</w:t>
      </w:r>
      <w:r w:rsidRPr="009C7D4D">
        <w:rPr>
          <w:rFonts w:ascii="Times New Roman" w:hAnsi="Times New Roman" w:cs="Times New Roman"/>
          <w:i/>
          <w:iCs/>
        </w:rPr>
        <w:t xml:space="preserve"> dans toutes les langues</w:t>
      </w:r>
      <w:r w:rsidRPr="009C7D4D">
        <w:rPr>
          <w:rFonts w:ascii="Times New Roman" w:hAnsi="Times New Roman" w:cs="Times New Roman"/>
        </w:rPr>
        <w:t xml:space="preserve"> qui définit le miracle de</w:t>
      </w:r>
      <w:r w:rsidR="00157FBA" w:rsidRPr="009C7D4D">
        <w:rPr>
          <w:rFonts w:ascii="Times New Roman" w:hAnsi="Times New Roman" w:cs="Times New Roman"/>
        </w:rPr>
        <w:t> </w:t>
      </w:r>
      <w:r w:rsidRPr="009C7D4D">
        <w:rPr>
          <w:rFonts w:ascii="Times New Roman" w:hAnsi="Times New Roman" w:cs="Times New Roman"/>
        </w:rPr>
        <w:t>la Pentecôte</w:t>
      </w:r>
      <w:r w:rsidR="00881275" w:rsidRPr="009C7D4D">
        <w:rPr>
          <w:rFonts w:ascii="Times New Roman" w:hAnsi="Times New Roman" w:cs="Times New Roman"/>
        </w:rPr>
        <w:t xml:space="preserve"> – </w:t>
      </w:r>
      <w:r w:rsidRPr="009C7D4D">
        <w:rPr>
          <w:rFonts w:ascii="Times New Roman" w:hAnsi="Times New Roman" w:cs="Times New Roman"/>
        </w:rPr>
        <w:t xml:space="preserve">intervention divine qui </w:t>
      </w:r>
      <w:r w:rsidR="00881275" w:rsidRPr="009C7D4D">
        <w:rPr>
          <w:rFonts w:ascii="Times New Roman" w:hAnsi="Times New Roman" w:cs="Times New Roman"/>
        </w:rPr>
        <w:t>transforme les</w:t>
      </w:r>
      <w:r w:rsidRPr="009C7D4D">
        <w:rPr>
          <w:rFonts w:ascii="Times New Roman" w:hAnsi="Times New Roman" w:cs="Times New Roman"/>
        </w:rPr>
        <w:t xml:space="preserve"> </w:t>
      </w:r>
      <w:r w:rsidRPr="009C7D4D">
        <w:rPr>
          <w:rFonts w:ascii="Times New Roman" w:hAnsi="Times New Roman" w:cs="Times New Roman"/>
        </w:rPr>
        <w:lastRenderedPageBreak/>
        <w:t xml:space="preserve">disciples de </w:t>
      </w:r>
      <w:r w:rsidR="00881275" w:rsidRPr="009C7D4D">
        <w:rPr>
          <w:rFonts w:ascii="Times New Roman" w:hAnsi="Times New Roman" w:cs="Times New Roman"/>
        </w:rPr>
        <w:t>Jésus</w:t>
      </w:r>
      <w:r w:rsidRPr="009C7D4D">
        <w:rPr>
          <w:rFonts w:ascii="Times New Roman" w:hAnsi="Times New Roman" w:cs="Times New Roman"/>
        </w:rPr>
        <w:t xml:space="preserve"> </w:t>
      </w:r>
      <w:r w:rsidR="00881275" w:rsidRPr="009C7D4D">
        <w:rPr>
          <w:rFonts w:ascii="Times New Roman" w:hAnsi="Times New Roman" w:cs="Times New Roman"/>
        </w:rPr>
        <w:t xml:space="preserve">en interprètes </w:t>
      </w:r>
      <w:r w:rsidRPr="009C7D4D">
        <w:rPr>
          <w:rFonts w:ascii="Times New Roman" w:hAnsi="Times New Roman" w:cs="Times New Roman"/>
        </w:rPr>
        <w:t>plurilingues, dans une sociét</w:t>
      </w:r>
      <w:r w:rsidR="00376414" w:rsidRPr="009C7D4D">
        <w:rPr>
          <w:rFonts w:ascii="Times New Roman" w:hAnsi="Times New Roman" w:cs="Times New Roman"/>
        </w:rPr>
        <w:t xml:space="preserve">é et </w:t>
      </w:r>
      <w:r w:rsidRPr="009C7D4D">
        <w:rPr>
          <w:rFonts w:ascii="Times New Roman" w:hAnsi="Times New Roman" w:cs="Times New Roman"/>
        </w:rPr>
        <w:t xml:space="preserve">un monde multilingues. </w:t>
      </w:r>
      <w:r w:rsidR="009A3DB4" w:rsidRPr="009C7D4D">
        <w:rPr>
          <w:rFonts w:ascii="Times New Roman" w:hAnsi="Times New Roman" w:cs="Times New Roman"/>
        </w:rPr>
        <w:t>L</w:t>
      </w:r>
      <w:r w:rsidR="00596F34" w:rsidRPr="009C7D4D">
        <w:rPr>
          <w:rFonts w:ascii="Times New Roman" w:hAnsi="Times New Roman" w:cs="Times New Roman"/>
        </w:rPr>
        <w:t xml:space="preserve">e don du plurilinguisme s’accompagne du don de traduction, puisque les prophètes possèdent </w:t>
      </w:r>
      <w:r w:rsidR="00881275" w:rsidRPr="009C7D4D">
        <w:rPr>
          <w:rFonts w:ascii="Times New Roman" w:hAnsi="Times New Roman" w:cs="Times New Roman"/>
        </w:rPr>
        <w:t>également</w:t>
      </w:r>
      <w:r w:rsidR="00596F34" w:rsidRPr="009C7D4D">
        <w:rPr>
          <w:rFonts w:ascii="Times New Roman" w:hAnsi="Times New Roman" w:cs="Times New Roman"/>
        </w:rPr>
        <w:t xml:space="preserve"> le pouvoir de traduire le message divin en langage humain. Médiateurs entre le divin et l’humain, mais aussi entre les différentes langues des hommes, l’apôtre-prophète biblique se retrouve dans la poésie de Saint-John Perse. </w:t>
      </w:r>
    </w:p>
    <w:p w14:paraId="0A807ABD" w14:textId="081E3B7F" w:rsidR="002B6CC2" w:rsidRPr="009C7D4D" w:rsidRDefault="00596F34" w:rsidP="007663F8">
      <w:pPr>
        <w:spacing w:after="120"/>
        <w:ind w:firstLine="567"/>
        <w:jc w:val="both"/>
        <w:rPr>
          <w:rFonts w:ascii="Times New Roman" w:hAnsi="Times New Roman" w:cs="Times New Roman"/>
        </w:rPr>
      </w:pPr>
      <w:r w:rsidRPr="009C7D4D">
        <w:rPr>
          <w:rFonts w:ascii="Times New Roman" w:hAnsi="Times New Roman" w:cs="Times New Roman"/>
        </w:rPr>
        <w:t xml:space="preserve">Car là aussi, </w:t>
      </w:r>
      <w:r w:rsidR="002B6CC2" w:rsidRPr="009C7D4D">
        <w:rPr>
          <w:rFonts w:ascii="Times New Roman" w:hAnsi="Times New Roman" w:cs="Times New Roman"/>
        </w:rPr>
        <w:t xml:space="preserve">la figure du poète est dotée d’un don prophétique, qui lui donne le pouvoir d’interpréter le langage divin. Le poète </w:t>
      </w:r>
      <w:r w:rsidR="00E92FE7" w:rsidRPr="009C7D4D">
        <w:rPr>
          <w:rFonts w:ascii="Times New Roman" w:hAnsi="Times New Roman" w:cs="Times New Roman"/>
        </w:rPr>
        <w:t>est</w:t>
      </w:r>
      <w:r w:rsidR="002B6CC2" w:rsidRPr="009C7D4D">
        <w:rPr>
          <w:rFonts w:ascii="Times New Roman" w:hAnsi="Times New Roman" w:cs="Times New Roman"/>
        </w:rPr>
        <w:t xml:space="preserve"> ainsi traducteur par nature, et</w:t>
      </w:r>
      <w:r w:rsidR="00157FBA" w:rsidRPr="009C7D4D">
        <w:rPr>
          <w:rFonts w:ascii="Times New Roman" w:hAnsi="Times New Roman" w:cs="Times New Roman"/>
        </w:rPr>
        <w:t> </w:t>
      </w:r>
      <w:r w:rsidR="002B6CC2" w:rsidRPr="009C7D4D">
        <w:rPr>
          <w:rFonts w:ascii="Times New Roman" w:hAnsi="Times New Roman" w:cs="Times New Roman"/>
        </w:rPr>
        <w:t xml:space="preserve">bilingue par excellence, comme le dit </w:t>
      </w:r>
      <w:r w:rsidR="006158BF" w:rsidRPr="009C7D4D">
        <w:rPr>
          <w:rFonts w:ascii="Times New Roman" w:hAnsi="Times New Roman" w:cs="Times New Roman"/>
        </w:rPr>
        <w:t xml:space="preserve">le célèbre </w:t>
      </w:r>
      <w:r w:rsidR="002B6CC2" w:rsidRPr="009C7D4D">
        <w:rPr>
          <w:rFonts w:ascii="Times New Roman" w:hAnsi="Times New Roman" w:cs="Times New Roman"/>
        </w:rPr>
        <w:t xml:space="preserve">verset du poème </w:t>
      </w:r>
      <w:r w:rsidR="002B6CC2" w:rsidRPr="009C7D4D">
        <w:rPr>
          <w:rFonts w:ascii="Times New Roman" w:hAnsi="Times New Roman" w:cs="Times New Roman"/>
          <w:i/>
          <w:iCs/>
        </w:rPr>
        <w:t>Vents</w:t>
      </w:r>
      <w:r w:rsidR="002B6CC2" w:rsidRPr="009C7D4D">
        <w:rPr>
          <w:rFonts w:ascii="Times New Roman" w:hAnsi="Times New Roman" w:cs="Times New Roman"/>
        </w:rPr>
        <w:t> :</w:t>
      </w:r>
    </w:p>
    <w:p w14:paraId="7DF1585B" w14:textId="77777777" w:rsidR="002B6CC2" w:rsidRPr="009C7D4D" w:rsidRDefault="002B6CC2" w:rsidP="007663F8">
      <w:pPr>
        <w:ind w:left="567" w:firstLine="567"/>
        <w:jc w:val="both"/>
        <w:rPr>
          <w:rFonts w:ascii="Times New Roman" w:hAnsi="Times New Roman" w:cs="Times New Roman"/>
          <w:sz w:val="20"/>
          <w:szCs w:val="20"/>
        </w:rPr>
      </w:pPr>
      <w:r w:rsidRPr="009C7D4D">
        <w:rPr>
          <w:rFonts w:ascii="Times New Roman" w:hAnsi="Times New Roman" w:cs="Times New Roman"/>
          <w:sz w:val="20"/>
          <w:szCs w:val="20"/>
        </w:rPr>
        <w:t xml:space="preserve">« Ô poète, ô bilingue […] homme assailli du dieu ! Homme parlant dans l’équivoque » </w:t>
      </w:r>
    </w:p>
    <w:p w14:paraId="2ED7A800" w14:textId="30C61712" w:rsidR="002B6CC2" w:rsidRPr="000D0382" w:rsidRDefault="002B6CC2" w:rsidP="007663F8">
      <w:pPr>
        <w:spacing w:after="120"/>
        <w:ind w:left="567" w:firstLine="567"/>
        <w:jc w:val="both"/>
        <w:rPr>
          <w:rFonts w:ascii="Times New Roman" w:hAnsi="Times New Roman" w:cs="Times New Roman"/>
          <w:sz w:val="20"/>
          <w:szCs w:val="20"/>
        </w:rPr>
      </w:pPr>
      <w:r w:rsidRPr="009C7D4D">
        <w:rPr>
          <w:rFonts w:ascii="Times New Roman" w:hAnsi="Times New Roman" w:cs="Times New Roman"/>
          <w:sz w:val="20"/>
          <w:szCs w:val="20"/>
        </w:rPr>
        <w:t xml:space="preserve">« Et vous pouvez me dire : Où avez-vous pris cela ? – Textes reçus en langage clair ! versions données sur deux </w:t>
      </w:r>
      <w:r w:rsidRPr="000D0382">
        <w:rPr>
          <w:rFonts w:ascii="Times New Roman" w:hAnsi="Times New Roman" w:cs="Times New Roman"/>
          <w:sz w:val="20"/>
          <w:szCs w:val="20"/>
        </w:rPr>
        <w:t>versants ! »</w:t>
      </w:r>
      <w:r w:rsidR="00AC490F" w:rsidRPr="000D0382">
        <w:rPr>
          <w:rFonts w:ascii="Times New Roman" w:hAnsi="Times New Roman" w:cs="Times New Roman"/>
          <w:sz w:val="20"/>
          <w:szCs w:val="20"/>
        </w:rPr>
        <w:t xml:space="preserve"> </w:t>
      </w:r>
      <w:r w:rsidR="009C7D4D" w:rsidRPr="000D0382">
        <w:rPr>
          <w:rFonts w:ascii="Times New Roman" w:hAnsi="Times New Roman" w:cs="Times New Roman"/>
          <w:sz w:val="20"/>
          <w:szCs w:val="20"/>
        </w:rPr>
        <w:t>(</w:t>
      </w:r>
      <w:r w:rsidR="00AC490F" w:rsidRPr="000D0382">
        <w:rPr>
          <w:rFonts w:ascii="Times New Roman" w:hAnsi="Times New Roman" w:cs="Times New Roman"/>
          <w:i/>
          <w:iCs/>
          <w:sz w:val="20"/>
          <w:szCs w:val="20"/>
        </w:rPr>
        <w:t>Vents</w:t>
      </w:r>
      <w:r w:rsidR="00AC490F" w:rsidRPr="000D0382">
        <w:rPr>
          <w:rFonts w:ascii="Times New Roman" w:hAnsi="Times New Roman" w:cs="Times New Roman"/>
          <w:sz w:val="20"/>
          <w:szCs w:val="20"/>
        </w:rPr>
        <w:t xml:space="preserve">, </w:t>
      </w:r>
      <w:r w:rsidR="000D0382" w:rsidRPr="000D0382">
        <w:rPr>
          <w:rFonts w:ascii="Times New Roman" w:hAnsi="Times New Roman" w:cs="Times New Roman"/>
          <w:i/>
          <w:iCs/>
          <w:sz w:val="20"/>
          <w:szCs w:val="20"/>
        </w:rPr>
        <w:t>O.C.,</w:t>
      </w:r>
      <w:r w:rsidR="00AC490F" w:rsidRPr="000D0382">
        <w:rPr>
          <w:rFonts w:ascii="Times New Roman" w:hAnsi="Times New Roman" w:cs="Times New Roman"/>
          <w:sz w:val="20"/>
          <w:szCs w:val="20"/>
        </w:rPr>
        <w:t xml:space="preserve"> p. 213</w:t>
      </w:r>
      <w:r w:rsidR="009C7D4D" w:rsidRPr="000D0382">
        <w:rPr>
          <w:rFonts w:ascii="Times New Roman" w:hAnsi="Times New Roman" w:cs="Times New Roman"/>
          <w:sz w:val="20"/>
          <w:szCs w:val="20"/>
        </w:rPr>
        <w:t>)</w:t>
      </w:r>
      <w:r w:rsidR="00656F34">
        <w:rPr>
          <w:rFonts w:ascii="Times New Roman" w:hAnsi="Times New Roman" w:cs="Times New Roman"/>
          <w:sz w:val="20"/>
          <w:szCs w:val="20"/>
        </w:rPr>
        <w:t>.</w:t>
      </w:r>
    </w:p>
    <w:p w14:paraId="2254D51A" w14:textId="1636DFFE" w:rsidR="002B6CC2" w:rsidRPr="009C7D4D" w:rsidRDefault="002B6CC2" w:rsidP="007663F8">
      <w:pPr>
        <w:spacing w:after="120"/>
        <w:ind w:firstLine="567"/>
        <w:jc w:val="both"/>
        <w:rPr>
          <w:rFonts w:ascii="Times New Roman" w:hAnsi="Times New Roman" w:cs="Times New Roman"/>
        </w:rPr>
      </w:pPr>
      <w:r w:rsidRPr="009C7D4D">
        <w:rPr>
          <w:rFonts w:ascii="Times New Roman" w:hAnsi="Times New Roman" w:cs="Times New Roman"/>
        </w:rPr>
        <w:t>Interpréter le langage des dieux pour le traduire dans la langue des hommes, telle est la tâche du poète : le</w:t>
      </w:r>
      <w:r w:rsidR="00157FBA" w:rsidRPr="009C7D4D">
        <w:rPr>
          <w:rFonts w:ascii="Times New Roman" w:hAnsi="Times New Roman" w:cs="Times New Roman"/>
        </w:rPr>
        <w:t> </w:t>
      </w:r>
      <w:r w:rsidRPr="009C7D4D">
        <w:rPr>
          <w:rFonts w:ascii="Times New Roman" w:hAnsi="Times New Roman" w:cs="Times New Roman"/>
        </w:rPr>
        <w:t xml:space="preserve">poème ne serait alors rien d’autre qu’une version d’un texte venu d’ailleurs. </w:t>
      </w:r>
      <w:r w:rsidR="00EF7B41" w:rsidRPr="009C7D4D">
        <w:rPr>
          <w:rFonts w:ascii="Times New Roman" w:hAnsi="Times New Roman" w:cs="Times New Roman"/>
        </w:rPr>
        <w:t>Or quels sont ces deux « versants » dont parle le poète ?</w:t>
      </w:r>
      <w:r w:rsidR="00882B3B" w:rsidRPr="009C7D4D">
        <w:rPr>
          <w:rFonts w:ascii="Times New Roman" w:hAnsi="Times New Roman" w:cs="Times New Roman"/>
        </w:rPr>
        <w:t xml:space="preserve"> Et de quelles « versions » </w:t>
      </w:r>
      <w:r w:rsidR="0003214B" w:rsidRPr="009C7D4D">
        <w:rPr>
          <w:rFonts w:ascii="Times New Roman" w:hAnsi="Times New Roman" w:cs="Times New Roman"/>
        </w:rPr>
        <w:t>(</w:t>
      </w:r>
      <w:r w:rsidR="00882B3B" w:rsidRPr="009C7D4D">
        <w:rPr>
          <w:rFonts w:ascii="Times New Roman" w:hAnsi="Times New Roman" w:cs="Times New Roman"/>
        </w:rPr>
        <w:t>linguistiques</w:t>
      </w:r>
      <w:r w:rsidR="0003214B" w:rsidRPr="009C7D4D">
        <w:rPr>
          <w:rFonts w:ascii="Times New Roman" w:hAnsi="Times New Roman" w:cs="Times New Roman"/>
        </w:rPr>
        <w:t>)</w:t>
      </w:r>
      <w:r w:rsidR="00882B3B" w:rsidRPr="009C7D4D">
        <w:rPr>
          <w:rFonts w:ascii="Times New Roman" w:hAnsi="Times New Roman" w:cs="Times New Roman"/>
        </w:rPr>
        <w:t xml:space="preserve"> s’agit-il, entre lesquelles le « poète bilingue » serait le médiateur ? Antoine Berman se pose lui aussi cette question : « La traduction fait pivoter l’œuvre, révèle d’elle un autre </w:t>
      </w:r>
      <w:r w:rsidR="00882B3B" w:rsidRPr="009C7D4D">
        <w:rPr>
          <w:rFonts w:ascii="Times New Roman" w:hAnsi="Times New Roman" w:cs="Times New Roman"/>
          <w:i/>
          <w:iCs/>
        </w:rPr>
        <w:t>versant</w:t>
      </w:r>
      <w:r w:rsidR="00882B3B" w:rsidRPr="009C7D4D">
        <w:rPr>
          <w:rFonts w:ascii="Times New Roman" w:hAnsi="Times New Roman" w:cs="Times New Roman"/>
        </w:rPr>
        <w:t>. Quel est cet autre versant</w:t>
      </w:r>
      <w:r w:rsidR="009D6C5F" w:rsidRPr="009C7D4D">
        <w:rPr>
          <w:rStyle w:val="Appelnotedebasdep"/>
          <w:rFonts w:ascii="Times New Roman" w:hAnsi="Times New Roman" w:cs="Times New Roman"/>
        </w:rPr>
        <w:footnoteReference w:id="21"/>
      </w:r>
      <w:r w:rsidR="00882B3B" w:rsidRPr="009C7D4D">
        <w:rPr>
          <w:rFonts w:ascii="Times New Roman" w:hAnsi="Times New Roman" w:cs="Times New Roman"/>
        </w:rPr>
        <w:t> ? »</w:t>
      </w:r>
      <w:r w:rsidR="00AC490F" w:rsidRPr="009C7D4D">
        <w:rPr>
          <w:rFonts w:ascii="Times New Roman" w:hAnsi="Times New Roman" w:cs="Times New Roman"/>
        </w:rPr>
        <w:t>.</w:t>
      </w:r>
    </w:p>
    <w:p w14:paraId="12BA9DB1" w14:textId="3ED27FEE" w:rsidR="00395C8F" w:rsidRPr="009C7D4D" w:rsidRDefault="00CC360E" w:rsidP="007663F8">
      <w:pPr>
        <w:spacing w:after="120"/>
        <w:ind w:firstLine="567"/>
        <w:jc w:val="both"/>
        <w:rPr>
          <w:rFonts w:ascii="Times New Roman" w:hAnsi="Times New Roman" w:cs="Times New Roman"/>
        </w:rPr>
      </w:pPr>
      <w:r w:rsidRPr="009C7D4D">
        <w:rPr>
          <w:rFonts w:ascii="Times New Roman" w:hAnsi="Times New Roman" w:cs="Times New Roman"/>
        </w:rPr>
        <w:lastRenderedPageBreak/>
        <w:t xml:space="preserve">Le don prophétique du poète </w:t>
      </w:r>
      <w:r w:rsidR="00854F61" w:rsidRPr="009C7D4D">
        <w:rPr>
          <w:rFonts w:ascii="Times New Roman" w:hAnsi="Times New Roman" w:cs="Times New Roman"/>
        </w:rPr>
        <w:t>« bilingue »</w:t>
      </w:r>
      <w:r w:rsidRPr="009C7D4D">
        <w:rPr>
          <w:rFonts w:ascii="Times New Roman" w:hAnsi="Times New Roman" w:cs="Times New Roman"/>
        </w:rPr>
        <w:t xml:space="preserve"> est </w:t>
      </w:r>
      <w:r w:rsidR="00BA3323" w:rsidRPr="009C7D4D">
        <w:rPr>
          <w:rFonts w:ascii="Times New Roman" w:hAnsi="Times New Roman" w:cs="Times New Roman"/>
        </w:rPr>
        <w:t xml:space="preserve">ainsi </w:t>
      </w:r>
      <w:r w:rsidR="00854F61" w:rsidRPr="009C7D4D">
        <w:rPr>
          <w:rFonts w:ascii="Times New Roman" w:hAnsi="Times New Roman" w:cs="Times New Roman"/>
        </w:rPr>
        <w:t>triple</w:t>
      </w:r>
      <w:r w:rsidRPr="009C7D4D">
        <w:rPr>
          <w:rFonts w:ascii="Times New Roman" w:hAnsi="Times New Roman" w:cs="Times New Roman"/>
        </w:rPr>
        <w:t xml:space="preserve"> : </w:t>
      </w:r>
      <w:r w:rsidR="00BA3323" w:rsidRPr="009C7D4D">
        <w:rPr>
          <w:rFonts w:ascii="Times New Roman" w:hAnsi="Times New Roman" w:cs="Times New Roman"/>
        </w:rPr>
        <w:t>s’il</w:t>
      </w:r>
      <w:r w:rsidRPr="009C7D4D">
        <w:rPr>
          <w:rFonts w:ascii="Times New Roman" w:hAnsi="Times New Roman" w:cs="Times New Roman"/>
        </w:rPr>
        <w:t xml:space="preserve"> est doté du pouvoir de recevoir et </w:t>
      </w:r>
      <w:r w:rsidR="00854F61" w:rsidRPr="009C7D4D">
        <w:rPr>
          <w:rFonts w:ascii="Times New Roman" w:hAnsi="Times New Roman" w:cs="Times New Roman"/>
        </w:rPr>
        <w:t>de comprendre</w:t>
      </w:r>
      <w:r w:rsidRPr="009C7D4D">
        <w:rPr>
          <w:rFonts w:ascii="Times New Roman" w:hAnsi="Times New Roman" w:cs="Times New Roman"/>
        </w:rPr>
        <w:t xml:space="preserve"> la parole divine, il est </w:t>
      </w:r>
      <w:r w:rsidR="00BA3323" w:rsidRPr="009C7D4D">
        <w:rPr>
          <w:rFonts w:ascii="Times New Roman" w:hAnsi="Times New Roman" w:cs="Times New Roman"/>
        </w:rPr>
        <w:t xml:space="preserve">également </w:t>
      </w:r>
      <w:r w:rsidRPr="009C7D4D">
        <w:rPr>
          <w:rFonts w:ascii="Times New Roman" w:hAnsi="Times New Roman" w:cs="Times New Roman"/>
        </w:rPr>
        <w:t>doté du</w:t>
      </w:r>
      <w:r w:rsidR="00157FBA" w:rsidRPr="009C7D4D">
        <w:rPr>
          <w:rFonts w:ascii="Times New Roman" w:hAnsi="Times New Roman" w:cs="Times New Roman"/>
        </w:rPr>
        <w:t> </w:t>
      </w:r>
      <w:r w:rsidRPr="009C7D4D">
        <w:rPr>
          <w:rFonts w:ascii="Times New Roman" w:hAnsi="Times New Roman" w:cs="Times New Roman"/>
        </w:rPr>
        <w:t>pouvoir de traduire cette parole divine en langage humain</w:t>
      </w:r>
      <w:r w:rsidR="00854F61" w:rsidRPr="009C7D4D">
        <w:rPr>
          <w:rFonts w:ascii="Times New Roman" w:hAnsi="Times New Roman" w:cs="Times New Roman"/>
        </w:rPr>
        <w:t>, et dans plusieurs langues.</w:t>
      </w:r>
      <w:r w:rsidRPr="009C7D4D">
        <w:rPr>
          <w:rFonts w:ascii="Times New Roman" w:hAnsi="Times New Roman" w:cs="Times New Roman"/>
        </w:rPr>
        <w:t xml:space="preserve"> </w:t>
      </w:r>
      <w:r w:rsidR="00BA3323" w:rsidRPr="009C7D4D">
        <w:rPr>
          <w:rFonts w:ascii="Times New Roman" w:hAnsi="Times New Roman" w:cs="Times New Roman"/>
        </w:rPr>
        <w:t>Médiateur entre la langue divine et les langues humaines, le poète « met en clair les messages » : « </w:t>
      </w:r>
      <w:r w:rsidR="00715155" w:rsidRPr="009C7D4D">
        <w:rPr>
          <w:rFonts w:ascii="Times New Roman" w:hAnsi="Times New Roman" w:cs="Times New Roman"/>
        </w:rPr>
        <w:t>Son occupation parmi nous : mise en clair des messages (</w:t>
      </w:r>
      <w:r w:rsidR="00BD1B6A" w:rsidRPr="009C7D4D">
        <w:rPr>
          <w:rFonts w:ascii="Times New Roman" w:hAnsi="Times New Roman" w:cs="Times New Roman"/>
        </w:rPr>
        <w:t xml:space="preserve">p. </w:t>
      </w:r>
      <w:r w:rsidR="00715155" w:rsidRPr="009C7D4D">
        <w:rPr>
          <w:rFonts w:ascii="Times New Roman" w:hAnsi="Times New Roman" w:cs="Times New Roman"/>
        </w:rPr>
        <w:t>229)</w:t>
      </w:r>
      <w:r w:rsidR="00BA3323" w:rsidRPr="009C7D4D">
        <w:rPr>
          <w:rFonts w:ascii="Times New Roman" w:hAnsi="Times New Roman" w:cs="Times New Roman"/>
        </w:rPr>
        <w:t> »</w:t>
      </w:r>
      <w:r w:rsidR="00715155" w:rsidRPr="009C7D4D">
        <w:rPr>
          <w:rFonts w:ascii="Times New Roman" w:hAnsi="Times New Roman" w:cs="Times New Roman"/>
        </w:rPr>
        <w:t xml:space="preserve">. Cette </w:t>
      </w:r>
      <w:r w:rsidR="00EE314B" w:rsidRPr="009C7D4D">
        <w:rPr>
          <w:rFonts w:ascii="Times New Roman" w:hAnsi="Times New Roman" w:cs="Times New Roman"/>
        </w:rPr>
        <w:t>« </w:t>
      </w:r>
      <w:r w:rsidR="00715155" w:rsidRPr="009C7D4D">
        <w:rPr>
          <w:rFonts w:ascii="Times New Roman" w:hAnsi="Times New Roman" w:cs="Times New Roman"/>
        </w:rPr>
        <w:t>mantique du poème</w:t>
      </w:r>
      <w:r w:rsidR="00EE314B" w:rsidRPr="009C7D4D">
        <w:rPr>
          <w:rFonts w:ascii="Times New Roman" w:hAnsi="Times New Roman" w:cs="Times New Roman"/>
        </w:rPr>
        <w:t> »</w:t>
      </w:r>
      <w:r w:rsidR="00715155" w:rsidRPr="009C7D4D">
        <w:rPr>
          <w:rFonts w:ascii="Times New Roman" w:hAnsi="Times New Roman" w:cs="Times New Roman"/>
        </w:rPr>
        <w:t xml:space="preserve"> (</w:t>
      </w:r>
      <w:r w:rsidR="00BD1B6A" w:rsidRPr="009C7D4D">
        <w:rPr>
          <w:rFonts w:ascii="Times New Roman" w:hAnsi="Times New Roman" w:cs="Times New Roman"/>
        </w:rPr>
        <w:t xml:space="preserve">p. </w:t>
      </w:r>
      <w:r w:rsidR="00715155" w:rsidRPr="009C7D4D">
        <w:rPr>
          <w:rFonts w:ascii="Times New Roman" w:hAnsi="Times New Roman" w:cs="Times New Roman"/>
        </w:rPr>
        <w:t>182)</w:t>
      </w:r>
      <w:r w:rsidR="00BA3323" w:rsidRPr="009C7D4D">
        <w:rPr>
          <w:rFonts w:ascii="Times New Roman" w:hAnsi="Times New Roman" w:cs="Times New Roman"/>
        </w:rPr>
        <w:t xml:space="preserve">, comme dit encore le poème </w:t>
      </w:r>
      <w:r w:rsidR="00BA3323" w:rsidRPr="009C7D4D">
        <w:rPr>
          <w:rFonts w:ascii="Times New Roman" w:hAnsi="Times New Roman" w:cs="Times New Roman"/>
          <w:i/>
          <w:iCs/>
        </w:rPr>
        <w:t>Vents</w:t>
      </w:r>
      <w:r w:rsidR="00BA3323" w:rsidRPr="009C7D4D">
        <w:rPr>
          <w:rFonts w:ascii="Times New Roman" w:hAnsi="Times New Roman" w:cs="Times New Roman"/>
        </w:rPr>
        <w:t>,</w:t>
      </w:r>
      <w:r w:rsidR="00715155" w:rsidRPr="009C7D4D">
        <w:rPr>
          <w:rFonts w:ascii="Times New Roman" w:hAnsi="Times New Roman" w:cs="Times New Roman"/>
        </w:rPr>
        <w:t xml:space="preserve"> désigne le déchiffrement du monde habité par une présence sacrée</w:t>
      </w:r>
      <w:r w:rsidR="00395C8F" w:rsidRPr="009C7D4D">
        <w:rPr>
          <w:rFonts w:ascii="Times New Roman" w:hAnsi="Times New Roman" w:cs="Times New Roman"/>
        </w:rPr>
        <w:t>.</w:t>
      </w:r>
    </w:p>
    <w:p w14:paraId="053C7C7D" w14:textId="04CF01E4" w:rsidR="00C72647" w:rsidRPr="009C7D4D" w:rsidRDefault="009E5238" w:rsidP="007663F8">
      <w:pPr>
        <w:spacing w:after="120"/>
        <w:ind w:firstLine="567"/>
        <w:jc w:val="both"/>
        <w:rPr>
          <w:rFonts w:ascii="Times New Roman" w:hAnsi="Times New Roman" w:cs="Times New Roman"/>
        </w:rPr>
      </w:pPr>
      <w:r w:rsidRPr="009C7D4D">
        <w:rPr>
          <w:rFonts w:ascii="Times New Roman" w:hAnsi="Times New Roman" w:cs="Times New Roman"/>
        </w:rPr>
        <w:t>« </w:t>
      </w:r>
      <w:r w:rsidR="00BA3323" w:rsidRPr="009C7D4D">
        <w:rPr>
          <w:rFonts w:ascii="Times New Roman" w:hAnsi="Times New Roman" w:cs="Times New Roman"/>
        </w:rPr>
        <w:t>Assailli du dieu</w:t>
      </w:r>
      <w:r w:rsidRPr="009C7D4D">
        <w:rPr>
          <w:rFonts w:ascii="Times New Roman" w:hAnsi="Times New Roman" w:cs="Times New Roman"/>
        </w:rPr>
        <w:t> »</w:t>
      </w:r>
      <w:r w:rsidR="00BA3323" w:rsidRPr="009C7D4D">
        <w:rPr>
          <w:rFonts w:ascii="Times New Roman" w:hAnsi="Times New Roman" w:cs="Times New Roman"/>
        </w:rPr>
        <w:t xml:space="preserve">, habité par le divin, le poète-prophète devient </w:t>
      </w:r>
      <w:r w:rsidR="00854F61" w:rsidRPr="009C7D4D">
        <w:rPr>
          <w:rFonts w:ascii="Times New Roman" w:hAnsi="Times New Roman" w:cs="Times New Roman"/>
        </w:rPr>
        <w:t xml:space="preserve">donc </w:t>
      </w:r>
      <w:r w:rsidR="00BA3323" w:rsidRPr="009C7D4D">
        <w:rPr>
          <w:rFonts w:ascii="Times New Roman" w:hAnsi="Times New Roman" w:cs="Times New Roman"/>
        </w:rPr>
        <w:t>traducteur</w:t>
      </w:r>
      <w:r w:rsidR="00854F61" w:rsidRPr="009C7D4D">
        <w:rPr>
          <w:rFonts w:ascii="Times New Roman" w:hAnsi="Times New Roman" w:cs="Times New Roman"/>
        </w:rPr>
        <w:t> : être</w:t>
      </w:r>
      <w:r w:rsidR="00BA3323" w:rsidRPr="009C7D4D">
        <w:rPr>
          <w:rFonts w:ascii="Times New Roman" w:hAnsi="Times New Roman" w:cs="Times New Roman"/>
        </w:rPr>
        <w:t xml:space="preserve"> poète</w:t>
      </w:r>
      <w:r w:rsidR="00854F61" w:rsidRPr="009C7D4D">
        <w:rPr>
          <w:rFonts w:ascii="Times New Roman" w:hAnsi="Times New Roman" w:cs="Times New Roman"/>
        </w:rPr>
        <w:t>-</w:t>
      </w:r>
      <w:r w:rsidR="00BA3323" w:rsidRPr="009C7D4D">
        <w:rPr>
          <w:rFonts w:ascii="Times New Roman" w:hAnsi="Times New Roman" w:cs="Times New Roman"/>
        </w:rPr>
        <w:t xml:space="preserve">traducteur signifie être habité par le divin. C’est </w:t>
      </w:r>
      <w:r w:rsidR="00BC7F11" w:rsidRPr="009C7D4D">
        <w:rPr>
          <w:rFonts w:ascii="Times New Roman" w:hAnsi="Times New Roman" w:cs="Times New Roman"/>
        </w:rPr>
        <w:t>grâce</w:t>
      </w:r>
      <w:r w:rsidR="00BA3323" w:rsidRPr="009C7D4D">
        <w:rPr>
          <w:rFonts w:ascii="Times New Roman" w:hAnsi="Times New Roman" w:cs="Times New Roman"/>
        </w:rPr>
        <w:t xml:space="preserve"> à cette inspiration, cette présence du divin dans le corps du poète – ou, selon le texte biblique, la présence d</w:t>
      </w:r>
      <w:r w:rsidR="00854F61" w:rsidRPr="009C7D4D">
        <w:rPr>
          <w:rFonts w:ascii="Times New Roman" w:hAnsi="Times New Roman" w:cs="Times New Roman"/>
        </w:rPr>
        <w:t>u Saint-Esprit</w:t>
      </w:r>
      <w:r w:rsidR="00BA3323" w:rsidRPr="009C7D4D">
        <w:rPr>
          <w:rFonts w:ascii="Times New Roman" w:hAnsi="Times New Roman" w:cs="Times New Roman"/>
        </w:rPr>
        <w:t xml:space="preserve"> dans le corps des apôtres </w:t>
      </w:r>
      <w:r w:rsidR="00854F61" w:rsidRPr="009C7D4D">
        <w:rPr>
          <w:rFonts w:ascii="Times New Roman" w:hAnsi="Times New Roman" w:cs="Times New Roman"/>
        </w:rPr>
        <w:t xml:space="preserve">– que s’acquiert la « compétence traductive ». </w:t>
      </w:r>
      <w:r w:rsidR="00BC7F11" w:rsidRPr="009C7D4D">
        <w:rPr>
          <w:rFonts w:ascii="Times New Roman" w:hAnsi="Times New Roman" w:cs="Times New Roman"/>
        </w:rPr>
        <w:t xml:space="preserve">Et c’est grâce à ce pouvoir de traduction que se noue une alliance entre le divin et l’humain, qui, dans l’œuvre de Saint-John Perse, sera consommée au sein de la mer du poème </w:t>
      </w:r>
      <w:r w:rsidR="00BC7F11" w:rsidRPr="009C7D4D">
        <w:rPr>
          <w:rFonts w:ascii="Times New Roman" w:hAnsi="Times New Roman" w:cs="Times New Roman"/>
          <w:i/>
          <w:iCs/>
        </w:rPr>
        <w:t>Amers</w:t>
      </w:r>
      <w:r w:rsidR="00BC7F11" w:rsidRPr="009C7D4D">
        <w:rPr>
          <w:rFonts w:ascii="Times New Roman" w:hAnsi="Times New Roman" w:cs="Times New Roman"/>
        </w:rPr>
        <w:t> : « </w:t>
      </w:r>
      <w:r w:rsidR="00715155" w:rsidRPr="009C7D4D">
        <w:rPr>
          <w:rFonts w:ascii="Times New Roman" w:hAnsi="Times New Roman" w:cs="Times New Roman"/>
        </w:rPr>
        <w:t>Trouve ton or, Poète, pour l’anneau d’alliance</w:t>
      </w:r>
      <w:r w:rsidR="00BC7F11" w:rsidRPr="009C7D4D">
        <w:rPr>
          <w:rFonts w:ascii="Times New Roman" w:hAnsi="Times New Roman" w:cs="Times New Roman"/>
        </w:rPr>
        <w:t> »</w:t>
      </w:r>
      <w:r w:rsidR="00715155" w:rsidRPr="009C7D4D">
        <w:rPr>
          <w:rFonts w:ascii="Times New Roman" w:hAnsi="Times New Roman" w:cs="Times New Roman"/>
        </w:rPr>
        <w:t xml:space="preserve"> (</w:t>
      </w:r>
      <w:r w:rsidR="009C7D4D" w:rsidRPr="009C7D4D">
        <w:rPr>
          <w:rFonts w:ascii="Times New Roman" w:hAnsi="Times New Roman" w:cs="Times New Roman"/>
          <w:i/>
          <w:iCs/>
        </w:rPr>
        <w:t>O.C</w:t>
      </w:r>
      <w:r w:rsidR="009C7D4D" w:rsidRPr="009C7D4D">
        <w:rPr>
          <w:rFonts w:ascii="Times New Roman" w:hAnsi="Times New Roman" w:cs="Times New Roman"/>
        </w:rPr>
        <w:t>.</w:t>
      </w:r>
      <w:r w:rsidR="009C7D4D" w:rsidRPr="009C7D4D">
        <w:rPr>
          <w:rFonts w:ascii="Times New Roman" w:hAnsi="Times New Roman" w:cs="Times New Roman"/>
          <w:i/>
          <w:iCs/>
        </w:rPr>
        <w:t xml:space="preserve">, </w:t>
      </w:r>
      <w:r w:rsidR="00BD1B6A" w:rsidRPr="009C7D4D">
        <w:rPr>
          <w:rFonts w:ascii="Times New Roman" w:hAnsi="Times New Roman" w:cs="Times New Roman"/>
        </w:rPr>
        <w:t xml:space="preserve">p. </w:t>
      </w:r>
      <w:r w:rsidR="00715155" w:rsidRPr="009C7D4D">
        <w:rPr>
          <w:rFonts w:ascii="Times New Roman" w:hAnsi="Times New Roman" w:cs="Times New Roman"/>
        </w:rPr>
        <w:t>274).</w:t>
      </w:r>
      <w:r w:rsidR="00715155" w:rsidRPr="009C7D4D">
        <w:rPr>
          <w:rFonts w:ascii="Times New Roman" w:hAnsi="Times New Roman" w:cs="Times New Roman"/>
          <w:i/>
        </w:rPr>
        <w:t xml:space="preserve"> </w:t>
      </w:r>
    </w:p>
    <w:p w14:paraId="771D6F04" w14:textId="3736100A" w:rsidR="00715155" w:rsidRPr="009C7D4D" w:rsidRDefault="00735F67" w:rsidP="007663F8">
      <w:pPr>
        <w:spacing w:after="120"/>
        <w:ind w:firstLine="567"/>
        <w:jc w:val="both"/>
        <w:rPr>
          <w:rFonts w:ascii="Times New Roman" w:hAnsi="Times New Roman" w:cs="Times New Roman"/>
        </w:rPr>
      </w:pPr>
      <w:r w:rsidRPr="009C7D4D">
        <w:rPr>
          <w:rFonts w:ascii="Times New Roman" w:hAnsi="Times New Roman" w:cs="Times New Roman"/>
        </w:rPr>
        <w:t xml:space="preserve">À la suite d’une </w:t>
      </w:r>
      <w:r w:rsidR="00C72647" w:rsidRPr="009C7D4D">
        <w:rPr>
          <w:rFonts w:ascii="Times New Roman" w:hAnsi="Times New Roman" w:cs="Times New Roman"/>
        </w:rPr>
        <w:t>« </w:t>
      </w:r>
      <w:r w:rsidRPr="009C7D4D">
        <w:rPr>
          <w:rFonts w:ascii="Times New Roman" w:hAnsi="Times New Roman" w:cs="Times New Roman"/>
        </w:rPr>
        <w:t>quête redoutable</w:t>
      </w:r>
      <w:r w:rsidR="00C72647" w:rsidRPr="009C7D4D">
        <w:rPr>
          <w:rFonts w:ascii="Times New Roman" w:hAnsi="Times New Roman" w:cs="Times New Roman"/>
        </w:rPr>
        <w:t> »</w:t>
      </w:r>
      <w:r w:rsidRPr="009C7D4D">
        <w:rPr>
          <w:rFonts w:ascii="Times New Roman" w:hAnsi="Times New Roman" w:cs="Times New Roman"/>
        </w:rPr>
        <w:t xml:space="preserve"> (</w:t>
      </w:r>
      <w:r w:rsidR="000D0382">
        <w:rPr>
          <w:rFonts w:ascii="Times New Roman" w:hAnsi="Times New Roman" w:cs="Times New Roman"/>
          <w:i/>
          <w:iCs/>
        </w:rPr>
        <w:t>ibid.</w:t>
      </w:r>
      <w:r w:rsidR="00AE356D" w:rsidRPr="009C7D4D">
        <w:rPr>
          <w:rFonts w:ascii="Times New Roman" w:hAnsi="Times New Roman" w:cs="Times New Roman"/>
        </w:rPr>
        <w:t xml:space="preserve">, </w:t>
      </w:r>
      <w:r w:rsidR="00BD1B6A" w:rsidRPr="009C7D4D">
        <w:rPr>
          <w:rFonts w:ascii="Times New Roman" w:hAnsi="Times New Roman" w:cs="Times New Roman"/>
        </w:rPr>
        <w:t>p.</w:t>
      </w:r>
      <w:r w:rsidR="00157FBA" w:rsidRPr="009C7D4D">
        <w:rPr>
          <w:rFonts w:ascii="Times New Roman" w:hAnsi="Times New Roman" w:cs="Times New Roman"/>
        </w:rPr>
        <w:t> </w:t>
      </w:r>
      <w:r w:rsidRPr="009C7D4D">
        <w:rPr>
          <w:rFonts w:ascii="Times New Roman" w:hAnsi="Times New Roman" w:cs="Times New Roman"/>
        </w:rPr>
        <w:t>370)</w:t>
      </w:r>
      <w:r w:rsidR="00C72647" w:rsidRPr="009C7D4D">
        <w:rPr>
          <w:rFonts w:ascii="Times New Roman" w:hAnsi="Times New Roman" w:cs="Times New Roman"/>
        </w:rPr>
        <w:t xml:space="preserve">, le poète fera l’expérience </w:t>
      </w:r>
      <w:r w:rsidRPr="009C7D4D">
        <w:rPr>
          <w:rFonts w:ascii="Times New Roman" w:hAnsi="Times New Roman" w:cs="Times New Roman"/>
        </w:rPr>
        <w:t xml:space="preserve">de la révélation divine et de son </w:t>
      </w:r>
      <w:r w:rsidR="00C72647" w:rsidRPr="009C7D4D">
        <w:rPr>
          <w:rFonts w:ascii="Times New Roman" w:hAnsi="Times New Roman" w:cs="Times New Roman"/>
        </w:rPr>
        <w:t>« </w:t>
      </w:r>
      <w:r w:rsidRPr="009C7D4D">
        <w:rPr>
          <w:rFonts w:ascii="Times New Roman" w:hAnsi="Times New Roman" w:cs="Times New Roman"/>
        </w:rPr>
        <w:t>éclat insoutenable</w:t>
      </w:r>
      <w:r w:rsidR="00C72647" w:rsidRPr="009C7D4D">
        <w:rPr>
          <w:rFonts w:ascii="Times New Roman" w:hAnsi="Times New Roman" w:cs="Times New Roman"/>
        </w:rPr>
        <w:t> »</w:t>
      </w:r>
      <w:r w:rsidRPr="009C7D4D">
        <w:rPr>
          <w:rFonts w:ascii="Times New Roman" w:hAnsi="Times New Roman" w:cs="Times New Roman"/>
        </w:rPr>
        <w:t xml:space="preserve"> (</w:t>
      </w:r>
      <w:r w:rsidR="009C7D4D" w:rsidRPr="009C7D4D">
        <w:rPr>
          <w:rFonts w:ascii="Times New Roman" w:hAnsi="Times New Roman" w:cs="Times New Roman"/>
          <w:i/>
          <w:iCs/>
        </w:rPr>
        <w:t>id., OC</w:t>
      </w:r>
      <w:r w:rsidR="00AE356D" w:rsidRPr="009C7D4D">
        <w:rPr>
          <w:rFonts w:ascii="Times New Roman" w:hAnsi="Times New Roman" w:cs="Times New Roman"/>
        </w:rPr>
        <w:t xml:space="preserve">, </w:t>
      </w:r>
      <w:r w:rsidR="00BD1B6A" w:rsidRPr="009C7D4D">
        <w:rPr>
          <w:rFonts w:ascii="Times New Roman" w:hAnsi="Times New Roman" w:cs="Times New Roman"/>
        </w:rPr>
        <w:t xml:space="preserve">p. </w:t>
      </w:r>
      <w:r w:rsidRPr="009C7D4D">
        <w:rPr>
          <w:rFonts w:ascii="Times New Roman" w:hAnsi="Times New Roman" w:cs="Times New Roman"/>
        </w:rPr>
        <w:t xml:space="preserve">378). </w:t>
      </w:r>
      <w:r w:rsidR="00715155" w:rsidRPr="009C7D4D">
        <w:rPr>
          <w:rFonts w:ascii="Times New Roman" w:hAnsi="Times New Roman" w:cs="Times New Roman"/>
        </w:rPr>
        <w:t xml:space="preserve">Tel un médium, </w:t>
      </w:r>
      <w:r w:rsidR="00BC7F11" w:rsidRPr="009C7D4D">
        <w:rPr>
          <w:rFonts w:ascii="Times New Roman" w:hAnsi="Times New Roman" w:cs="Times New Roman"/>
        </w:rPr>
        <w:t>le poète</w:t>
      </w:r>
      <w:r w:rsidR="00715155" w:rsidRPr="009C7D4D">
        <w:rPr>
          <w:rFonts w:ascii="Times New Roman" w:hAnsi="Times New Roman" w:cs="Times New Roman"/>
        </w:rPr>
        <w:t xml:space="preserve"> est ébloui jusqu’à l’aveuglement par l’épiphanie du sacré au sein de l’Être : </w:t>
      </w:r>
      <w:r w:rsidR="00BC7F11" w:rsidRPr="009C7D4D">
        <w:rPr>
          <w:rFonts w:ascii="Times New Roman" w:hAnsi="Times New Roman" w:cs="Times New Roman"/>
        </w:rPr>
        <w:t>« </w:t>
      </w:r>
      <w:r w:rsidR="00715155" w:rsidRPr="009C7D4D">
        <w:rPr>
          <w:rFonts w:ascii="Times New Roman" w:hAnsi="Times New Roman" w:cs="Times New Roman"/>
        </w:rPr>
        <w:t>Aux clartés d’iode et de sel noir du songe médiateur, l’anneau terrible du Songeur enclôt l’instant d’un immortel effroi […] Et</w:t>
      </w:r>
      <w:r w:rsidR="00157FBA" w:rsidRPr="009C7D4D">
        <w:rPr>
          <w:rFonts w:ascii="Times New Roman" w:hAnsi="Times New Roman" w:cs="Times New Roman"/>
        </w:rPr>
        <w:t> </w:t>
      </w:r>
      <w:r w:rsidR="00715155" w:rsidRPr="009C7D4D">
        <w:rPr>
          <w:rFonts w:ascii="Times New Roman" w:hAnsi="Times New Roman" w:cs="Times New Roman"/>
        </w:rPr>
        <w:t xml:space="preserve">du Poète lui-même dans cette quête redoutable, et du Poète lui-même </w:t>
      </w:r>
      <w:r w:rsidR="00715155" w:rsidRPr="009C7D4D">
        <w:rPr>
          <w:rFonts w:ascii="Times New Roman" w:hAnsi="Times New Roman" w:cs="Times New Roman"/>
        </w:rPr>
        <w:lastRenderedPageBreak/>
        <w:t>qu’advient-il, dans cette rixe lumineuse ?</w:t>
      </w:r>
      <w:r w:rsidR="00BC7F11" w:rsidRPr="009C7D4D">
        <w:rPr>
          <w:rFonts w:ascii="Times New Roman" w:hAnsi="Times New Roman" w:cs="Times New Roman"/>
        </w:rPr>
        <w:t xml:space="preserve"> » </w:t>
      </w:r>
      <w:r w:rsidR="00715155" w:rsidRPr="009C7D4D">
        <w:rPr>
          <w:rFonts w:ascii="Times New Roman" w:hAnsi="Times New Roman" w:cs="Times New Roman"/>
        </w:rPr>
        <w:t>(</w:t>
      </w:r>
      <w:r w:rsidR="009C7D4D" w:rsidRPr="009C7D4D">
        <w:rPr>
          <w:rFonts w:ascii="Times New Roman" w:hAnsi="Times New Roman" w:cs="Times New Roman"/>
          <w:i/>
          <w:iCs/>
        </w:rPr>
        <w:t>id., O.C</w:t>
      </w:r>
      <w:r w:rsidR="009C7D4D" w:rsidRPr="009C7D4D">
        <w:rPr>
          <w:rFonts w:ascii="Times New Roman" w:hAnsi="Times New Roman" w:cs="Times New Roman"/>
        </w:rPr>
        <w:t>.</w:t>
      </w:r>
      <w:r w:rsidR="00AE356D" w:rsidRPr="009C7D4D">
        <w:rPr>
          <w:rFonts w:ascii="Times New Roman" w:hAnsi="Times New Roman" w:cs="Times New Roman"/>
        </w:rPr>
        <w:t xml:space="preserve">, </w:t>
      </w:r>
      <w:r w:rsidR="00BD1B6A" w:rsidRPr="009C7D4D">
        <w:rPr>
          <w:rFonts w:ascii="Times New Roman" w:hAnsi="Times New Roman" w:cs="Times New Roman"/>
        </w:rPr>
        <w:t xml:space="preserve">p. </w:t>
      </w:r>
      <w:r w:rsidR="00715155" w:rsidRPr="009C7D4D">
        <w:rPr>
          <w:rFonts w:ascii="Times New Roman" w:hAnsi="Times New Roman" w:cs="Times New Roman"/>
        </w:rPr>
        <w:t xml:space="preserve">370). </w:t>
      </w:r>
    </w:p>
    <w:p w14:paraId="3BFAF53E" w14:textId="77777777" w:rsidR="007663F8" w:rsidRPr="009C7D4D" w:rsidRDefault="007663F8" w:rsidP="007663F8">
      <w:pPr>
        <w:spacing w:after="120"/>
        <w:ind w:firstLine="567"/>
        <w:jc w:val="both"/>
        <w:rPr>
          <w:rFonts w:ascii="Times New Roman" w:hAnsi="Times New Roman" w:cs="Times New Roman"/>
          <w:b/>
          <w:bCs/>
        </w:rPr>
      </w:pPr>
    </w:p>
    <w:p w14:paraId="1BF0D8DD" w14:textId="4C999BCD" w:rsidR="00FF7488" w:rsidRPr="009C7D4D" w:rsidRDefault="00C72647" w:rsidP="007663F8">
      <w:pPr>
        <w:spacing w:after="120"/>
        <w:ind w:firstLine="567"/>
        <w:jc w:val="both"/>
        <w:rPr>
          <w:rFonts w:ascii="Times New Roman" w:hAnsi="Times New Roman" w:cs="Times New Roman"/>
          <w:b/>
          <w:bCs/>
        </w:rPr>
      </w:pPr>
      <w:r w:rsidRPr="009C7D4D">
        <w:rPr>
          <w:rFonts w:ascii="Times New Roman" w:hAnsi="Times New Roman" w:cs="Times New Roman"/>
          <w:b/>
          <w:bCs/>
        </w:rPr>
        <w:t>Le mythe de la Pentecôte au sein du processus créateur</w:t>
      </w:r>
    </w:p>
    <w:p w14:paraId="3A844F5A" w14:textId="06F56F27" w:rsidR="000B0055" w:rsidRPr="009C7D4D" w:rsidRDefault="000B0055" w:rsidP="007663F8">
      <w:pPr>
        <w:spacing w:after="120"/>
        <w:ind w:firstLine="567"/>
        <w:jc w:val="both"/>
        <w:rPr>
          <w:rFonts w:ascii="Times New Roman" w:hAnsi="Times New Roman" w:cs="Times New Roman"/>
        </w:rPr>
      </w:pPr>
      <w:r w:rsidRPr="009C7D4D">
        <w:rPr>
          <w:rFonts w:ascii="Times New Roman" w:hAnsi="Times New Roman" w:cs="Times New Roman"/>
        </w:rPr>
        <w:t>Si Saint-John Perse collabore aux traductions anglaises de son œuvre poétique, en annotant et en corrigeant les manuscrits de ses traducteurs, il sera lui</w:t>
      </w:r>
      <w:r w:rsidR="00157FBA" w:rsidRPr="009C7D4D">
        <w:rPr>
          <w:rFonts w:ascii="Times New Roman" w:hAnsi="Times New Roman" w:cs="Times New Roman"/>
        </w:rPr>
        <w:t> </w:t>
      </w:r>
      <w:r w:rsidRPr="009C7D4D">
        <w:rPr>
          <w:rFonts w:ascii="Times New Roman" w:hAnsi="Times New Roman" w:cs="Times New Roman"/>
        </w:rPr>
        <w:t>aussi, grâce à ce geste d’autotraduction qui s’inscrit au sein d’un processus de traduction collaborative, poète-traducteur</w:t>
      </w:r>
      <w:r w:rsidR="00BC7F11" w:rsidRPr="009C7D4D">
        <w:rPr>
          <w:rFonts w:ascii="Times New Roman" w:hAnsi="Times New Roman" w:cs="Times New Roman"/>
        </w:rPr>
        <w:t xml:space="preserve">. La traduction que pratiquait Saint-John Perse, cette médiation entre l’humain et le divin, est évoqué par Denis Devlin, poète irlandais qui traduisit le </w:t>
      </w:r>
      <w:r w:rsidR="00754F1F" w:rsidRPr="009C7D4D">
        <w:rPr>
          <w:rFonts w:ascii="Times New Roman" w:hAnsi="Times New Roman" w:cs="Times New Roman"/>
        </w:rPr>
        <w:t>recueil</w:t>
      </w:r>
      <w:r w:rsidR="00BC7F11" w:rsidRPr="009C7D4D">
        <w:rPr>
          <w:rFonts w:ascii="Times New Roman" w:hAnsi="Times New Roman" w:cs="Times New Roman"/>
        </w:rPr>
        <w:t xml:space="preserve"> </w:t>
      </w:r>
      <w:r w:rsidR="00BC7F11" w:rsidRPr="009C7D4D">
        <w:rPr>
          <w:rFonts w:ascii="Times New Roman" w:hAnsi="Times New Roman" w:cs="Times New Roman"/>
          <w:i/>
          <w:iCs/>
        </w:rPr>
        <w:t>Exil</w:t>
      </w:r>
      <w:r w:rsidR="00BC7F11" w:rsidRPr="009C7D4D">
        <w:rPr>
          <w:rFonts w:ascii="Times New Roman" w:hAnsi="Times New Roman" w:cs="Times New Roman"/>
        </w:rPr>
        <w:t xml:space="preserve"> : </w:t>
      </w:r>
    </w:p>
    <w:p w14:paraId="3AE93789" w14:textId="711AD0C5" w:rsidR="000B0055" w:rsidRPr="009C7D4D" w:rsidRDefault="000B0055" w:rsidP="00157FBA">
      <w:pPr>
        <w:tabs>
          <w:tab w:val="left" w:pos="720"/>
        </w:tabs>
        <w:spacing w:after="120"/>
        <w:ind w:left="567" w:firstLine="567"/>
        <w:jc w:val="both"/>
        <w:rPr>
          <w:rFonts w:ascii="Times New Roman" w:hAnsi="Times New Roman" w:cs="Times New Roman"/>
          <w:sz w:val="20"/>
          <w:szCs w:val="20"/>
        </w:rPr>
      </w:pPr>
      <w:r w:rsidRPr="009C7D4D">
        <w:rPr>
          <w:rFonts w:ascii="Times New Roman" w:hAnsi="Times New Roman" w:cs="Times New Roman"/>
          <w:sz w:val="20"/>
          <w:szCs w:val="20"/>
        </w:rPr>
        <w:t>Le poète, maître et gardien du langage […]</w:t>
      </w:r>
      <w:r w:rsidR="00854F61" w:rsidRPr="009C7D4D">
        <w:rPr>
          <w:rFonts w:ascii="Times New Roman" w:hAnsi="Times New Roman" w:cs="Times New Roman"/>
          <w:sz w:val="20"/>
          <w:szCs w:val="20"/>
        </w:rPr>
        <w:t>,</w:t>
      </w:r>
      <w:r w:rsidRPr="009C7D4D">
        <w:rPr>
          <w:rFonts w:ascii="Times New Roman" w:hAnsi="Times New Roman" w:cs="Times New Roman"/>
          <w:sz w:val="20"/>
          <w:szCs w:val="20"/>
        </w:rPr>
        <w:t xml:space="preserve"> voilà la figure que Perse incarnait, lorsque, pareil au prêtre d’une secte ancienne, hiératique et secrète, il officiait avec des mots une nouvelle fois nés</w:t>
      </w:r>
      <w:r w:rsidR="00DB1FEB" w:rsidRPr="009C7D4D">
        <w:rPr>
          <w:rFonts w:ascii="Times New Roman" w:hAnsi="Times New Roman" w:cs="Times New Roman"/>
          <w:sz w:val="20"/>
          <w:szCs w:val="20"/>
        </w:rPr>
        <w:t xml:space="preserve"> </w:t>
      </w:r>
      <w:r w:rsidR="009C7D4D">
        <w:rPr>
          <w:rFonts w:ascii="Times New Roman" w:hAnsi="Times New Roman" w:cs="Times New Roman"/>
          <w:sz w:val="20"/>
          <w:szCs w:val="20"/>
        </w:rPr>
        <w:t>(</w:t>
      </w:r>
      <w:r w:rsidR="00DB1FEB" w:rsidRPr="009C7D4D">
        <w:rPr>
          <w:rFonts w:ascii="Times New Roman" w:hAnsi="Times New Roman" w:cs="Times New Roman"/>
          <w:sz w:val="20"/>
          <w:szCs w:val="20"/>
        </w:rPr>
        <w:t>Denis Devlin, « Saint-John Perse à</w:t>
      </w:r>
      <w:r w:rsidR="00157FBA" w:rsidRPr="009C7D4D">
        <w:rPr>
          <w:rFonts w:ascii="Times New Roman" w:hAnsi="Times New Roman" w:cs="Times New Roman"/>
          <w:sz w:val="20"/>
          <w:szCs w:val="20"/>
        </w:rPr>
        <w:t> </w:t>
      </w:r>
      <w:r w:rsidR="00DB1FEB" w:rsidRPr="009C7D4D">
        <w:rPr>
          <w:rFonts w:ascii="Times New Roman" w:hAnsi="Times New Roman" w:cs="Times New Roman"/>
          <w:sz w:val="20"/>
          <w:szCs w:val="20"/>
        </w:rPr>
        <w:t xml:space="preserve">Washington », </w:t>
      </w:r>
      <w:r w:rsidR="00DB1FEB" w:rsidRPr="009C7D4D">
        <w:rPr>
          <w:rFonts w:ascii="Times New Roman" w:hAnsi="Times New Roman" w:cs="Times New Roman"/>
          <w:i/>
          <w:iCs/>
          <w:sz w:val="20"/>
          <w:szCs w:val="20"/>
        </w:rPr>
        <w:t>Honneur à Saint-John Perse</w:t>
      </w:r>
      <w:r w:rsidR="00DB1FEB" w:rsidRPr="009C7D4D">
        <w:rPr>
          <w:rFonts w:ascii="Times New Roman" w:hAnsi="Times New Roman" w:cs="Times New Roman"/>
          <w:sz w:val="20"/>
          <w:szCs w:val="20"/>
        </w:rPr>
        <w:t>, Paris, Gallimard, 1965, p. 72</w:t>
      </w:r>
      <w:r w:rsidR="009C7D4D">
        <w:rPr>
          <w:rFonts w:ascii="Times New Roman" w:hAnsi="Times New Roman" w:cs="Times New Roman"/>
          <w:sz w:val="20"/>
          <w:szCs w:val="20"/>
        </w:rPr>
        <w:t>)</w:t>
      </w:r>
      <w:r w:rsidR="00656F34">
        <w:rPr>
          <w:rFonts w:ascii="Times New Roman" w:hAnsi="Times New Roman" w:cs="Times New Roman"/>
          <w:sz w:val="20"/>
          <w:szCs w:val="20"/>
        </w:rPr>
        <w:t>.</w:t>
      </w:r>
    </w:p>
    <w:p w14:paraId="200463F4" w14:textId="7801FBF7" w:rsidR="000B0055" w:rsidRPr="009C7D4D" w:rsidRDefault="000B0055" w:rsidP="007663F8">
      <w:pPr>
        <w:spacing w:after="120"/>
        <w:ind w:firstLine="567"/>
        <w:jc w:val="both"/>
        <w:rPr>
          <w:rFonts w:ascii="Times New Roman" w:hAnsi="Times New Roman" w:cs="Times New Roman"/>
        </w:rPr>
      </w:pPr>
      <w:r w:rsidRPr="009C7D4D">
        <w:rPr>
          <w:rFonts w:ascii="Times New Roman" w:hAnsi="Times New Roman" w:cs="Times New Roman"/>
        </w:rPr>
        <w:t xml:space="preserve">Cette magnifique description du poète, n’est-elle pas aussi celle du traducteur, et, aussi et avant tout, celle du poète-traducteur ? L’allégorie du prêtre officiant avec les mots, la renaissance voire la transfiguration des mots dans une création nouvelle : la métaphore filée employée par Devlin transforme l’art de la traduction en un art sacré, qui appelle une transcendance – celle du texte à naître, mais aussi celle du pouvoir poétique, démiurgique, que le </w:t>
      </w:r>
      <w:r w:rsidRPr="009C7D4D">
        <w:rPr>
          <w:rFonts w:ascii="Times New Roman" w:hAnsi="Times New Roman" w:cs="Times New Roman"/>
        </w:rPr>
        <w:lastRenderedPageBreak/>
        <w:t xml:space="preserve">traducteur-prêtre invoque grâce à </w:t>
      </w:r>
      <w:r w:rsidR="00854F61" w:rsidRPr="009C7D4D">
        <w:rPr>
          <w:rFonts w:ascii="Times New Roman" w:hAnsi="Times New Roman" w:cs="Times New Roman"/>
        </w:rPr>
        <w:t>l</w:t>
      </w:r>
      <w:r w:rsidRPr="009C7D4D">
        <w:rPr>
          <w:rFonts w:ascii="Times New Roman" w:hAnsi="Times New Roman" w:cs="Times New Roman"/>
        </w:rPr>
        <w:t>a « magie suggestive », comme dirait Baudelaire</w:t>
      </w:r>
      <w:r w:rsidR="0073737C" w:rsidRPr="009C7D4D">
        <w:rPr>
          <w:rStyle w:val="Appelnotedebasdep"/>
          <w:rFonts w:ascii="Times New Roman" w:hAnsi="Times New Roman" w:cs="Times New Roman"/>
        </w:rPr>
        <w:footnoteReference w:id="22"/>
      </w:r>
      <w:r w:rsidR="00DB1FEB" w:rsidRPr="009C7D4D">
        <w:rPr>
          <w:rFonts w:ascii="Times New Roman" w:hAnsi="Times New Roman" w:cs="Times New Roman"/>
        </w:rPr>
        <w:t>.</w:t>
      </w:r>
      <w:r w:rsidRPr="009C7D4D">
        <w:rPr>
          <w:rFonts w:ascii="Times New Roman" w:hAnsi="Times New Roman" w:cs="Times New Roman"/>
        </w:rPr>
        <w:t xml:space="preserve"> </w:t>
      </w:r>
    </w:p>
    <w:p w14:paraId="37B51817" w14:textId="5E60EF2B" w:rsidR="00BC7F11" w:rsidRPr="009C7D4D" w:rsidRDefault="000B0055" w:rsidP="007663F8">
      <w:pPr>
        <w:spacing w:after="120"/>
        <w:ind w:firstLine="567"/>
        <w:jc w:val="both"/>
        <w:rPr>
          <w:rFonts w:ascii="Times New Roman" w:hAnsi="Times New Roman" w:cs="Times New Roman"/>
        </w:rPr>
      </w:pPr>
      <w:r w:rsidRPr="009C7D4D">
        <w:rPr>
          <w:rFonts w:ascii="Times New Roman" w:hAnsi="Times New Roman" w:cs="Times New Roman"/>
        </w:rPr>
        <w:t>Cette conception sacrée</w:t>
      </w:r>
      <w:r w:rsidR="00E20A2A" w:rsidRPr="009C7D4D">
        <w:rPr>
          <w:rFonts w:ascii="Times New Roman" w:hAnsi="Times New Roman" w:cs="Times New Roman"/>
        </w:rPr>
        <w:t xml:space="preserve"> et prophétique</w:t>
      </w:r>
      <w:r w:rsidRPr="009C7D4D">
        <w:rPr>
          <w:rFonts w:ascii="Times New Roman" w:hAnsi="Times New Roman" w:cs="Times New Roman"/>
        </w:rPr>
        <w:t xml:space="preserve"> </w:t>
      </w:r>
      <w:r w:rsidR="0073737C" w:rsidRPr="009C7D4D">
        <w:rPr>
          <w:rFonts w:ascii="Times New Roman" w:hAnsi="Times New Roman" w:cs="Times New Roman"/>
        </w:rPr>
        <w:t xml:space="preserve">de la pratique </w:t>
      </w:r>
      <w:r w:rsidRPr="009C7D4D">
        <w:rPr>
          <w:rFonts w:ascii="Times New Roman" w:hAnsi="Times New Roman" w:cs="Times New Roman"/>
        </w:rPr>
        <w:t>de la traduction élève cette activité de</w:t>
      </w:r>
      <w:r w:rsidR="00157FBA" w:rsidRPr="009C7D4D">
        <w:rPr>
          <w:rFonts w:ascii="Times New Roman" w:hAnsi="Times New Roman" w:cs="Times New Roman"/>
        </w:rPr>
        <w:t> </w:t>
      </w:r>
      <w:r w:rsidRPr="009C7D4D">
        <w:rPr>
          <w:rFonts w:ascii="Times New Roman" w:hAnsi="Times New Roman" w:cs="Times New Roman"/>
        </w:rPr>
        <w:t xml:space="preserve">transposition créatrice au même niveau que la création poétique initiale. </w:t>
      </w:r>
      <w:r w:rsidR="00BC7F11" w:rsidRPr="009C7D4D">
        <w:rPr>
          <w:rFonts w:ascii="Times New Roman" w:hAnsi="Times New Roman" w:cs="Times New Roman"/>
        </w:rPr>
        <w:t xml:space="preserve">Donnons ici un exemple tiré des manuscrits de traduction du poème </w:t>
      </w:r>
      <w:r w:rsidR="00BC7F11" w:rsidRPr="009C7D4D">
        <w:rPr>
          <w:rFonts w:ascii="Times New Roman" w:hAnsi="Times New Roman" w:cs="Times New Roman"/>
          <w:i/>
          <w:iCs/>
        </w:rPr>
        <w:t>Vents</w:t>
      </w:r>
      <w:r w:rsidR="00BC7F11" w:rsidRPr="009C7D4D">
        <w:rPr>
          <w:rFonts w:ascii="Times New Roman" w:hAnsi="Times New Roman" w:cs="Times New Roman"/>
        </w:rPr>
        <w:t xml:space="preserve">, entreprise par Hugh Chisholm. En annotant </w:t>
      </w:r>
      <w:r w:rsidR="0073737C" w:rsidRPr="009C7D4D">
        <w:rPr>
          <w:rFonts w:ascii="Times New Roman" w:hAnsi="Times New Roman" w:cs="Times New Roman"/>
        </w:rPr>
        <w:t>c</w:t>
      </w:r>
      <w:r w:rsidR="00BC7F11" w:rsidRPr="009C7D4D">
        <w:rPr>
          <w:rFonts w:ascii="Times New Roman" w:hAnsi="Times New Roman" w:cs="Times New Roman"/>
        </w:rPr>
        <w:t>e manuscrit de traduction, S</w:t>
      </w:r>
      <w:r w:rsidR="00754F1F" w:rsidRPr="009C7D4D">
        <w:rPr>
          <w:rFonts w:ascii="Times New Roman" w:hAnsi="Times New Roman" w:cs="Times New Roman"/>
        </w:rPr>
        <w:t>aint-John Perse</w:t>
      </w:r>
      <w:r w:rsidR="00BC7F11" w:rsidRPr="009C7D4D">
        <w:rPr>
          <w:rFonts w:ascii="Times New Roman" w:hAnsi="Times New Roman" w:cs="Times New Roman"/>
        </w:rPr>
        <w:t xml:space="preserve"> se livre à une véritable récréation, une création </w:t>
      </w:r>
      <w:r w:rsidR="0073737C" w:rsidRPr="009C7D4D">
        <w:rPr>
          <w:rFonts w:ascii="Times New Roman" w:hAnsi="Times New Roman" w:cs="Times New Roman"/>
        </w:rPr>
        <w:t xml:space="preserve">seconde </w:t>
      </w:r>
      <w:r w:rsidR="00BC7F11" w:rsidRPr="009C7D4D">
        <w:rPr>
          <w:rFonts w:ascii="Times New Roman" w:hAnsi="Times New Roman" w:cs="Times New Roman"/>
        </w:rPr>
        <w:t>où se révèle</w:t>
      </w:r>
      <w:r w:rsidR="0073737C" w:rsidRPr="009C7D4D">
        <w:rPr>
          <w:rFonts w:ascii="Times New Roman" w:hAnsi="Times New Roman" w:cs="Times New Roman"/>
        </w:rPr>
        <w:t xml:space="preserve"> et se thématise</w:t>
      </w:r>
      <w:r w:rsidR="00BC7F11" w:rsidRPr="009C7D4D">
        <w:rPr>
          <w:rFonts w:ascii="Times New Roman" w:hAnsi="Times New Roman" w:cs="Times New Roman"/>
        </w:rPr>
        <w:t xml:space="preserve"> le pouvoir </w:t>
      </w:r>
      <w:r w:rsidR="009A3DB4" w:rsidRPr="009C7D4D">
        <w:rPr>
          <w:rFonts w:ascii="Times New Roman" w:hAnsi="Times New Roman" w:cs="Times New Roman"/>
        </w:rPr>
        <w:t xml:space="preserve">de </w:t>
      </w:r>
      <w:r w:rsidR="00BC7F11" w:rsidRPr="009C7D4D">
        <w:rPr>
          <w:rFonts w:ascii="Times New Roman" w:hAnsi="Times New Roman" w:cs="Times New Roman"/>
        </w:rPr>
        <w:t xml:space="preserve">l’inspiration poétique, </w:t>
      </w:r>
      <w:r w:rsidR="00FD58E2" w:rsidRPr="009C7D4D">
        <w:rPr>
          <w:rFonts w:ascii="Times New Roman" w:hAnsi="Times New Roman" w:cs="Times New Roman"/>
        </w:rPr>
        <w:t>qui trouve un équivalent symbolique dans</w:t>
      </w:r>
      <w:r w:rsidR="00BC7F11" w:rsidRPr="009C7D4D">
        <w:rPr>
          <w:rFonts w:ascii="Times New Roman" w:hAnsi="Times New Roman" w:cs="Times New Roman"/>
        </w:rPr>
        <w:t xml:space="preserve"> </w:t>
      </w:r>
      <w:r w:rsidR="00FD58E2" w:rsidRPr="009C7D4D">
        <w:rPr>
          <w:rFonts w:ascii="Times New Roman" w:hAnsi="Times New Roman" w:cs="Times New Roman"/>
        </w:rPr>
        <w:t>l</w:t>
      </w:r>
      <w:r w:rsidR="00BC7F11" w:rsidRPr="009C7D4D">
        <w:rPr>
          <w:rFonts w:ascii="Times New Roman" w:hAnsi="Times New Roman" w:cs="Times New Roman"/>
        </w:rPr>
        <w:t xml:space="preserve">es </w:t>
      </w:r>
      <w:r w:rsidR="0074533B" w:rsidRPr="009C7D4D">
        <w:rPr>
          <w:rFonts w:ascii="Times New Roman" w:hAnsi="Times New Roman" w:cs="Times New Roman"/>
        </w:rPr>
        <w:t>langues de feu</w:t>
      </w:r>
      <w:r w:rsidR="0073737C" w:rsidRPr="009C7D4D">
        <w:rPr>
          <w:rFonts w:ascii="Times New Roman" w:hAnsi="Times New Roman" w:cs="Times New Roman"/>
        </w:rPr>
        <w:t xml:space="preserve"> </w:t>
      </w:r>
      <w:r w:rsidR="00BC7F11" w:rsidRPr="009C7D4D">
        <w:rPr>
          <w:rFonts w:ascii="Times New Roman" w:hAnsi="Times New Roman" w:cs="Times New Roman"/>
        </w:rPr>
        <w:t>de la Pentecôte</w:t>
      </w:r>
      <w:r w:rsidR="00E20A2A" w:rsidRPr="009C7D4D">
        <w:rPr>
          <w:rFonts w:ascii="Times New Roman" w:hAnsi="Times New Roman" w:cs="Times New Roman"/>
        </w:rPr>
        <w:t>.</w:t>
      </w:r>
    </w:p>
    <w:p w14:paraId="65E2C2FE" w14:textId="5CE7F148" w:rsidR="00202BF4" w:rsidRPr="009C7D4D" w:rsidRDefault="0053302C" w:rsidP="007663F8">
      <w:pPr>
        <w:pStyle w:val="Corpsdetexte"/>
        <w:tabs>
          <w:tab w:val="left" w:pos="709"/>
        </w:tabs>
        <w:spacing w:after="120" w:line="240" w:lineRule="auto"/>
        <w:ind w:firstLine="567"/>
        <w:rPr>
          <w:i w:val="0"/>
          <w:iCs w:val="0"/>
        </w:rPr>
      </w:pPr>
      <w:r w:rsidRPr="009C7D4D">
        <w:rPr>
          <w:i w:val="0"/>
          <w:iCs w:val="0"/>
        </w:rPr>
        <w:t>Ainsi, d</w:t>
      </w:r>
      <w:r w:rsidR="00202BF4" w:rsidRPr="009C7D4D">
        <w:rPr>
          <w:i w:val="0"/>
          <w:iCs w:val="0"/>
        </w:rPr>
        <w:t xml:space="preserve">ans le poème </w:t>
      </w:r>
      <w:r w:rsidR="00202BF4" w:rsidRPr="009C7D4D">
        <w:t>Vents</w:t>
      </w:r>
      <w:r w:rsidR="00202BF4" w:rsidRPr="009C7D4D">
        <w:rPr>
          <w:i w:val="0"/>
          <w:iCs w:val="0"/>
        </w:rPr>
        <w:t>, l’action du vent est étroitement liée au thème de la luminosité violente</w:t>
      </w:r>
      <w:r w:rsidRPr="009C7D4D">
        <w:rPr>
          <w:i w:val="0"/>
          <w:iCs w:val="0"/>
        </w:rPr>
        <w:t xml:space="preserve"> de l’éclair qui, comme nous l’avions montré précédemment, participe symboliquement à la représentation métaphorique du mythe de la </w:t>
      </w:r>
      <w:r w:rsidR="009A3DB4" w:rsidRPr="009C7D4D">
        <w:rPr>
          <w:i w:val="0"/>
          <w:iCs w:val="0"/>
        </w:rPr>
        <w:t>P</w:t>
      </w:r>
      <w:r w:rsidRPr="009C7D4D">
        <w:rPr>
          <w:i w:val="0"/>
          <w:iCs w:val="0"/>
        </w:rPr>
        <w:t xml:space="preserve">entecôte. </w:t>
      </w:r>
      <w:r w:rsidR="00623BB6" w:rsidRPr="009C7D4D">
        <w:rPr>
          <w:i w:val="0"/>
          <w:iCs w:val="0"/>
        </w:rPr>
        <w:t xml:space="preserve">Si </w:t>
      </w:r>
      <w:r w:rsidR="00202BF4" w:rsidRPr="009C7D4D">
        <w:rPr>
          <w:i w:val="0"/>
          <w:iCs w:val="0"/>
        </w:rPr>
        <w:t>nous jugeons d’après le nombre et la richesse de</w:t>
      </w:r>
      <w:r w:rsidR="00FD58E2" w:rsidRPr="009C7D4D">
        <w:rPr>
          <w:i w:val="0"/>
          <w:iCs w:val="0"/>
        </w:rPr>
        <w:t xml:space="preserve">s </w:t>
      </w:r>
      <w:r w:rsidR="00202BF4" w:rsidRPr="009C7D4D">
        <w:rPr>
          <w:i w:val="0"/>
          <w:iCs w:val="0"/>
        </w:rPr>
        <w:t>interventions</w:t>
      </w:r>
      <w:r w:rsidR="00FD58E2" w:rsidRPr="009C7D4D">
        <w:rPr>
          <w:i w:val="0"/>
          <w:iCs w:val="0"/>
        </w:rPr>
        <w:t xml:space="preserve"> auctoriales</w:t>
      </w:r>
      <w:r w:rsidR="00202BF4" w:rsidRPr="009C7D4D">
        <w:rPr>
          <w:i w:val="0"/>
          <w:iCs w:val="0"/>
        </w:rPr>
        <w:t xml:space="preserve"> sur les manuscrits de la traduction anglaise</w:t>
      </w:r>
      <w:r w:rsidR="00623BB6" w:rsidRPr="009C7D4D">
        <w:rPr>
          <w:i w:val="0"/>
          <w:iCs w:val="0"/>
        </w:rPr>
        <w:t>, la</w:t>
      </w:r>
      <w:r w:rsidR="00157FBA" w:rsidRPr="009C7D4D">
        <w:rPr>
          <w:i w:val="0"/>
          <w:iCs w:val="0"/>
        </w:rPr>
        <w:t> </w:t>
      </w:r>
      <w:r w:rsidR="00623BB6" w:rsidRPr="009C7D4D">
        <w:rPr>
          <w:i w:val="0"/>
          <w:iCs w:val="0"/>
        </w:rPr>
        <w:t>présence de la luminosité fulgurante des langues de feu incarne une image clé du poème :</w:t>
      </w:r>
    </w:p>
    <w:p w14:paraId="346D7D3B" w14:textId="36E16158" w:rsidR="00202BF4" w:rsidRPr="009C7D4D" w:rsidRDefault="00202BF4" w:rsidP="007663F8">
      <w:pPr>
        <w:pStyle w:val="Corpsdetexte"/>
        <w:tabs>
          <w:tab w:val="left" w:pos="6804"/>
          <w:tab w:val="left" w:pos="9072"/>
        </w:tabs>
        <w:spacing w:after="120" w:line="240" w:lineRule="auto"/>
        <w:ind w:firstLine="567"/>
        <w:rPr>
          <w:i w:val="0"/>
          <w:iCs w:val="0"/>
          <w:sz w:val="20"/>
          <w:szCs w:val="20"/>
        </w:rPr>
      </w:pPr>
      <w:r w:rsidRPr="009C7D4D">
        <w:rPr>
          <w:i w:val="0"/>
          <w:iCs w:val="0"/>
          <w:sz w:val="20"/>
          <w:szCs w:val="20"/>
          <w:u w:val="single"/>
        </w:rPr>
        <w:t>Texte français</w:t>
      </w:r>
      <w:r w:rsidRPr="009C7D4D">
        <w:rPr>
          <w:i w:val="0"/>
          <w:iCs w:val="0"/>
          <w:sz w:val="20"/>
          <w:szCs w:val="20"/>
        </w:rPr>
        <w:t xml:space="preserve"> : </w:t>
      </w:r>
    </w:p>
    <w:p w14:paraId="660AF5A2" w14:textId="77777777" w:rsidR="003575C1" w:rsidRDefault="00202BF4" w:rsidP="003575C1">
      <w:pPr>
        <w:pStyle w:val="Corpsdetexte"/>
        <w:tabs>
          <w:tab w:val="left" w:pos="6804"/>
          <w:tab w:val="left" w:pos="9072"/>
        </w:tabs>
        <w:spacing w:line="240" w:lineRule="auto"/>
        <w:ind w:firstLine="567"/>
        <w:rPr>
          <w:i w:val="0"/>
          <w:iCs w:val="0"/>
          <w:sz w:val="20"/>
          <w:szCs w:val="20"/>
        </w:rPr>
      </w:pPr>
      <w:r w:rsidRPr="009C7D4D">
        <w:rPr>
          <w:i w:val="0"/>
          <w:iCs w:val="0"/>
          <w:sz w:val="20"/>
          <w:szCs w:val="20"/>
        </w:rPr>
        <w:t>Je t’insulte, matière, illuminée d’onagres et de vierges : en toutes fosses de splendeur, en toutes châsses de ténèbre où le silence tend ses pièges</w:t>
      </w:r>
      <w:r w:rsidR="00DB1FEB" w:rsidRPr="009C7D4D">
        <w:rPr>
          <w:i w:val="0"/>
          <w:iCs w:val="0"/>
          <w:sz w:val="20"/>
          <w:szCs w:val="20"/>
        </w:rPr>
        <w:t xml:space="preserve"> </w:t>
      </w:r>
    </w:p>
    <w:p w14:paraId="6A2BBBDF" w14:textId="0B8AC742" w:rsidR="00202BF4" w:rsidRPr="00656F34" w:rsidRDefault="009C7D4D" w:rsidP="003575C1">
      <w:pPr>
        <w:pStyle w:val="Corpsdetexte"/>
        <w:tabs>
          <w:tab w:val="left" w:pos="6804"/>
          <w:tab w:val="left" w:pos="9072"/>
        </w:tabs>
        <w:spacing w:after="120" w:line="240" w:lineRule="auto"/>
        <w:ind w:firstLine="567"/>
        <w:jc w:val="right"/>
        <w:rPr>
          <w:i w:val="0"/>
          <w:iCs w:val="0"/>
          <w:sz w:val="20"/>
          <w:szCs w:val="20"/>
        </w:rPr>
      </w:pPr>
      <w:r w:rsidRPr="00656F34">
        <w:rPr>
          <w:i w:val="0"/>
          <w:iCs w:val="0"/>
          <w:sz w:val="20"/>
          <w:szCs w:val="20"/>
        </w:rPr>
        <w:lastRenderedPageBreak/>
        <w:t>(</w:t>
      </w:r>
      <w:r w:rsidR="00202BF4" w:rsidRPr="00656F34">
        <w:rPr>
          <w:sz w:val="20"/>
          <w:szCs w:val="20"/>
        </w:rPr>
        <w:t>Vents</w:t>
      </w:r>
      <w:r w:rsidR="00202BF4" w:rsidRPr="00656F34">
        <w:rPr>
          <w:i w:val="0"/>
          <w:iCs w:val="0"/>
          <w:sz w:val="20"/>
          <w:szCs w:val="20"/>
        </w:rPr>
        <w:t xml:space="preserve">, III, 3, </w:t>
      </w:r>
      <w:r w:rsidR="000D0382" w:rsidRPr="000D0382">
        <w:rPr>
          <w:sz w:val="20"/>
          <w:szCs w:val="20"/>
        </w:rPr>
        <w:t>O.C.,</w:t>
      </w:r>
      <w:r w:rsidR="00202BF4" w:rsidRPr="00656F34">
        <w:rPr>
          <w:i w:val="0"/>
          <w:iCs w:val="0"/>
          <w:sz w:val="20"/>
          <w:szCs w:val="20"/>
        </w:rPr>
        <w:t xml:space="preserve"> p.</w:t>
      </w:r>
      <w:r w:rsidR="00777AE2" w:rsidRPr="00656F34">
        <w:rPr>
          <w:i w:val="0"/>
          <w:iCs w:val="0"/>
          <w:sz w:val="20"/>
          <w:szCs w:val="20"/>
        </w:rPr>
        <w:t xml:space="preserve"> </w:t>
      </w:r>
      <w:r w:rsidR="00202BF4" w:rsidRPr="00656F34">
        <w:rPr>
          <w:i w:val="0"/>
          <w:iCs w:val="0"/>
          <w:sz w:val="20"/>
          <w:szCs w:val="20"/>
        </w:rPr>
        <w:t>222</w:t>
      </w:r>
      <w:r w:rsidRPr="00656F34">
        <w:rPr>
          <w:i w:val="0"/>
          <w:iCs w:val="0"/>
          <w:sz w:val="20"/>
          <w:szCs w:val="20"/>
        </w:rPr>
        <w:t>)</w:t>
      </w:r>
      <w:r w:rsidR="00656F34">
        <w:rPr>
          <w:i w:val="0"/>
          <w:iCs w:val="0"/>
          <w:sz w:val="20"/>
          <w:szCs w:val="20"/>
        </w:rPr>
        <w:t>.</w:t>
      </w:r>
    </w:p>
    <w:p w14:paraId="04C39500" w14:textId="77777777" w:rsidR="00202BF4" w:rsidRPr="00656F34" w:rsidRDefault="00202BF4" w:rsidP="003575C1">
      <w:pPr>
        <w:pStyle w:val="Corpsdetexte"/>
        <w:spacing w:after="120" w:line="240" w:lineRule="auto"/>
        <w:ind w:firstLine="567"/>
        <w:rPr>
          <w:i w:val="0"/>
          <w:iCs w:val="0"/>
          <w:sz w:val="20"/>
          <w:szCs w:val="20"/>
        </w:rPr>
      </w:pPr>
      <w:r w:rsidRPr="00656F34">
        <w:rPr>
          <w:i w:val="0"/>
          <w:iCs w:val="0"/>
          <w:sz w:val="20"/>
          <w:szCs w:val="20"/>
          <w:u w:val="single"/>
        </w:rPr>
        <w:t>Hugh Chisholm</w:t>
      </w:r>
      <w:r w:rsidRPr="00656F34">
        <w:rPr>
          <w:i w:val="0"/>
          <w:iCs w:val="0"/>
          <w:sz w:val="20"/>
          <w:szCs w:val="20"/>
        </w:rPr>
        <w:t xml:space="preserve"> : </w:t>
      </w:r>
    </w:p>
    <w:p w14:paraId="25E58D1E" w14:textId="77777777" w:rsidR="003575C1" w:rsidRDefault="00202BF4" w:rsidP="003575C1">
      <w:pPr>
        <w:pStyle w:val="Corpsdetexte"/>
        <w:tabs>
          <w:tab w:val="left" w:pos="6804"/>
          <w:tab w:val="left" w:pos="9072"/>
        </w:tabs>
        <w:spacing w:line="240" w:lineRule="auto"/>
        <w:ind w:firstLine="567"/>
        <w:rPr>
          <w:i w:val="0"/>
          <w:iCs w:val="0"/>
          <w:sz w:val="20"/>
          <w:szCs w:val="20"/>
          <w:lang w:val="en-GB"/>
        </w:rPr>
      </w:pPr>
      <w:r w:rsidRPr="009C7D4D">
        <w:rPr>
          <w:sz w:val="20"/>
          <w:szCs w:val="20"/>
          <w:lang w:val="en-GB"/>
        </w:rPr>
        <w:t xml:space="preserve">I insult you, matter, </w:t>
      </w:r>
      <w:r w:rsidRPr="009C7D4D">
        <w:rPr>
          <w:sz w:val="20"/>
          <w:szCs w:val="20"/>
          <w:u w:val="single"/>
          <w:lang w:val="en-GB"/>
        </w:rPr>
        <w:t>illuminated</w:t>
      </w:r>
      <w:r w:rsidRPr="009C7D4D">
        <w:rPr>
          <w:sz w:val="20"/>
          <w:szCs w:val="20"/>
          <w:lang w:val="en-GB"/>
        </w:rPr>
        <w:t xml:space="preserve"> by // onagers / wild asses / evening primroses \\ and virgins</w:t>
      </w:r>
      <w:r w:rsidRPr="009C7D4D">
        <w:rPr>
          <w:i w:val="0"/>
          <w:iCs w:val="0"/>
          <w:sz w:val="20"/>
          <w:szCs w:val="20"/>
          <w:lang w:val="en-GB"/>
        </w:rPr>
        <w:t xml:space="preserve"> </w:t>
      </w:r>
    </w:p>
    <w:p w14:paraId="5E37C676" w14:textId="18D7B272" w:rsidR="00202BF4" w:rsidRPr="009C7D4D" w:rsidRDefault="009C7D4D" w:rsidP="003575C1">
      <w:pPr>
        <w:pStyle w:val="Corpsdetexte"/>
        <w:tabs>
          <w:tab w:val="left" w:pos="6804"/>
          <w:tab w:val="left" w:pos="9072"/>
        </w:tabs>
        <w:spacing w:after="120" w:line="240" w:lineRule="auto"/>
        <w:ind w:firstLine="567"/>
        <w:jc w:val="right"/>
        <w:rPr>
          <w:i w:val="0"/>
          <w:iCs w:val="0"/>
          <w:sz w:val="20"/>
          <w:szCs w:val="20"/>
          <w:lang w:val="en-GB"/>
        </w:rPr>
      </w:pPr>
      <w:r>
        <w:rPr>
          <w:i w:val="0"/>
          <w:iCs w:val="0"/>
          <w:sz w:val="20"/>
          <w:szCs w:val="20"/>
          <w:lang w:val="en-GB"/>
        </w:rPr>
        <w:t>(</w:t>
      </w:r>
      <w:r w:rsidR="00202BF4" w:rsidRPr="009C7D4D">
        <w:rPr>
          <w:i w:val="0"/>
          <w:iCs w:val="0"/>
          <w:sz w:val="20"/>
          <w:szCs w:val="20"/>
          <w:lang w:val="en-GB"/>
        </w:rPr>
        <w:t>Canto III, 3, p.</w:t>
      </w:r>
      <w:r w:rsidR="00656F34">
        <w:rPr>
          <w:i w:val="0"/>
          <w:iCs w:val="0"/>
          <w:sz w:val="20"/>
          <w:szCs w:val="20"/>
          <w:lang w:val="en-GB"/>
        </w:rPr>
        <w:t xml:space="preserve"> </w:t>
      </w:r>
      <w:r w:rsidR="00202BF4" w:rsidRPr="009C7D4D">
        <w:rPr>
          <w:i w:val="0"/>
          <w:iCs w:val="0"/>
          <w:sz w:val="20"/>
          <w:szCs w:val="20"/>
          <w:lang w:val="en-GB"/>
        </w:rPr>
        <w:t>6</w:t>
      </w:r>
      <w:r>
        <w:rPr>
          <w:i w:val="0"/>
          <w:iCs w:val="0"/>
          <w:sz w:val="20"/>
          <w:szCs w:val="20"/>
          <w:lang w:val="en-GB"/>
        </w:rPr>
        <w:t>)</w:t>
      </w:r>
      <w:r w:rsidR="00656F34">
        <w:rPr>
          <w:i w:val="0"/>
          <w:iCs w:val="0"/>
          <w:sz w:val="20"/>
          <w:szCs w:val="20"/>
          <w:lang w:val="en-GB"/>
        </w:rPr>
        <w:t>.</w:t>
      </w:r>
    </w:p>
    <w:p w14:paraId="631F191B" w14:textId="77777777" w:rsidR="00202BF4" w:rsidRPr="001368E3" w:rsidRDefault="00202BF4" w:rsidP="003575C1">
      <w:pPr>
        <w:pStyle w:val="Corpsdetexte"/>
        <w:spacing w:after="120" w:line="240" w:lineRule="auto"/>
        <w:ind w:firstLine="567"/>
        <w:rPr>
          <w:i w:val="0"/>
          <w:iCs w:val="0"/>
          <w:sz w:val="20"/>
          <w:szCs w:val="20"/>
          <w:u w:val="single"/>
        </w:rPr>
      </w:pPr>
      <w:r w:rsidRPr="001368E3">
        <w:rPr>
          <w:i w:val="0"/>
          <w:iCs w:val="0"/>
          <w:sz w:val="20"/>
          <w:szCs w:val="20"/>
          <w:u w:val="single"/>
        </w:rPr>
        <w:t>Palette de Saint-John Perse </w:t>
      </w:r>
      <w:r w:rsidRPr="001368E3">
        <w:rPr>
          <w:i w:val="0"/>
          <w:iCs w:val="0"/>
          <w:sz w:val="20"/>
          <w:szCs w:val="20"/>
        </w:rPr>
        <w:t>:</w:t>
      </w:r>
    </w:p>
    <w:p w14:paraId="624DDC01" w14:textId="77777777" w:rsidR="003575C1" w:rsidRDefault="00202BF4" w:rsidP="003575C1">
      <w:pPr>
        <w:pStyle w:val="Corpsdetexte"/>
        <w:tabs>
          <w:tab w:val="left" w:pos="4500"/>
          <w:tab w:val="left" w:pos="4536"/>
          <w:tab w:val="left" w:pos="5954"/>
          <w:tab w:val="left" w:pos="6521"/>
          <w:tab w:val="left" w:pos="6804"/>
        </w:tabs>
        <w:spacing w:line="240" w:lineRule="auto"/>
        <w:ind w:firstLine="567"/>
        <w:rPr>
          <w:sz w:val="20"/>
          <w:szCs w:val="20"/>
          <w:lang w:val="en-GB"/>
        </w:rPr>
      </w:pPr>
      <w:r w:rsidRPr="009C7D4D">
        <w:rPr>
          <w:sz w:val="20"/>
          <w:szCs w:val="20"/>
          <w:lang w:val="en-GB"/>
        </w:rPr>
        <w:t>illustrating / illuminating</w:t>
      </w:r>
    </w:p>
    <w:p w14:paraId="67288A4C" w14:textId="152C5F39" w:rsidR="00202BF4" w:rsidRPr="009C7D4D" w:rsidRDefault="009C7D4D" w:rsidP="003575C1">
      <w:pPr>
        <w:pStyle w:val="Corpsdetexte"/>
        <w:tabs>
          <w:tab w:val="left" w:pos="4500"/>
          <w:tab w:val="left" w:pos="4536"/>
          <w:tab w:val="left" w:pos="5954"/>
          <w:tab w:val="left" w:pos="6521"/>
          <w:tab w:val="left" w:pos="6804"/>
        </w:tabs>
        <w:spacing w:line="240" w:lineRule="auto"/>
        <w:ind w:firstLine="567"/>
        <w:jc w:val="right"/>
        <w:rPr>
          <w:i w:val="0"/>
          <w:iCs w:val="0"/>
          <w:sz w:val="20"/>
          <w:szCs w:val="20"/>
          <w:lang w:val="en-GB"/>
        </w:rPr>
      </w:pPr>
      <w:r>
        <w:rPr>
          <w:i w:val="0"/>
          <w:iCs w:val="0"/>
          <w:sz w:val="20"/>
          <w:szCs w:val="20"/>
          <w:lang w:val="en-GB"/>
        </w:rPr>
        <w:t>(</w:t>
      </w:r>
      <w:r w:rsidR="00202BF4" w:rsidRPr="009C7D4D">
        <w:rPr>
          <w:i w:val="0"/>
          <w:iCs w:val="0"/>
          <w:sz w:val="20"/>
          <w:szCs w:val="20"/>
          <w:lang w:val="en-GB"/>
        </w:rPr>
        <w:t>illuminatio</w:t>
      </w:r>
      <w:r w:rsidR="00656F34">
        <w:rPr>
          <w:i w:val="0"/>
          <w:iCs w:val="0"/>
          <w:sz w:val="20"/>
          <w:szCs w:val="20"/>
          <w:lang w:val="en-GB"/>
        </w:rPr>
        <w:t>n</w:t>
      </w:r>
      <w:r>
        <w:rPr>
          <w:i w:val="0"/>
          <w:iCs w:val="0"/>
          <w:sz w:val="20"/>
          <w:szCs w:val="20"/>
          <w:lang w:val="en-GB"/>
        </w:rPr>
        <w:t>)</w:t>
      </w:r>
      <w:r w:rsidR="00202BF4" w:rsidRPr="009C7D4D">
        <w:rPr>
          <w:rStyle w:val="Appelnotedebasdep"/>
          <w:i w:val="0"/>
          <w:iCs w:val="0"/>
          <w:sz w:val="20"/>
          <w:szCs w:val="20"/>
          <w:lang w:val="en-GB"/>
        </w:rPr>
        <w:t xml:space="preserve"> </w:t>
      </w:r>
    </w:p>
    <w:p w14:paraId="194E6273" w14:textId="77777777" w:rsidR="00202BF4" w:rsidRPr="009C7D4D" w:rsidRDefault="00202BF4" w:rsidP="003575C1">
      <w:pPr>
        <w:pStyle w:val="Corpsdetexte"/>
        <w:tabs>
          <w:tab w:val="left" w:pos="4536"/>
          <w:tab w:val="left" w:pos="6804"/>
        </w:tabs>
        <w:spacing w:line="240" w:lineRule="auto"/>
        <w:ind w:firstLine="567"/>
        <w:rPr>
          <w:sz w:val="20"/>
          <w:szCs w:val="20"/>
          <w:lang w:val="en-GB"/>
        </w:rPr>
      </w:pPr>
      <w:r w:rsidRPr="009C7D4D">
        <w:rPr>
          <w:sz w:val="20"/>
          <w:szCs w:val="20"/>
          <w:lang w:val="en-GB"/>
        </w:rPr>
        <w:t xml:space="preserve">burning / blazing / flaming / flaring / </w:t>
      </w:r>
    </w:p>
    <w:p w14:paraId="14D61D2C" w14:textId="77777777" w:rsidR="003575C1" w:rsidRDefault="00202BF4" w:rsidP="003575C1">
      <w:pPr>
        <w:pStyle w:val="Corpsdetexte"/>
        <w:tabs>
          <w:tab w:val="left" w:pos="4500"/>
          <w:tab w:val="left" w:pos="4536"/>
          <w:tab w:val="left" w:pos="5954"/>
          <w:tab w:val="left" w:pos="6237"/>
          <w:tab w:val="left" w:pos="6521"/>
          <w:tab w:val="left" w:pos="6804"/>
        </w:tabs>
        <w:spacing w:line="240" w:lineRule="auto"/>
        <w:ind w:firstLine="567"/>
        <w:rPr>
          <w:sz w:val="20"/>
          <w:szCs w:val="20"/>
          <w:lang w:val="en-GB"/>
        </w:rPr>
      </w:pPr>
      <w:r w:rsidRPr="009C7D4D">
        <w:rPr>
          <w:sz w:val="20"/>
          <w:szCs w:val="20"/>
          <w:lang w:val="en-GB"/>
        </w:rPr>
        <w:t xml:space="preserve">glowing / ablaze / aflame with </w:t>
      </w:r>
    </w:p>
    <w:p w14:paraId="6F238B46" w14:textId="0B13E21D" w:rsidR="00202BF4" w:rsidRPr="009C7D4D" w:rsidRDefault="009C7D4D" w:rsidP="003575C1">
      <w:pPr>
        <w:pStyle w:val="Corpsdetexte"/>
        <w:tabs>
          <w:tab w:val="left" w:pos="4500"/>
          <w:tab w:val="left" w:pos="4536"/>
          <w:tab w:val="left" w:pos="5954"/>
          <w:tab w:val="left" w:pos="6237"/>
          <w:tab w:val="left" w:pos="6521"/>
          <w:tab w:val="left" w:pos="6804"/>
        </w:tabs>
        <w:spacing w:line="240" w:lineRule="auto"/>
        <w:ind w:firstLine="567"/>
        <w:jc w:val="right"/>
        <w:rPr>
          <w:i w:val="0"/>
          <w:iCs w:val="0"/>
          <w:sz w:val="20"/>
          <w:szCs w:val="20"/>
          <w:lang w:val="en-GB"/>
        </w:rPr>
      </w:pPr>
      <w:r>
        <w:rPr>
          <w:sz w:val="20"/>
          <w:szCs w:val="20"/>
          <w:lang w:val="en-GB"/>
        </w:rPr>
        <w:t>(</w:t>
      </w:r>
      <w:r w:rsidR="00202BF4" w:rsidRPr="009C7D4D">
        <w:rPr>
          <w:sz w:val="20"/>
          <w:szCs w:val="20"/>
          <w:lang w:val="en-GB"/>
        </w:rPr>
        <w:t>inflammati</w:t>
      </w:r>
      <w:r w:rsidR="00202BF4" w:rsidRPr="009C7D4D">
        <w:rPr>
          <w:i w:val="0"/>
          <w:iCs w:val="0"/>
          <w:sz w:val="20"/>
          <w:szCs w:val="20"/>
          <w:lang w:val="en-GB"/>
        </w:rPr>
        <w:t>on</w:t>
      </w:r>
      <w:r>
        <w:rPr>
          <w:i w:val="0"/>
          <w:iCs w:val="0"/>
          <w:sz w:val="20"/>
          <w:szCs w:val="20"/>
          <w:lang w:val="en-GB"/>
        </w:rPr>
        <w:t>)</w:t>
      </w:r>
    </w:p>
    <w:p w14:paraId="4834267A" w14:textId="77777777" w:rsidR="003575C1" w:rsidRDefault="00202BF4" w:rsidP="003575C1">
      <w:pPr>
        <w:pStyle w:val="Corpsdetexte"/>
        <w:tabs>
          <w:tab w:val="left" w:pos="4536"/>
          <w:tab w:val="left" w:pos="5954"/>
          <w:tab w:val="left" w:pos="6521"/>
          <w:tab w:val="left" w:pos="6804"/>
        </w:tabs>
        <w:spacing w:line="240" w:lineRule="auto"/>
        <w:ind w:firstLine="567"/>
        <w:rPr>
          <w:sz w:val="20"/>
          <w:szCs w:val="20"/>
          <w:lang w:val="en-GB"/>
        </w:rPr>
      </w:pPr>
      <w:r w:rsidRPr="009C7D4D">
        <w:rPr>
          <w:sz w:val="20"/>
          <w:szCs w:val="20"/>
          <w:lang w:val="en-GB"/>
        </w:rPr>
        <w:t xml:space="preserve">glaring / dazzling / flushing / glittering </w:t>
      </w:r>
    </w:p>
    <w:p w14:paraId="41A2F0CB" w14:textId="7F5A59CE" w:rsidR="00202BF4" w:rsidRPr="009C7D4D" w:rsidRDefault="009C7D4D" w:rsidP="003575C1">
      <w:pPr>
        <w:pStyle w:val="Corpsdetexte"/>
        <w:tabs>
          <w:tab w:val="left" w:pos="4536"/>
          <w:tab w:val="left" w:pos="5954"/>
          <w:tab w:val="left" w:pos="6521"/>
          <w:tab w:val="left" w:pos="6804"/>
        </w:tabs>
        <w:spacing w:line="240" w:lineRule="auto"/>
        <w:ind w:firstLine="567"/>
        <w:jc w:val="right"/>
        <w:rPr>
          <w:i w:val="0"/>
          <w:iCs w:val="0"/>
          <w:sz w:val="20"/>
          <w:szCs w:val="20"/>
          <w:lang w:val="en-GB"/>
        </w:rPr>
      </w:pPr>
      <w:r>
        <w:rPr>
          <w:i w:val="0"/>
          <w:iCs w:val="0"/>
          <w:sz w:val="20"/>
          <w:szCs w:val="20"/>
          <w:lang w:val="en-GB"/>
        </w:rPr>
        <w:t>(</w:t>
      </w:r>
      <w:r w:rsidR="00202BF4" w:rsidRPr="009C7D4D">
        <w:rPr>
          <w:i w:val="0"/>
          <w:iCs w:val="0"/>
          <w:sz w:val="20"/>
          <w:szCs w:val="20"/>
          <w:lang w:val="en-GB"/>
        </w:rPr>
        <w:t>scintillement</w:t>
      </w:r>
      <w:r>
        <w:rPr>
          <w:i w:val="0"/>
          <w:iCs w:val="0"/>
          <w:sz w:val="20"/>
          <w:szCs w:val="20"/>
          <w:lang w:val="en-GB"/>
        </w:rPr>
        <w:t>)</w:t>
      </w:r>
    </w:p>
    <w:p w14:paraId="61032B7A" w14:textId="77777777" w:rsidR="003575C1" w:rsidRDefault="00202BF4" w:rsidP="003575C1">
      <w:pPr>
        <w:pStyle w:val="Corpsdetexte"/>
        <w:tabs>
          <w:tab w:val="left" w:pos="4536"/>
          <w:tab w:val="left" w:pos="5954"/>
          <w:tab w:val="left" w:pos="6521"/>
          <w:tab w:val="left" w:pos="6804"/>
        </w:tabs>
        <w:spacing w:line="240" w:lineRule="auto"/>
        <w:ind w:firstLine="567"/>
        <w:rPr>
          <w:sz w:val="20"/>
          <w:szCs w:val="20"/>
          <w:lang w:val="en-GB"/>
        </w:rPr>
      </w:pPr>
      <w:r w:rsidRPr="009C7D4D">
        <w:rPr>
          <w:sz w:val="20"/>
          <w:szCs w:val="20"/>
          <w:lang w:val="en-GB"/>
        </w:rPr>
        <w:t xml:space="preserve">resplendent / shining / lit up </w:t>
      </w:r>
    </w:p>
    <w:p w14:paraId="22FC7909" w14:textId="6BB02EE0" w:rsidR="00202BF4" w:rsidRPr="009C7D4D" w:rsidRDefault="009C7D4D" w:rsidP="003575C1">
      <w:pPr>
        <w:pStyle w:val="Corpsdetexte"/>
        <w:tabs>
          <w:tab w:val="left" w:pos="4536"/>
          <w:tab w:val="left" w:pos="5954"/>
          <w:tab w:val="left" w:pos="6521"/>
          <w:tab w:val="left" w:pos="6804"/>
        </w:tabs>
        <w:spacing w:line="240" w:lineRule="auto"/>
        <w:ind w:firstLine="567"/>
        <w:jc w:val="right"/>
        <w:rPr>
          <w:i w:val="0"/>
          <w:iCs w:val="0"/>
          <w:sz w:val="20"/>
          <w:szCs w:val="20"/>
          <w:lang w:val="en-GB"/>
        </w:rPr>
      </w:pPr>
      <w:r>
        <w:rPr>
          <w:i w:val="0"/>
          <w:iCs w:val="0"/>
          <w:sz w:val="20"/>
          <w:szCs w:val="20"/>
          <w:lang w:val="en-GB"/>
        </w:rPr>
        <w:t>(</w:t>
      </w:r>
      <w:r w:rsidR="00202BF4" w:rsidRPr="009C7D4D">
        <w:rPr>
          <w:i w:val="0"/>
          <w:iCs w:val="0"/>
          <w:sz w:val="20"/>
          <w:szCs w:val="20"/>
          <w:lang w:val="en-GB"/>
        </w:rPr>
        <w:t>brillance</w:t>
      </w:r>
      <w:r>
        <w:rPr>
          <w:i w:val="0"/>
          <w:iCs w:val="0"/>
          <w:sz w:val="20"/>
          <w:szCs w:val="20"/>
          <w:lang w:val="en-GB"/>
        </w:rPr>
        <w:t>)</w:t>
      </w:r>
    </w:p>
    <w:p w14:paraId="0CB2CF28" w14:textId="77777777" w:rsidR="003575C1" w:rsidRDefault="00202BF4" w:rsidP="003575C1">
      <w:pPr>
        <w:pStyle w:val="Corpsdetexte"/>
        <w:tabs>
          <w:tab w:val="left" w:pos="4536"/>
          <w:tab w:val="left" w:pos="5954"/>
          <w:tab w:val="left" w:pos="6521"/>
          <w:tab w:val="left" w:pos="6804"/>
        </w:tabs>
        <w:spacing w:line="240" w:lineRule="auto"/>
        <w:ind w:firstLine="567"/>
        <w:rPr>
          <w:sz w:val="20"/>
          <w:szCs w:val="20"/>
          <w:lang w:val="en-GB"/>
        </w:rPr>
      </w:pPr>
      <w:r w:rsidRPr="009C7D4D">
        <w:rPr>
          <w:sz w:val="20"/>
          <w:szCs w:val="20"/>
          <w:lang w:val="en-GB"/>
        </w:rPr>
        <w:t xml:space="preserve">(en)lightened / fulgurating </w:t>
      </w:r>
    </w:p>
    <w:p w14:paraId="4ABC0737" w14:textId="655BC574" w:rsidR="00202BF4" w:rsidRPr="009C7D4D" w:rsidRDefault="009C7D4D" w:rsidP="003575C1">
      <w:pPr>
        <w:pStyle w:val="Corpsdetexte"/>
        <w:tabs>
          <w:tab w:val="left" w:pos="4536"/>
          <w:tab w:val="left" w:pos="5954"/>
          <w:tab w:val="left" w:pos="6521"/>
          <w:tab w:val="left" w:pos="6804"/>
        </w:tabs>
        <w:spacing w:line="240" w:lineRule="auto"/>
        <w:ind w:firstLine="567"/>
        <w:jc w:val="right"/>
        <w:rPr>
          <w:i w:val="0"/>
          <w:iCs w:val="0"/>
          <w:sz w:val="20"/>
          <w:szCs w:val="20"/>
          <w:lang w:val="en-GB"/>
        </w:rPr>
      </w:pPr>
      <w:r>
        <w:rPr>
          <w:i w:val="0"/>
          <w:iCs w:val="0"/>
          <w:sz w:val="20"/>
          <w:szCs w:val="20"/>
          <w:lang w:val="en-GB"/>
        </w:rPr>
        <w:t>(</w:t>
      </w:r>
      <w:r w:rsidR="00202BF4" w:rsidRPr="009C7D4D">
        <w:rPr>
          <w:i w:val="0"/>
          <w:iCs w:val="0"/>
          <w:sz w:val="20"/>
          <w:szCs w:val="20"/>
          <w:lang w:val="en-GB"/>
        </w:rPr>
        <w:t>fulgurance</w:t>
      </w:r>
      <w:r>
        <w:rPr>
          <w:i w:val="0"/>
          <w:iCs w:val="0"/>
          <w:sz w:val="20"/>
          <w:szCs w:val="20"/>
          <w:lang w:val="en-GB"/>
        </w:rPr>
        <w:t>)</w:t>
      </w:r>
    </w:p>
    <w:p w14:paraId="53DF0A51" w14:textId="77777777" w:rsidR="003575C1" w:rsidRDefault="00202BF4" w:rsidP="003575C1">
      <w:pPr>
        <w:pStyle w:val="Corpsdetexte"/>
        <w:tabs>
          <w:tab w:val="left" w:pos="4536"/>
          <w:tab w:val="left" w:pos="5954"/>
          <w:tab w:val="left" w:pos="6521"/>
          <w:tab w:val="left" w:pos="6804"/>
        </w:tabs>
        <w:spacing w:line="240" w:lineRule="auto"/>
        <w:ind w:firstLine="567"/>
        <w:rPr>
          <w:sz w:val="20"/>
          <w:szCs w:val="20"/>
          <w:lang w:val="en-GB"/>
        </w:rPr>
      </w:pPr>
      <w:r w:rsidRPr="009C7D4D">
        <w:rPr>
          <w:sz w:val="20"/>
          <w:szCs w:val="20"/>
          <w:lang w:val="en-GB"/>
        </w:rPr>
        <w:t xml:space="preserve">streaked / rented / torn / crossed </w:t>
      </w:r>
    </w:p>
    <w:p w14:paraId="2A6DA49F" w14:textId="5C556A62" w:rsidR="00202BF4" w:rsidRPr="009C7D4D" w:rsidRDefault="009C7D4D" w:rsidP="003575C1">
      <w:pPr>
        <w:pStyle w:val="Corpsdetexte"/>
        <w:tabs>
          <w:tab w:val="left" w:pos="4536"/>
          <w:tab w:val="left" w:pos="5954"/>
          <w:tab w:val="left" w:pos="6521"/>
          <w:tab w:val="left" w:pos="6804"/>
        </w:tabs>
        <w:spacing w:line="240" w:lineRule="auto"/>
        <w:ind w:firstLine="567"/>
        <w:jc w:val="right"/>
        <w:rPr>
          <w:i w:val="0"/>
          <w:iCs w:val="0"/>
          <w:sz w:val="20"/>
          <w:szCs w:val="20"/>
          <w:lang w:val="en-GB"/>
        </w:rPr>
      </w:pPr>
      <w:r>
        <w:rPr>
          <w:i w:val="0"/>
          <w:iCs w:val="0"/>
          <w:sz w:val="20"/>
          <w:szCs w:val="20"/>
          <w:lang w:val="en-GB"/>
        </w:rPr>
        <w:t>(</w:t>
      </w:r>
      <w:r w:rsidR="00202BF4" w:rsidRPr="009C7D4D">
        <w:rPr>
          <w:i w:val="0"/>
          <w:iCs w:val="0"/>
          <w:sz w:val="20"/>
          <w:szCs w:val="20"/>
          <w:lang w:val="en-GB"/>
        </w:rPr>
        <w:t xml:space="preserve">rayons lumineux </w:t>
      </w:r>
      <w:r w:rsidR="00202BF4" w:rsidRPr="009C7D4D">
        <w:rPr>
          <w:i w:val="0"/>
          <w:iCs w:val="0"/>
          <w:sz w:val="20"/>
          <w:szCs w:val="20"/>
        </w:rPr>
        <w:sym w:font="Symbol" w:char="F03E"/>
      </w:r>
      <w:r w:rsidR="00202BF4" w:rsidRPr="009C7D4D">
        <w:rPr>
          <w:i w:val="0"/>
          <w:iCs w:val="0"/>
          <w:sz w:val="20"/>
          <w:szCs w:val="20"/>
          <w:lang w:val="en-GB"/>
        </w:rPr>
        <w:t xml:space="preserve"> déchirure</w:t>
      </w:r>
      <w:r>
        <w:rPr>
          <w:i w:val="0"/>
          <w:iCs w:val="0"/>
          <w:sz w:val="20"/>
          <w:szCs w:val="20"/>
          <w:lang w:val="en-GB"/>
        </w:rPr>
        <w:t>)</w:t>
      </w:r>
    </w:p>
    <w:p w14:paraId="323A7E6B" w14:textId="77777777" w:rsidR="003575C1" w:rsidRDefault="00202BF4" w:rsidP="003575C1">
      <w:pPr>
        <w:pStyle w:val="Corpsdetexte"/>
        <w:tabs>
          <w:tab w:val="left" w:pos="4536"/>
          <w:tab w:val="left" w:pos="5954"/>
          <w:tab w:val="left" w:pos="6521"/>
          <w:tab w:val="left" w:pos="6804"/>
        </w:tabs>
        <w:spacing w:line="240" w:lineRule="auto"/>
        <w:ind w:firstLine="567"/>
        <w:rPr>
          <w:sz w:val="20"/>
          <w:szCs w:val="20"/>
        </w:rPr>
      </w:pPr>
      <w:r w:rsidRPr="009C7D4D">
        <w:rPr>
          <w:sz w:val="20"/>
          <w:szCs w:val="20"/>
        </w:rPr>
        <w:t xml:space="preserve">glorious </w:t>
      </w:r>
    </w:p>
    <w:p w14:paraId="4B5120DB" w14:textId="432309C4" w:rsidR="00202BF4" w:rsidRPr="009C7D4D" w:rsidRDefault="009C7D4D" w:rsidP="003575C1">
      <w:pPr>
        <w:pStyle w:val="Corpsdetexte"/>
        <w:tabs>
          <w:tab w:val="left" w:pos="4536"/>
          <w:tab w:val="left" w:pos="5954"/>
          <w:tab w:val="left" w:pos="6521"/>
          <w:tab w:val="left" w:pos="6804"/>
        </w:tabs>
        <w:spacing w:line="240" w:lineRule="auto"/>
        <w:ind w:firstLine="567"/>
        <w:jc w:val="right"/>
        <w:rPr>
          <w:i w:val="0"/>
          <w:iCs w:val="0"/>
          <w:sz w:val="20"/>
          <w:szCs w:val="20"/>
        </w:rPr>
      </w:pPr>
      <w:r>
        <w:rPr>
          <w:i w:val="0"/>
          <w:iCs w:val="0"/>
          <w:sz w:val="20"/>
          <w:szCs w:val="20"/>
        </w:rPr>
        <w:t>(</w:t>
      </w:r>
      <w:r w:rsidR="00202BF4" w:rsidRPr="009C7D4D">
        <w:rPr>
          <w:i w:val="0"/>
          <w:iCs w:val="0"/>
          <w:sz w:val="20"/>
          <w:szCs w:val="20"/>
        </w:rPr>
        <w:t>splendeur héroïque</w:t>
      </w:r>
      <w:r>
        <w:rPr>
          <w:i w:val="0"/>
          <w:iCs w:val="0"/>
          <w:sz w:val="20"/>
          <w:szCs w:val="20"/>
        </w:rPr>
        <w:t>)</w:t>
      </w:r>
    </w:p>
    <w:p w14:paraId="1ACFD787" w14:textId="77777777" w:rsidR="003575C1" w:rsidRDefault="00202BF4" w:rsidP="003575C1">
      <w:pPr>
        <w:pStyle w:val="Corpsdetexte"/>
        <w:tabs>
          <w:tab w:val="left" w:pos="4536"/>
          <w:tab w:val="left" w:pos="5954"/>
          <w:tab w:val="left" w:pos="6521"/>
          <w:tab w:val="left" w:pos="6804"/>
          <w:tab w:val="left" w:pos="9072"/>
        </w:tabs>
        <w:spacing w:line="240" w:lineRule="auto"/>
        <w:ind w:firstLine="567"/>
        <w:rPr>
          <w:sz w:val="20"/>
          <w:szCs w:val="20"/>
        </w:rPr>
      </w:pPr>
      <w:r w:rsidRPr="009C7D4D">
        <w:rPr>
          <w:sz w:val="20"/>
          <w:szCs w:val="20"/>
        </w:rPr>
        <w:t xml:space="preserve">bursting </w:t>
      </w:r>
    </w:p>
    <w:p w14:paraId="02665B23" w14:textId="7B58DAD3" w:rsidR="00202BF4" w:rsidRPr="009C7D4D" w:rsidRDefault="009C7D4D" w:rsidP="003575C1">
      <w:pPr>
        <w:pStyle w:val="Corpsdetexte"/>
        <w:tabs>
          <w:tab w:val="left" w:pos="4536"/>
          <w:tab w:val="left" w:pos="5954"/>
          <w:tab w:val="left" w:pos="6521"/>
          <w:tab w:val="left" w:pos="6804"/>
          <w:tab w:val="left" w:pos="9072"/>
        </w:tabs>
        <w:spacing w:after="120" w:line="240" w:lineRule="auto"/>
        <w:ind w:firstLine="567"/>
        <w:jc w:val="right"/>
        <w:rPr>
          <w:i w:val="0"/>
          <w:iCs w:val="0"/>
          <w:sz w:val="20"/>
          <w:szCs w:val="20"/>
        </w:rPr>
      </w:pPr>
      <w:r>
        <w:rPr>
          <w:i w:val="0"/>
          <w:iCs w:val="0"/>
          <w:sz w:val="20"/>
          <w:szCs w:val="20"/>
        </w:rPr>
        <w:t>(</w:t>
      </w:r>
      <w:r w:rsidR="00202BF4" w:rsidRPr="009C7D4D">
        <w:rPr>
          <w:i w:val="0"/>
          <w:iCs w:val="0"/>
          <w:sz w:val="20"/>
          <w:szCs w:val="20"/>
        </w:rPr>
        <w:t>explosion lumineuse</w:t>
      </w:r>
      <w:r>
        <w:rPr>
          <w:i w:val="0"/>
          <w:iCs w:val="0"/>
          <w:sz w:val="20"/>
          <w:szCs w:val="20"/>
        </w:rPr>
        <w:t>)</w:t>
      </w:r>
    </w:p>
    <w:p w14:paraId="72ACEB00" w14:textId="405486B6" w:rsidR="00202BF4" w:rsidRPr="009C7D4D" w:rsidRDefault="00202BF4" w:rsidP="007663F8">
      <w:pPr>
        <w:pStyle w:val="Corpsdetexte"/>
        <w:tabs>
          <w:tab w:val="left" w:pos="4536"/>
          <w:tab w:val="left" w:pos="6804"/>
          <w:tab w:val="left" w:pos="9072"/>
        </w:tabs>
        <w:spacing w:after="120" w:line="240" w:lineRule="auto"/>
        <w:ind w:firstLine="567"/>
        <w:rPr>
          <w:i w:val="0"/>
          <w:iCs w:val="0"/>
        </w:rPr>
      </w:pPr>
      <w:r w:rsidRPr="009C7D4D">
        <w:rPr>
          <w:i w:val="0"/>
          <w:iCs w:val="0"/>
        </w:rPr>
        <w:t>La richesse du paradigme de variantes, appelé aussi palette, montre à quel point l’image de la luminosité fulgurante s’avère féconde dans l’imaginaire persien</w:t>
      </w:r>
      <w:r w:rsidR="00623BB6" w:rsidRPr="009C7D4D">
        <w:rPr>
          <w:i w:val="0"/>
          <w:iCs w:val="0"/>
        </w:rPr>
        <w:t xml:space="preserve">. </w:t>
      </w:r>
      <w:r w:rsidRPr="009C7D4D">
        <w:rPr>
          <w:i w:val="0"/>
          <w:iCs w:val="0"/>
        </w:rPr>
        <w:t>Dans les palettes présentes, tout le champ lexical de la luminosité éclatante se trouve exploré par Saint-John Perse ; nombreux sont les glissements analogiques de l’éclair fulgurant à la flamme, du scintillement à la splendeur et la gloire héroïques, des rayons de lumière à</w:t>
      </w:r>
      <w:r w:rsidR="00157FBA" w:rsidRPr="009C7D4D">
        <w:rPr>
          <w:i w:val="0"/>
          <w:iCs w:val="0"/>
        </w:rPr>
        <w:t> </w:t>
      </w:r>
      <w:r w:rsidRPr="009C7D4D">
        <w:rPr>
          <w:i w:val="0"/>
          <w:iCs w:val="0"/>
        </w:rPr>
        <w:t>l’éclat déchirant, à l’explosion.</w:t>
      </w:r>
    </w:p>
    <w:p w14:paraId="7D19692A" w14:textId="0888666D" w:rsidR="00202BF4" w:rsidRPr="009C7D4D" w:rsidRDefault="00202BF4" w:rsidP="007663F8">
      <w:pPr>
        <w:pStyle w:val="Corpsdetexte"/>
        <w:tabs>
          <w:tab w:val="left" w:pos="720"/>
          <w:tab w:val="left" w:pos="4536"/>
          <w:tab w:val="left" w:pos="6804"/>
          <w:tab w:val="left" w:pos="9072"/>
        </w:tabs>
        <w:spacing w:after="120" w:line="240" w:lineRule="auto"/>
        <w:ind w:firstLine="567"/>
        <w:rPr>
          <w:i w:val="0"/>
          <w:iCs w:val="0"/>
        </w:rPr>
      </w:pPr>
      <w:r w:rsidRPr="009C7D4D">
        <w:rPr>
          <w:i w:val="0"/>
          <w:iCs w:val="0"/>
        </w:rPr>
        <w:lastRenderedPageBreak/>
        <w:t xml:space="preserve">Le vent, la foudre et la parole poétique représentent les trois instances d’une manifestation </w:t>
      </w:r>
      <w:r w:rsidR="00623BB6" w:rsidRPr="009C7D4D">
        <w:rPr>
          <w:i w:val="0"/>
          <w:iCs w:val="0"/>
        </w:rPr>
        <w:t xml:space="preserve">divine. </w:t>
      </w:r>
      <w:r w:rsidRPr="009C7D4D">
        <w:rPr>
          <w:i w:val="0"/>
          <w:iCs w:val="0"/>
        </w:rPr>
        <w:t>Soumise</w:t>
      </w:r>
      <w:r w:rsidR="00623BB6" w:rsidRPr="009C7D4D">
        <w:rPr>
          <w:i w:val="0"/>
          <w:iCs w:val="0"/>
        </w:rPr>
        <w:t xml:space="preserve"> </w:t>
      </w:r>
      <w:r w:rsidRPr="009C7D4D">
        <w:rPr>
          <w:i w:val="0"/>
          <w:iCs w:val="0"/>
        </w:rPr>
        <w:t>au principe dynamique du mouvement éolien, la parole poétique, métaphoriquement associée à</w:t>
      </w:r>
      <w:r w:rsidR="00157FBA" w:rsidRPr="009C7D4D">
        <w:rPr>
          <w:i w:val="0"/>
          <w:iCs w:val="0"/>
        </w:rPr>
        <w:t> </w:t>
      </w:r>
      <w:r w:rsidRPr="009C7D4D">
        <w:rPr>
          <w:i w:val="0"/>
          <w:iCs w:val="0"/>
        </w:rPr>
        <w:t>la foudre, possède</w:t>
      </w:r>
      <w:r w:rsidR="00623BB6" w:rsidRPr="009C7D4D">
        <w:rPr>
          <w:i w:val="0"/>
          <w:iCs w:val="0"/>
        </w:rPr>
        <w:t>, comme nous l’avions vu,</w:t>
      </w:r>
      <w:r w:rsidRPr="009C7D4D">
        <w:rPr>
          <w:i w:val="0"/>
          <w:iCs w:val="0"/>
        </w:rPr>
        <w:t xml:space="preserve"> une valeur prophétique. La correction persienne de la traduction anglaise est très suggestive à ce sujet, car elle met l’accent sur la nature sacrée de cette voix venant d’ailleurs :</w:t>
      </w:r>
    </w:p>
    <w:p w14:paraId="1DE9B101" w14:textId="73CE2B73" w:rsidR="00202BF4" w:rsidRPr="009C7D4D" w:rsidRDefault="00202BF4" w:rsidP="003575C1">
      <w:pPr>
        <w:pStyle w:val="Corpsdetexte"/>
        <w:tabs>
          <w:tab w:val="left" w:pos="6804"/>
          <w:tab w:val="left" w:pos="9072"/>
        </w:tabs>
        <w:spacing w:after="120" w:line="240" w:lineRule="auto"/>
        <w:ind w:firstLine="567"/>
        <w:rPr>
          <w:i w:val="0"/>
          <w:iCs w:val="0"/>
          <w:sz w:val="20"/>
          <w:szCs w:val="20"/>
        </w:rPr>
      </w:pPr>
      <w:r w:rsidRPr="009C7D4D">
        <w:rPr>
          <w:i w:val="0"/>
          <w:iCs w:val="0"/>
          <w:sz w:val="20"/>
          <w:szCs w:val="20"/>
          <w:u w:val="single"/>
        </w:rPr>
        <w:t>Texte français </w:t>
      </w:r>
      <w:r w:rsidRPr="009C7D4D">
        <w:rPr>
          <w:i w:val="0"/>
          <w:iCs w:val="0"/>
          <w:sz w:val="20"/>
          <w:szCs w:val="20"/>
        </w:rPr>
        <w:t>:</w:t>
      </w:r>
      <w:r w:rsidR="007663F8" w:rsidRPr="009C7D4D">
        <w:rPr>
          <w:i w:val="0"/>
          <w:iCs w:val="0"/>
          <w:sz w:val="20"/>
          <w:szCs w:val="20"/>
        </w:rPr>
        <w:t xml:space="preserve"> </w:t>
      </w:r>
    </w:p>
    <w:p w14:paraId="36DBE559" w14:textId="77777777" w:rsidR="003575C1" w:rsidRDefault="00202BF4" w:rsidP="003575C1">
      <w:pPr>
        <w:pStyle w:val="Corpsdetexte"/>
        <w:tabs>
          <w:tab w:val="left" w:pos="6804"/>
          <w:tab w:val="left" w:pos="9072"/>
        </w:tabs>
        <w:spacing w:line="240" w:lineRule="auto"/>
        <w:ind w:firstLine="567"/>
        <w:rPr>
          <w:i w:val="0"/>
          <w:iCs w:val="0"/>
          <w:sz w:val="20"/>
          <w:szCs w:val="20"/>
        </w:rPr>
      </w:pPr>
      <w:r w:rsidRPr="009C7D4D">
        <w:rPr>
          <w:i w:val="0"/>
          <w:iCs w:val="0"/>
          <w:sz w:val="20"/>
          <w:szCs w:val="20"/>
        </w:rPr>
        <w:t xml:space="preserve">Et les </w:t>
      </w:r>
      <w:r w:rsidRPr="009C7D4D">
        <w:rPr>
          <w:b/>
          <w:bCs/>
          <w:i w:val="0"/>
          <w:iCs w:val="0"/>
          <w:sz w:val="20"/>
          <w:szCs w:val="20"/>
        </w:rPr>
        <w:t>naissances poétiques</w:t>
      </w:r>
      <w:r w:rsidRPr="009C7D4D">
        <w:rPr>
          <w:i w:val="0"/>
          <w:iCs w:val="0"/>
          <w:sz w:val="20"/>
          <w:szCs w:val="20"/>
        </w:rPr>
        <w:t xml:space="preserve"> donneront lieu à enquête… </w:t>
      </w:r>
    </w:p>
    <w:p w14:paraId="69EEFB02" w14:textId="2FC86BCA" w:rsidR="00202BF4" w:rsidRPr="009C7D4D" w:rsidRDefault="009C7D4D" w:rsidP="003575C1">
      <w:pPr>
        <w:pStyle w:val="Corpsdetexte"/>
        <w:tabs>
          <w:tab w:val="left" w:pos="6804"/>
          <w:tab w:val="left" w:pos="9072"/>
        </w:tabs>
        <w:spacing w:after="120" w:line="240" w:lineRule="auto"/>
        <w:ind w:firstLine="567"/>
        <w:jc w:val="right"/>
        <w:rPr>
          <w:i w:val="0"/>
          <w:iCs w:val="0"/>
          <w:sz w:val="20"/>
          <w:szCs w:val="20"/>
        </w:rPr>
      </w:pPr>
      <w:r>
        <w:rPr>
          <w:i w:val="0"/>
          <w:iCs w:val="0"/>
          <w:sz w:val="20"/>
          <w:szCs w:val="20"/>
        </w:rPr>
        <w:t>(</w:t>
      </w:r>
      <w:r w:rsidR="00202BF4" w:rsidRPr="009C7D4D">
        <w:rPr>
          <w:sz w:val="20"/>
          <w:szCs w:val="20"/>
        </w:rPr>
        <w:t>Vents</w:t>
      </w:r>
      <w:r w:rsidR="00202BF4" w:rsidRPr="009C7D4D">
        <w:rPr>
          <w:i w:val="0"/>
          <w:iCs w:val="0"/>
          <w:sz w:val="20"/>
          <w:szCs w:val="20"/>
        </w:rPr>
        <w:t xml:space="preserve">, IV, 5, </w:t>
      </w:r>
      <w:r w:rsidR="000D0382" w:rsidRPr="000D0382">
        <w:rPr>
          <w:sz w:val="20"/>
          <w:szCs w:val="20"/>
        </w:rPr>
        <w:t>O.C.</w:t>
      </w:r>
      <w:r w:rsidR="00202BF4" w:rsidRPr="009C7D4D">
        <w:rPr>
          <w:i w:val="0"/>
          <w:iCs w:val="0"/>
          <w:sz w:val="20"/>
          <w:szCs w:val="20"/>
        </w:rPr>
        <w:t>, p.</w:t>
      </w:r>
      <w:r w:rsidR="00DB1FEB" w:rsidRPr="009C7D4D">
        <w:rPr>
          <w:i w:val="0"/>
          <w:iCs w:val="0"/>
          <w:sz w:val="20"/>
          <w:szCs w:val="20"/>
        </w:rPr>
        <w:t xml:space="preserve"> </w:t>
      </w:r>
      <w:r w:rsidR="00202BF4" w:rsidRPr="009C7D4D">
        <w:rPr>
          <w:i w:val="0"/>
          <w:iCs w:val="0"/>
          <w:sz w:val="20"/>
          <w:szCs w:val="20"/>
        </w:rPr>
        <w:t>247</w:t>
      </w:r>
      <w:r>
        <w:rPr>
          <w:i w:val="0"/>
          <w:iCs w:val="0"/>
          <w:sz w:val="20"/>
          <w:szCs w:val="20"/>
        </w:rPr>
        <w:t>)</w:t>
      </w:r>
    </w:p>
    <w:p w14:paraId="475F20BB" w14:textId="77777777" w:rsidR="00202BF4" w:rsidRPr="009C7D4D" w:rsidRDefault="00202BF4" w:rsidP="003575C1">
      <w:pPr>
        <w:pStyle w:val="Corpsdetexte"/>
        <w:tabs>
          <w:tab w:val="left" w:pos="6804"/>
          <w:tab w:val="left" w:pos="9072"/>
        </w:tabs>
        <w:spacing w:after="120" w:line="240" w:lineRule="auto"/>
        <w:ind w:firstLine="567"/>
        <w:rPr>
          <w:i w:val="0"/>
          <w:iCs w:val="0"/>
          <w:sz w:val="20"/>
          <w:szCs w:val="20"/>
          <w:lang w:val="en-GB"/>
        </w:rPr>
      </w:pPr>
      <w:r w:rsidRPr="009C7D4D">
        <w:rPr>
          <w:i w:val="0"/>
          <w:iCs w:val="0"/>
          <w:sz w:val="20"/>
          <w:szCs w:val="20"/>
          <w:u w:val="single"/>
          <w:lang w:val="en-GB"/>
        </w:rPr>
        <w:t>Hugh Chisholm</w:t>
      </w:r>
      <w:r w:rsidRPr="009C7D4D">
        <w:rPr>
          <w:i w:val="0"/>
          <w:iCs w:val="0"/>
          <w:sz w:val="20"/>
          <w:szCs w:val="20"/>
          <w:lang w:val="en-GB"/>
        </w:rPr>
        <w:t xml:space="preserve"> : </w:t>
      </w:r>
    </w:p>
    <w:p w14:paraId="1974E8EE" w14:textId="77777777" w:rsidR="003575C1" w:rsidRDefault="00202BF4" w:rsidP="003575C1">
      <w:pPr>
        <w:pStyle w:val="Corpsdetexte"/>
        <w:tabs>
          <w:tab w:val="left" w:pos="6804"/>
          <w:tab w:val="left" w:pos="9072"/>
        </w:tabs>
        <w:spacing w:line="240" w:lineRule="auto"/>
        <w:ind w:firstLine="567"/>
        <w:rPr>
          <w:i w:val="0"/>
          <w:iCs w:val="0"/>
          <w:sz w:val="20"/>
          <w:szCs w:val="20"/>
          <w:lang w:val="en-GB"/>
        </w:rPr>
      </w:pPr>
      <w:r w:rsidRPr="009C7D4D">
        <w:rPr>
          <w:sz w:val="20"/>
          <w:szCs w:val="20"/>
          <w:lang w:val="en-GB"/>
        </w:rPr>
        <w:t xml:space="preserve">And the </w:t>
      </w:r>
      <w:r w:rsidRPr="009C7D4D">
        <w:rPr>
          <w:b/>
          <w:bCs/>
          <w:sz w:val="20"/>
          <w:szCs w:val="20"/>
          <w:lang w:val="en-GB"/>
        </w:rPr>
        <w:t>poetic birth</w:t>
      </w:r>
      <w:r w:rsidRPr="009C7D4D">
        <w:rPr>
          <w:sz w:val="20"/>
          <w:szCs w:val="20"/>
          <w:lang w:val="en-GB"/>
        </w:rPr>
        <w:t xml:space="preserve"> will provoke an inquiry…</w:t>
      </w:r>
      <w:r w:rsidR="007663F8" w:rsidRPr="009C7D4D">
        <w:rPr>
          <w:i w:val="0"/>
          <w:iCs w:val="0"/>
          <w:sz w:val="20"/>
          <w:szCs w:val="20"/>
          <w:lang w:val="en-GB"/>
        </w:rPr>
        <w:t xml:space="preserve"> </w:t>
      </w:r>
    </w:p>
    <w:p w14:paraId="27777D01" w14:textId="2CFA4D51" w:rsidR="00202BF4" w:rsidRPr="009C7D4D" w:rsidRDefault="009C7D4D" w:rsidP="003575C1">
      <w:pPr>
        <w:pStyle w:val="Corpsdetexte"/>
        <w:tabs>
          <w:tab w:val="left" w:pos="6804"/>
          <w:tab w:val="left" w:pos="9072"/>
        </w:tabs>
        <w:spacing w:after="120" w:line="240" w:lineRule="auto"/>
        <w:ind w:firstLine="567"/>
        <w:jc w:val="right"/>
        <w:rPr>
          <w:i w:val="0"/>
          <w:iCs w:val="0"/>
          <w:sz w:val="20"/>
          <w:szCs w:val="20"/>
        </w:rPr>
      </w:pPr>
      <w:r>
        <w:rPr>
          <w:i w:val="0"/>
          <w:iCs w:val="0"/>
          <w:sz w:val="20"/>
          <w:szCs w:val="20"/>
        </w:rPr>
        <w:t>(</w:t>
      </w:r>
      <w:r w:rsidR="00202BF4" w:rsidRPr="009C7D4D">
        <w:rPr>
          <w:i w:val="0"/>
          <w:iCs w:val="0"/>
          <w:sz w:val="20"/>
          <w:szCs w:val="20"/>
        </w:rPr>
        <w:t>Canto IV, 5, p.19</w:t>
      </w:r>
      <w:r>
        <w:rPr>
          <w:i w:val="0"/>
          <w:iCs w:val="0"/>
          <w:sz w:val="20"/>
          <w:szCs w:val="20"/>
        </w:rPr>
        <w:t>)</w:t>
      </w:r>
    </w:p>
    <w:p w14:paraId="4E89BF61" w14:textId="77777777" w:rsidR="00202BF4" w:rsidRPr="009C7D4D" w:rsidRDefault="00202BF4" w:rsidP="003575C1">
      <w:pPr>
        <w:pStyle w:val="Corpsdetexte"/>
        <w:tabs>
          <w:tab w:val="left" w:pos="6804"/>
          <w:tab w:val="left" w:pos="9072"/>
        </w:tabs>
        <w:spacing w:after="120" w:line="240" w:lineRule="auto"/>
        <w:ind w:firstLine="567"/>
        <w:rPr>
          <w:i w:val="0"/>
          <w:iCs w:val="0"/>
          <w:sz w:val="20"/>
          <w:szCs w:val="20"/>
        </w:rPr>
      </w:pPr>
      <w:r w:rsidRPr="009C7D4D">
        <w:rPr>
          <w:i w:val="0"/>
          <w:iCs w:val="0"/>
          <w:sz w:val="20"/>
          <w:szCs w:val="20"/>
          <w:u w:val="single"/>
        </w:rPr>
        <w:t>Palette de Saint-John Perse dans la marge</w:t>
      </w:r>
      <w:r w:rsidRPr="009C7D4D">
        <w:rPr>
          <w:i w:val="0"/>
          <w:iCs w:val="0"/>
          <w:sz w:val="20"/>
          <w:szCs w:val="20"/>
        </w:rPr>
        <w:t> :</w:t>
      </w:r>
    </w:p>
    <w:p w14:paraId="157FD2F8" w14:textId="146E72F7" w:rsidR="00202BF4" w:rsidRPr="009C7D4D" w:rsidRDefault="00202BF4" w:rsidP="003575C1">
      <w:pPr>
        <w:pStyle w:val="Corpsdetexte"/>
        <w:tabs>
          <w:tab w:val="left" w:pos="6804"/>
          <w:tab w:val="left" w:pos="9072"/>
        </w:tabs>
        <w:spacing w:after="120" w:line="240" w:lineRule="auto"/>
        <w:ind w:firstLine="567"/>
        <w:rPr>
          <w:sz w:val="20"/>
          <w:szCs w:val="20"/>
          <w:lang w:val="en-GB"/>
        </w:rPr>
      </w:pPr>
      <w:r w:rsidRPr="009C7D4D">
        <w:rPr>
          <w:sz w:val="20"/>
          <w:szCs w:val="20"/>
          <w:lang w:val="en-GB"/>
        </w:rPr>
        <w:t>prophetic / magic / fateful / miraculous / fabulous / fabled</w:t>
      </w:r>
      <w:r w:rsidR="007663F8" w:rsidRPr="009C7D4D">
        <w:rPr>
          <w:sz w:val="20"/>
          <w:szCs w:val="20"/>
          <w:lang w:val="en-GB"/>
        </w:rPr>
        <w:t xml:space="preserve"> </w:t>
      </w:r>
    </w:p>
    <w:p w14:paraId="509EFBC5" w14:textId="77777777" w:rsidR="00202BF4" w:rsidRPr="009C7D4D" w:rsidRDefault="00202BF4" w:rsidP="003575C1">
      <w:pPr>
        <w:pStyle w:val="Corpsdetexte"/>
        <w:tabs>
          <w:tab w:val="left" w:pos="6804"/>
          <w:tab w:val="left" w:pos="9072"/>
        </w:tabs>
        <w:spacing w:after="120" w:line="240" w:lineRule="auto"/>
        <w:ind w:firstLine="567"/>
        <w:rPr>
          <w:i w:val="0"/>
          <w:iCs w:val="0"/>
          <w:sz w:val="20"/>
          <w:szCs w:val="20"/>
          <w:lang w:val="en-GB"/>
        </w:rPr>
      </w:pPr>
      <w:r w:rsidRPr="009C7D4D">
        <w:rPr>
          <w:i w:val="0"/>
          <w:iCs w:val="0"/>
          <w:sz w:val="20"/>
          <w:szCs w:val="20"/>
          <w:u w:val="single"/>
          <w:lang w:val="en-GB"/>
        </w:rPr>
        <w:t>Correction de Saint-John Perse</w:t>
      </w:r>
      <w:r w:rsidRPr="009C7D4D">
        <w:rPr>
          <w:i w:val="0"/>
          <w:iCs w:val="0"/>
          <w:sz w:val="20"/>
          <w:szCs w:val="20"/>
          <w:lang w:val="en-GB"/>
        </w:rPr>
        <w:t xml:space="preserve"> : </w:t>
      </w:r>
    </w:p>
    <w:p w14:paraId="7E2D9CDD" w14:textId="4E829225" w:rsidR="00202BF4" w:rsidRPr="009C7D4D" w:rsidRDefault="009C7D4D" w:rsidP="007663F8">
      <w:pPr>
        <w:pStyle w:val="Corpsdetexte"/>
        <w:tabs>
          <w:tab w:val="left" w:pos="6804"/>
          <w:tab w:val="left" w:pos="9072"/>
        </w:tabs>
        <w:spacing w:after="120" w:line="240" w:lineRule="auto"/>
        <w:ind w:firstLine="567"/>
        <w:rPr>
          <w:sz w:val="20"/>
          <w:szCs w:val="20"/>
          <w:lang w:val="en-GB"/>
        </w:rPr>
      </w:pPr>
      <w:r>
        <w:rPr>
          <w:sz w:val="20"/>
          <w:szCs w:val="20"/>
          <w:lang w:val="en-GB"/>
        </w:rPr>
        <w:t>(</w:t>
      </w:r>
      <w:r w:rsidR="00202BF4" w:rsidRPr="009C7D4D">
        <w:rPr>
          <w:sz w:val="20"/>
          <w:szCs w:val="20"/>
          <w:lang w:val="en-GB"/>
        </w:rPr>
        <w:t>And the</w:t>
      </w:r>
      <w:r>
        <w:rPr>
          <w:sz w:val="20"/>
          <w:szCs w:val="20"/>
          <w:lang w:val="en-GB"/>
        </w:rPr>
        <w:t>)</w:t>
      </w:r>
      <w:r w:rsidR="00202BF4" w:rsidRPr="009C7D4D">
        <w:rPr>
          <w:sz w:val="20"/>
          <w:szCs w:val="20"/>
          <w:lang w:val="en-GB"/>
        </w:rPr>
        <w:t xml:space="preserve"> </w:t>
      </w:r>
      <w:r w:rsidR="00202BF4" w:rsidRPr="009C7D4D">
        <w:rPr>
          <w:b/>
          <w:bCs/>
          <w:sz w:val="20"/>
          <w:szCs w:val="20"/>
          <w:lang w:val="en-GB"/>
        </w:rPr>
        <w:t>birth of Poets</w:t>
      </w:r>
      <w:r w:rsidR="00202BF4" w:rsidRPr="009C7D4D">
        <w:rPr>
          <w:sz w:val="20"/>
          <w:szCs w:val="20"/>
          <w:lang w:val="en-GB"/>
        </w:rPr>
        <w:t xml:space="preserve"> </w:t>
      </w:r>
      <w:r>
        <w:rPr>
          <w:sz w:val="20"/>
          <w:szCs w:val="20"/>
          <w:lang w:val="en-GB"/>
        </w:rPr>
        <w:t>(</w:t>
      </w:r>
      <w:r w:rsidR="00202BF4" w:rsidRPr="009C7D4D">
        <w:rPr>
          <w:sz w:val="20"/>
          <w:szCs w:val="20"/>
          <w:lang w:val="en-GB"/>
        </w:rPr>
        <w:t>will provoke an inquiry…</w:t>
      </w:r>
      <w:r>
        <w:rPr>
          <w:sz w:val="20"/>
          <w:szCs w:val="20"/>
          <w:lang w:val="en-GB"/>
        </w:rPr>
        <w:t>)</w:t>
      </w:r>
    </w:p>
    <w:p w14:paraId="0D6E511D" w14:textId="22F994DB" w:rsidR="00BC7F11" w:rsidRPr="009C7D4D" w:rsidRDefault="00202BF4" w:rsidP="007663F8">
      <w:pPr>
        <w:pStyle w:val="Corpsdetexte"/>
        <w:tabs>
          <w:tab w:val="left" w:pos="6804"/>
          <w:tab w:val="left" w:pos="9072"/>
        </w:tabs>
        <w:spacing w:after="120" w:line="240" w:lineRule="auto"/>
        <w:ind w:firstLine="567"/>
        <w:rPr>
          <w:i w:val="0"/>
          <w:iCs w:val="0"/>
        </w:rPr>
      </w:pPr>
      <w:r w:rsidRPr="009C7D4D">
        <w:rPr>
          <w:i w:val="0"/>
          <w:iCs w:val="0"/>
        </w:rPr>
        <w:t>Dans sa correction, Saint-John Perse modifie « </w:t>
      </w:r>
      <w:r w:rsidRPr="00732EAF">
        <w:t>poetic birth</w:t>
      </w:r>
      <w:r w:rsidRPr="009C7D4D">
        <w:rPr>
          <w:i w:val="0"/>
          <w:iCs w:val="0"/>
        </w:rPr>
        <w:t> » en « </w:t>
      </w:r>
      <w:r w:rsidRPr="00732EAF">
        <w:t>birth of Poets</w:t>
      </w:r>
      <w:r w:rsidRPr="009C7D4D">
        <w:rPr>
          <w:i w:val="0"/>
          <w:iCs w:val="0"/>
        </w:rPr>
        <w:t xml:space="preserve"> », et transforme ainsi l’adjectif qualificatif épithète « poétiques » en un </w:t>
      </w:r>
      <w:r w:rsidR="0018337E" w:rsidRPr="009C7D4D">
        <w:rPr>
          <w:i w:val="0"/>
          <w:iCs w:val="0"/>
        </w:rPr>
        <w:t>complément dé</w:t>
      </w:r>
      <w:r w:rsidR="005425F4" w:rsidRPr="009C7D4D">
        <w:rPr>
          <w:i w:val="0"/>
          <w:iCs w:val="0"/>
        </w:rPr>
        <w:t>terminatif du nom</w:t>
      </w:r>
      <w:r w:rsidRPr="009C7D4D">
        <w:rPr>
          <w:i w:val="0"/>
          <w:iCs w:val="0"/>
        </w:rPr>
        <w:t xml:space="preserve">, désignant non plus la naissance du poème, mais la naissance du Poète, son créateur. Nous découvrons dans la palette l’interprétation que Saint-John Perse donne à cet adjectif rejeté dans la traduction : les « naissances poétiques » y acquièrent un statut sacré, une dimension surnaturelle. « Prophétique », « magique », « fatidique », « miraculeuse » et « fabuleuse », la naissance du Poète élu est marquée par le sceau du destin. </w:t>
      </w:r>
    </w:p>
    <w:p w14:paraId="0ECCB377" w14:textId="3AA32A96" w:rsidR="00DF28BB" w:rsidRPr="009C7D4D" w:rsidRDefault="00DF28BB" w:rsidP="007663F8">
      <w:pPr>
        <w:spacing w:after="120"/>
        <w:ind w:firstLine="567"/>
        <w:jc w:val="both"/>
        <w:rPr>
          <w:rFonts w:ascii="Times New Roman" w:hAnsi="Times New Roman" w:cs="Times New Roman"/>
        </w:rPr>
      </w:pPr>
      <w:r w:rsidRPr="009C7D4D">
        <w:rPr>
          <w:rFonts w:ascii="Times New Roman" w:hAnsi="Times New Roman" w:cs="Times New Roman"/>
        </w:rPr>
        <w:lastRenderedPageBreak/>
        <w:t>La nouvelle forme, mais aussi la nouvelle langue que le traducteur cherche à trouver dans sa traduction, qui, plus qu’une transcription fidèle, devrait être une véritable « restitution créatrice », cette langue de la traduction est, selon</w:t>
      </w:r>
      <w:r w:rsidR="005425F4" w:rsidRPr="009C7D4D">
        <w:rPr>
          <w:rFonts w:ascii="Times New Roman" w:hAnsi="Times New Roman" w:cs="Times New Roman"/>
        </w:rPr>
        <w:t xml:space="preserve"> Denis </w:t>
      </w:r>
      <w:r w:rsidRPr="009C7D4D">
        <w:rPr>
          <w:rFonts w:ascii="Times New Roman" w:hAnsi="Times New Roman" w:cs="Times New Roman"/>
        </w:rPr>
        <w:t xml:space="preserve">Devlin, </w:t>
      </w:r>
      <w:r w:rsidR="005425F4" w:rsidRPr="009C7D4D">
        <w:rPr>
          <w:rFonts w:ascii="Times New Roman" w:hAnsi="Times New Roman" w:cs="Times New Roman"/>
        </w:rPr>
        <w:t>traducteur d’</w:t>
      </w:r>
      <w:r w:rsidR="005425F4" w:rsidRPr="009C7D4D">
        <w:rPr>
          <w:rFonts w:ascii="Times New Roman" w:hAnsi="Times New Roman" w:cs="Times New Roman"/>
          <w:i/>
          <w:iCs/>
        </w:rPr>
        <w:t>Exil</w:t>
      </w:r>
      <w:r w:rsidR="005425F4" w:rsidRPr="009C7D4D">
        <w:rPr>
          <w:rFonts w:ascii="Times New Roman" w:hAnsi="Times New Roman" w:cs="Times New Roman"/>
        </w:rPr>
        <w:t xml:space="preserve">, </w:t>
      </w:r>
      <w:r w:rsidRPr="009C7D4D">
        <w:rPr>
          <w:rFonts w:ascii="Times New Roman" w:hAnsi="Times New Roman" w:cs="Times New Roman"/>
        </w:rPr>
        <w:t>une langue vivante, une « langue semblable à une œuvre en création, et</w:t>
      </w:r>
      <w:r w:rsidR="00683D55" w:rsidRPr="009C7D4D">
        <w:rPr>
          <w:rFonts w:ascii="Times New Roman" w:hAnsi="Times New Roman" w:cs="Times New Roman"/>
        </w:rPr>
        <w:t> </w:t>
      </w:r>
      <w:r w:rsidRPr="009C7D4D">
        <w:rPr>
          <w:rFonts w:ascii="Times New Roman" w:hAnsi="Times New Roman" w:cs="Times New Roman"/>
        </w:rPr>
        <w:t>cependant à chaque pas achevée et lumineuse, qui semble échapper au temps, et cependant se crée à mesure dans le temps</w:t>
      </w:r>
      <w:r w:rsidR="009D6C5F" w:rsidRPr="009C7D4D">
        <w:rPr>
          <w:rStyle w:val="Appelnotedebasdep"/>
          <w:rFonts w:ascii="Times New Roman" w:hAnsi="Times New Roman" w:cs="Times New Roman"/>
        </w:rPr>
        <w:footnoteReference w:id="23"/>
      </w:r>
      <w:r w:rsidRPr="009C7D4D">
        <w:rPr>
          <w:rFonts w:ascii="Times New Roman" w:hAnsi="Times New Roman" w:cs="Times New Roman"/>
        </w:rPr>
        <w:t> »</w:t>
      </w:r>
      <w:r w:rsidR="00777AE2" w:rsidRPr="009C7D4D">
        <w:rPr>
          <w:rFonts w:ascii="Times New Roman" w:hAnsi="Times New Roman" w:cs="Times New Roman"/>
        </w:rPr>
        <w:t>.</w:t>
      </w:r>
      <w:r w:rsidRPr="009C7D4D">
        <w:rPr>
          <w:rFonts w:ascii="Times New Roman" w:hAnsi="Times New Roman" w:cs="Times New Roman"/>
        </w:rPr>
        <w:t xml:space="preserve"> </w:t>
      </w:r>
    </w:p>
    <w:p w14:paraId="10A19EC6" w14:textId="23530295" w:rsidR="006E5D4C" w:rsidRPr="009C7D4D" w:rsidRDefault="00DF28BB" w:rsidP="006E5D4C">
      <w:pPr>
        <w:spacing w:after="120"/>
        <w:ind w:firstLine="567"/>
        <w:jc w:val="both"/>
        <w:rPr>
          <w:rFonts w:ascii="Times New Roman" w:hAnsi="Times New Roman" w:cs="Times New Roman"/>
        </w:rPr>
      </w:pPr>
      <w:r w:rsidRPr="009C7D4D">
        <w:rPr>
          <w:rFonts w:ascii="Times New Roman" w:hAnsi="Times New Roman" w:cs="Times New Roman"/>
        </w:rPr>
        <w:t xml:space="preserve">C’est grâce à ce transfert linguistique, grâce à cette recréation dans une nouvelle langue, que le poème original réussit à s’embarquer pour un voyage vers l’autre rive de la traduction. </w:t>
      </w:r>
      <w:r w:rsidR="00F3392D" w:rsidRPr="009C7D4D">
        <w:rPr>
          <w:rFonts w:ascii="Times New Roman" w:hAnsi="Times New Roman" w:cs="Times New Roman"/>
        </w:rPr>
        <w:t>Et c</w:t>
      </w:r>
      <w:r w:rsidRPr="009C7D4D">
        <w:rPr>
          <w:rFonts w:ascii="Times New Roman" w:hAnsi="Times New Roman" w:cs="Times New Roman"/>
        </w:rPr>
        <w:t>’est ainsi que Devlin exprime ce voyage, qui devient une véritable transfiguration : « Le</w:t>
      </w:r>
      <w:r w:rsidR="00683D55" w:rsidRPr="009C7D4D">
        <w:rPr>
          <w:rFonts w:ascii="Times New Roman" w:hAnsi="Times New Roman" w:cs="Times New Roman"/>
        </w:rPr>
        <w:t> </w:t>
      </w:r>
      <w:r w:rsidRPr="009C7D4D">
        <w:rPr>
          <w:rFonts w:ascii="Times New Roman" w:hAnsi="Times New Roman" w:cs="Times New Roman"/>
        </w:rPr>
        <w:t>mot saisi diminuait et prenait place dans une tapisserie nouvelle, qui était immense, grave et soulevée d’un souffle venu de la nuit des âges immémoriaux</w:t>
      </w:r>
      <w:r w:rsidR="00A702E0" w:rsidRPr="009C7D4D">
        <w:rPr>
          <w:rStyle w:val="Appelnotedebasdep"/>
          <w:rFonts w:ascii="Times New Roman" w:hAnsi="Times New Roman" w:cs="Times New Roman"/>
        </w:rPr>
        <w:footnoteReference w:id="24"/>
      </w:r>
      <w:r w:rsidRPr="009C7D4D">
        <w:rPr>
          <w:rFonts w:ascii="Times New Roman" w:hAnsi="Times New Roman" w:cs="Times New Roman"/>
        </w:rPr>
        <w:t> »</w:t>
      </w:r>
      <w:r w:rsidR="00777AE2" w:rsidRPr="009C7D4D">
        <w:rPr>
          <w:rFonts w:ascii="Times New Roman" w:hAnsi="Times New Roman" w:cs="Times New Roman"/>
        </w:rPr>
        <w:t>.</w:t>
      </w:r>
    </w:p>
    <w:p w14:paraId="47DDE4E7" w14:textId="77777777" w:rsidR="006E5D4C" w:rsidRPr="009C7D4D" w:rsidRDefault="009E5238" w:rsidP="006E5D4C">
      <w:pPr>
        <w:spacing w:after="120"/>
        <w:jc w:val="center"/>
        <w:rPr>
          <w:rFonts w:ascii="Times New Roman" w:hAnsi="Times New Roman" w:cs="Times New Roman"/>
        </w:rPr>
      </w:pPr>
      <w:r w:rsidRPr="009C7D4D">
        <w:rPr>
          <w:rFonts w:ascii="Times New Roman" w:hAnsi="Times New Roman" w:cs="Times New Roman"/>
        </w:rPr>
        <w:t>***</w:t>
      </w:r>
    </w:p>
    <w:p w14:paraId="44E5BD0C" w14:textId="79F7371B" w:rsidR="009E5238" w:rsidRPr="009C7D4D" w:rsidRDefault="009E5238" w:rsidP="007663F8">
      <w:pPr>
        <w:spacing w:after="120"/>
        <w:ind w:firstLine="567"/>
        <w:jc w:val="both"/>
        <w:rPr>
          <w:rFonts w:ascii="Times New Roman" w:hAnsi="Times New Roman" w:cs="Times New Roman"/>
        </w:rPr>
      </w:pPr>
      <w:r w:rsidRPr="009C7D4D">
        <w:rPr>
          <w:rFonts w:ascii="Times New Roman" w:hAnsi="Times New Roman" w:cs="Times New Roman"/>
        </w:rPr>
        <w:t>La poésie comme écho du langage divin, les langues du monde qui résonnent dans le langage poétique – la</w:t>
      </w:r>
      <w:r w:rsidR="00683D55" w:rsidRPr="009C7D4D">
        <w:rPr>
          <w:rFonts w:ascii="Times New Roman" w:hAnsi="Times New Roman" w:cs="Times New Roman"/>
        </w:rPr>
        <w:t> </w:t>
      </w:r>
      <w:r w:rsidRPr="009C7D4D">
        <w:rPr>
          <w:rFonts w:ascii="Times New Roman" w:hAnsi="Times New Roman" w:cs="Times New Roman"/>
        </w:rPr>
        <w:t xml:space="preserve">dialectique linguistique autour du mythe de la Pentecôte confère à la création poétique de Saint-John Perse une nouvelle dimension. Le poète Claude Vigée offre, lui aussi, une telle lecture biblique de l’œuvre persienne, oscillant entre une origine divine et son épiphanie – « raccourci explosif du monde » –, et animée par le « souffle originel » : </w:t>
      </w:r>
    </w:p>
    <w:p w14:paraId="559E960F" w14:textId="27BEE48A" w:rsidR="009E5238" w:rsidRPr="009C7D4D" w:rsidRDefault="009E5238" w:rsidP="006E5D4C">
      <w:pPr>
        <w:spacing w:after="120"/>
        <w:ind w:left="567" w:firstLine="567"/>
        <w:jc w:val="both"/>
        <w:rPr>
          <w:rFonts w:ascii="Times New Roman" w:hAnsi="Times New Roman" w:cs="Times New Roman"/>
          <w:sz w:val="20"/>
          <w:szCs w:val="20"/>
        </w:rPr>
      </w:pPr>
      <w:r w:rsidRPr="009C7D4D">
        <w:rPr>
          <w:rFonts w:ascii="Times New Roman" w:hAnsi="Times New Roman" w:cs="Times New Roman"/>
          <w:sz w:val="20"/>
          <w:szCs w:val="20"/>
        </w:rPr>
        <w:lastRenderedPageBreak/>
        <w:t>Le poète [Saint-John Perse] instaure la fonction adamique du langage, ruinée par l’abstraction idéaliste moderne. Les choses se muent, chaque fois qu’elles sont vivifiées dans son esprit par le souffle originel, en une allégorie du langage humain. Inversement, le langage qu’informe le dieu dessine l’idéogramme des êtres. Dans sa totalité poétique, il se veut allégorie du monde sensible. Le</w:t>
      </w:r>
      <w:r w:rsidR="00683D55" w:rsidRPr="009C7D4D">
        <w:rPr>
          <w:rFonts w:ascii="Times New Roman" w:hAnsi="Times New Roman" w:cs="Times New Roman"/>
          <w:sz w:val="20"/>
          <w:szCs w:val="20"/>
        </w:rPr>
        <w:t> </w:t>
      </w:r>
      <w:r w:rsidRPr="009C7D4D">
        <w:rPr>
          <w:rFonts w:ascii="Times New Roman" w:hAnsi="Times New Roman" w:cs="Times New Roman"/>
          <w:sz w:val="20"/>
          <w:szCs w:val="20"/>
        </w:rPr>
        <w:t>poème est un raccourci explosif du monde, le hiéroglyphe de l’autre Création qui lui reste consubstantielle. […] Monde et langage soudain animés par le feu des origines se veulent les aspects complémentaires, inséparables, d’un seul être dont l’espace et la parole constituent la manifestation.</w:t>
      </w:r>
      <w:r w:rsidR="00777AE2" w:rsidRPr="009C7D4D">
        <w:rPr>
          <w:rFonts w:ascii="Times New Roman" w:hAnsi="Times New Roman" w:cs="Times New Roman"/>
          <w:sz w:val="20"/>
          <w:szCs w:val="20"/>
        </w:rPr>
        <w:t xml:space="preserve"> </w:t>
      </w:r>
      <w:r w:rsidR="009C7D4D">
        <w:rPr>
          <w:rFonts w:ascii="Times New Roman" w:hAnsi="Times New Roman" w:cs="Times New Roman"/>
          <w:sz w:val="20"/>
          <w:szCs w:val="20"/>
        </w:rPr>
        <w:t>(</w:t>
      </w:r>
      <w:r w:rsidR="00777AE2" w:rsidRPr="009C7D4D">
        <w:rPr>
          <w:rFonts w:ascii="Times New Roman" w:hAnsi="Times New Roman" w:cs="Times New Roman"/>
          <w:sz w:val="20"/>
          <w:szCs w:val="20"/>
        </w:rPr>
        <w:t xml:space="preserve">Claude Vigée, « La quête de l’origine dans la poésie de Saint-John Perse ». </w:t>
      </w:r>
      <w:r w:rsidR="00777AE2" w:rsidRPr="009C7D4D">
        <w:rPr>
          <w:rFonts w:ascii="Times New Roman" w:hAnsi="Times New Roman" w:cs="Times New Roman"/>
          <w:i/>
          <w:iCs/>
          <w:sz w:val="20"/>
          <w:szCs w:val="20"/>
        </w:rPr>
        <w:t>Honneur à Saint-John Perse</w:t>
      </w:r>
      <w:r w:rsidR="00777AE2" w:rsidRPr="009C7D4D">
        <w:rPr>
          <w:rFonts w:ascii="Times New Roman" w:hAnsi="Times New Roman" w:cs="Times New Roman"/>
          <w:sz w:val="20"/>
          <w:szCs w:val="20"/>
        </w:rPr>
        <w:t xml:space="preserve">, </w:t>
      </w:r>
      <w:r w:rsidR="00777AE2" w:rsidRPr="009C7D4D">
        <w:rPr>
          <w:rFonts w:ascii="Times New Roman" w:hAnsi="Times New Roman" w:cs="Times New Roman"/>
          <w:i/>
          <w:iCs/>
          <w:sz w:val="20"/>
          <w:szCs w:val="20"/>
        </w:rPr>
        <w:t>op. cit</w:t>
      </w:r>
      <w:r w:rsidR="00777AE2" w:rsidRPr="009C7D4D">
        <w:rPr>
          <w:rFonts w:ascii="Times New Roman" w:hAnsi="Times New Roman" w:cs="Times New Roman"/>
          <w:sz w:val="20"/>
          <w:szCs w:val="20"/>
        </w:rPr>
        <w:t>., p. 360</w:t>
      </w:r>
      <w:r w:rsidR="009C7D4D">
        <w:rPr>
          <w:rFonts w:ascii="Times New Roman" w:hAnsi="Times New Roman" w:cs="Times New Roman"/>
          <w:sz w:val="20"/>
          <w:szCs w:val="20"/>
        </w:rPr>
        <w:t>)</w:t>
      </w:r>
    </w:p>
    <w:p w14:paraId="55BD5B16" w14:textId="77777777" w:rsidR="009E5238" w:rsidRPr="009C7D4D" w:rsidRDefault="009E5238" w:rsidP="007663F8">
      <w:pPr>
        <w:spacing w:after="120"/>
        <w:ind w:firstLine="567"/>
        <w:jc w:val="both"/>
        <w:rPr>
          <w:rFonts w:ascii="Times New Roman" w:hAnsi="Times New Roman" w:cs="Times New Roman"/>
        </w:rPr>
      </w:pPr>
      <w:r w:rsidRPr="009C7D4D">
        <w:rPr>
          <w:rFonts w:ascii="Times New Roman" w:hAnsi="Times New Roman" w:cs="Times New Roman"/>
        </w:rPr>
        <w:t xml:space="preserve">La manifestation dont parle Claude Vigée est celle d’une épiphanie sacrée. Selon Giuseppe Ungaretti, traducteur italien du poème </w:t>
      </w:r>
      <w:r w:rsidRPr="009C7D4D">
        <w:rPr>
          <w:rFonts w:ascii="Times New Roman" w:hAnsi="Times New Roman" w:cs="Times New Roman"/>
          <w:i/>
          <w:iCs/>
        </w:rPr>
        <w:t>Anabase</w:t>
      </w:r>
      <w:r w:rsidRPr="009C7D4D">
        <w:rPr>
          <w:rFonts w:ascii="Times New Roman" w:hAnsi="Times New Roman" w:cs="Times New Roman"/>
        </w:rPr>
        <w:t xml:space="preserve"> de Saint-John Perse, l’épiphanie poétique ressemble à un miracle, qui invoque le miracle de la Pentecôte : </w:t>
      </w:r>
    </w:p>
    <w:p w14:paraId="5C601323" w14:textId="2ED33151" w:rsidR="009E5238" w:rsidRPr="009C7D4D" w:rsidRDefault="009E5238" w:rsidP="006E5D4C">
      <w:pPr>
        <w:spacing w:after="120"/>
        <w:ind w:left="567" w:firstLine="567"/>
        <w:jc w:val="both"/>
        <w:rPr>
          <w:rFonts w:ascii="Times New Roman" w:hAnsi="Times New Roman" w:cs="Times New Roman"/>
          <w:sz w:val="20"/>
          <w:szCs w:val="20"/>
        </w:rPr>
      </w:pPr>
      <w:r w:rsidRPr="009C7D4D">
        <w:rPr>
          <w:rFonts w:ascii="Times New Roman" w:hAnsi="Times New Roman" w:cs="Times New Roman"/>
          <w:sz w:val="20"/>
          <w:szCs w:val="20"/>
        </w:rPr>
        <w:t>J’aime l’œuvre de Saint-John Perse, parce qu’elle me confirme dans le sentiment que la poésie se manifeste quand toute mémoire semble en même temps s’abolir dans les objets et cependant y refluer tout d’un coup, comme par miracle. Par elle, le mot devient apte à passer sans répit, de l’infini détour de ce labyrinthe qu’est la mémoire, au détachement des songes.</w:t>
      </w:r>
      <w:r w:rsidR="00D21734" w:rsidRPr="009C7D4D">
        <w:rPr>
          <w:rFonts w:ascii="Times New Roman" w:hAnsi="Times New Roman" w:cs="Times New Roman"/>
          <w:sz w:val="20"/>
          <w:szCs w:val="20"/>
        </w:rPr>
        <w:t xml:space="preserve"> </w:t>
      </w:r>
      <w:r w:rsidR="009C7D4D">
        <w:rPr>
          <w:rFonts w:ascii="Times New Roman" w:hAnsi="Times New Roman" w:cs="Times New Roman"/>
          <w:sz w:val="20"/>
          <w:szCs w:val="20"/>
        </w:rPr>
        <w:t>(</w:t>
      </w:r>
      <w:r w:rsidR="00D21734" w:rsidRPr="009C7D4D">
        <w:rPr>
          <w:rFonts w:ascii="Times New Roman" w:hAnsi="Times New Roman" w:cs="Times New Roman"/>
          <w:sz w:val="20"/>
          <w:szCs w:val="20"/>
        </w:rPr>
        <w:t xml:space="preserve">Giuseppe Ungaretti, « Histoire d’une traduction », </w:t>
      </w:r>
      <w:r w:rsidR="00D21734" w:rsidRPr="009C7D4D">
        <w:rPr>
          <w:rFonts w:ascii="Times New Roman" w:hAnsi="Times New Roman" w:cs="Times New Roman"/>
          <w:i/>
          <w:iCs/>
          <w:sz w:val="20"/>
          <w:szCs w:val="20"/>
        </w:rPr>
        <w:t>Honneur à Saint-John Perse</w:t>
      </w:r>
      <w:r w:rsidR="00D21734" w:rsidRPr="009C7D4D">
        <w:rPr>
          <w:rFonts w:ascii="Times New Roman" w:hAnsi="Times New Roman" w:cs="Times New Roman"/>
          <w:sz w:val="20"/>
          <w:szCs w:val="20"/>
        </w:rPr>
        <w:t xml:space="preserve">, </w:t>
      </w:r>
      <w:r w:rsidR="00D21734" w:rsidRPr="009C7D4D">
        <w:rPr>
          <w:rFonts w:ascii="Times New Roman" w:hAnsi="Times New Roman" w:cs="Times New Roman"/>
          <w:i/>
          <w:iCs/>
          <w:sz w:val="20"/>
          <w:szCs w:val="20"/>
        </w:rPr>
        <w:t>op. cit</w:t>
      </w:r>
      <w:r w:rsidR="00D21734" w:rsidRPr="009C7D4D">
        <w:rPr>
          <w:rFonts w:ascii="Times New Roman" w:hAnsi="Times New Roman" w:cs="Times New Roman"/>
          <w:sz w:val="20"/>
          <w:szCs w:val="20"/>
        </w:rPr>
        <w:t>., p. 70</w:t>
      </w:r>
      <w:r w:rsidR="009C7D4D">
        <w:rPr>
          <w:rFonts w:ascii="Times New Roman" w:hAnsi="Times New Roman" w:cs="Times New Roman"/>
          <w:sz w:val="20"/>
          <w:szCs w:val="20"/>
        </w:rPr>
        <w:t>)</w:t>
      </w:r>
    </w:p>
    <w:p w14:paraId="660FFD9B" w14:textId="22358793" w:rsidR="009E5238" w:rsidRPr="009C7D4D" w:rsidRDefault="009E5238" w:rsidP="007663F8">
      <w:pPr>
        <w:spacing w:after="120"/>
        <w:ind w:firstLine="567"/>
        <w:jc w:val="both"/>
        <w:rPr>
          <w:rFonts w:ascii="Times New Roman" w:hAnsi="Times New Roman" w:cs="Times New Roman"/>
        </w:rPr>
      </w:pPr>
      <w:r w:rsidRPr="009C7D4D">
        <w:rPr>
          <w:rFonts w:ascii="Times New Roman" w:hAnsi="Times New Roman" w:cs="Times New Roman"/>
        </w:rPr>
        <w:t>Truchement</w:t>
      </w:r>
      <w:r w:rsidR="00301656" w:rsidRPr="009C7D4D">
        <w:rPr>
          <w:rStyle w:val="Appelnotedebasdep"/>
          <w:rFonts w:ascii="Times New Roman" w:hAnsi="Times New Roman" w:cs="Times New Roman"/>
        </w:rPr>
        <w:footnoteReference w:id="25"/>
      </w:r>
      <w:r w:rsidRPr="009C7D4D">
        <w:rPr>
          <w:rFonts w:ascii="Times New Roman" w:hAnsi="Times New Roman" w:cs="Times New Roman"/>
        </w:rPr>
        <w:t xml:space="preserve"> d’un message transcendant à</w:t>
      </w:r>
      <w:r w:rsidR="00683D55" w:rsidRPr="009C7D4D">
        <w:rPr>
          <w:rFonts w:ascii="Times New Roman" w:hAnsi="Times New Roman" w:cs="Times New Roman"/>
        </w:rPr>
        <w:t> </w:t>
      </w:r>
      <w:r w:rsidRPr="009C7D4D">
        <w:rPr>
          <w:rFonts w:ascii="Times New Roman" w:hAnsi="Times New Roman" w:cs="Times New Roman"/>
        </w:rPr>
        <w:t xml:space="preserve">déchiffrer, à interpréter et à traduire, le verbe poétique </w:t>
      </w:r>
      <w:r w:rsidRPr="009C7D4D">
        <w:rPr>
          <w:rFonts w:ascii="Times New Roman" w:hAnsi="Times New Roman" w:cs="Times New Roman"/>
        </w:rPr>
        <w:lastRenderedPageBreak/>
        <w:t>se revêtit d’une essence vivante : « Non point l’écrit, mais la chose même ! » (</w:t>
      </w:r>
      <w:r w:rsidR="00F03A89" w:rsidRPr="009C7D4D">
        <w:rPr>
          <w:rFonts w:ascii="Times New Roman" w:hAnsi="Times New Roman" w:cs="Times New Roman"/>
        </w:rPr>
        <w:t xml:space="preserve">p. </w:t>
      </w:r>
      <w:r w:rsidRPr="009C7D4D">
        <w:rPr>
          <w:rFonts w:ascii="Times New Roman" w:hAnsi="Times New Roman" w:cs="Times New Roman"/>
        </w:rPr>
        <w:t>229)</w:t>
      </w:r>
      <w:r w:rsidR="00451D45" w:rsidRPr="009C7D4D">
        <w:rPr>
          <w:rFonts w:ascii="Times New Roman" w:hAnsi="Times New Roman" w:cs="Times New Roman"/>
        </w:rPr>
        <w:t>,</w:t>
      </w:r>
      <w:r w:rsidRPr="009C7D4D">
        <w:rPr>
          <w:rFonts w:ascii="Times New Roman" w:hAnsi="Times New Roman" w:cs="Times New Roman"/>
        </w:rPr>
        <w:t xml:space="preserve"> dit le poème </w:t>
      </w:r>
      <w:r w:rsidRPr="009C7D4D">
        <w:rPr>
          <w:rFonts w:ascii="Times New Roman" w:hAnsi="Times New Roman" w:cs="Times New Roman"/>
          <w:i/>
          <w:iCs/>
        </w:rPr>
        <w:t>Vents</w:t>
      </w:r>
      <w:r w:rsidRPr="009C7D4D">
        <w:rPr>
          <w:rFonts w:ascii="Times New Roman" w:hAnsi="Times New Roman" w:cs="Times New Roman"/>
        </w:rPr>
        <w:t>. Le mythe de la Pentecôte ne cesse de s’actualiser dans la création poétique de Saint-John Perse, dans la parole prophétique d’un « poète bilingue », « assailli du dieu » (</w:t>
      </w:r>
      <w:r w:rsidRPr="009C7D4D">
        <w:rPr>
          <w:rFonts w:ascii="Times New Roman" w:hAnsi="Times New Roman" w:cs="Times New Roman"/>
          <w:i/>
          <w:iCs/>
        </w:rPr>
        <w:t>Vents</w:t>
      </w:r>
      <w:r w:rsidRPr="009C7D4D">
        <w:rPr>
          <w:rFonts w:ascii="Times New Roman" w:hAnsi="Times New Roman" w:cs="Times New Roman"/>
        </w:rPr>
        <w:t xml:space="preserve">, </w:t>
      </w:r>
      <w:r w:rsidR="00F03A89" w:rsidRPr="009C7D4D">
        <w:rPr>
          <w:rFonts w:ascii="Times New Roman" w:hAnsi="Times New Roman" w:cs="Times New Roman"/>
        </w:rPr>
        <w:t>p.</w:t>
      </w:r>
      <w:r w:rsidR="00683D55" w:rsidRPr="009C7D4D">
        <w:rPr>
          <w:rFonts w:ascii="Times New Roman" w:hAnsi="Times New Roman" w:cs="Times New Roman"/>
        </w:rPr>
        <w:t> </w:t>
      </w:r>
      <w:r w:rsidRPr="009C7D4D">
        <w:rPr>
          <w:rFonts w:ascii="Times New Roman" w:hAnsi="Times New Roman" w:cs="Times New Roman"/>
        </w:rPr>
        <w:t xml:space="preserve">213). </w:t>
      </w:r>
    </w:p>
    <w:p w14:paraId="41BDADC7" w14:textId="77777777" w:rsidR="0092775D" w:rsidRPr="009C7D4D" w:rsidRDefault="0092775D" w:rsidP="007663F8">
      <w:pPr>
        <w:spacing w:after="120"/>
        <w:ind w:firstLine="567"/>
        <w:jc w:val="both"/>
        <w:rPr>
          <w:rFonts w:ascii="Times New Roman" w:hAnsi="Times New Roman" w:cs="Times New Roman"/>
        </w:rPr>
      </w:pPr>
      <w:r w:rsidRPr="009C7D4D">
        <w:rPr>
          <w:rFonts w:ascii="Times New Roman" w:hAnsi="Times New Roman" w:cs="Times New Roman"/>
        </w:rPr>
        <w:t xml:space="preserve">L’écriture translingue et traduisante de Saint-John Perse, symbolisée par le mythe de la Pentecôte, incarne ainsi l’essence de l’écriture poétique. Selon une conception romantique de l’inspiration poétique qui élève le statut du poète élu à celui d’un véritable prophète habité de la parole divine, la vocation de la création poétique est celle de traduire un message venant d’ailleurs, un message divin. Et toute création est traduction. </w:t>
      </w:r>
    </w:p>
    <w:p w14:paraId="27E000E8" w14:textId="22057C43" w:rsidR="007663F8" w:rsidRPr="009C7D4D" w:rsidRDefault="007663F8" w:rsidP="007663F8">
      <w:pPr>
        <w:spacing w:after="120"/>
        <w:jc w:val="center"/>
        <w:rPr>
          <w:rFonts w:ascii="Times New Roman" w:hAnsi="Times New Roman" w:cs="Times New Roman"/>
        </w:rPr>
      </w:pPr>
      <w:r w:rsidRPr="009C7D4D">
        <w:rPr>
          <w:rFonts w:ascii="Times New Roman" w:hAnsi="Times New Roman" w:cs="Times New Roman"/>
        </w:rPr>
        <w:t>------</w:t>
      </w:r>
    </w:p>
    <w:sectPr w:rsidR="007663F8" w:rsidRPr="009C7D4D" w:rsidSect="008B0728">
      <w:footerReference w:type="default" r:id="rId8"/>
      <w:footnotePr>
        <w:numRestart w:val="eachPage"/>
      </w:footnotePr>
      <w:pgSz w:w="8391" w:h="11906" w:code="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9A7D" w14:textId="77777777" w:rsidR="008B0728" w:rsidRPr="00711308" w:rsidRDefault="008B0728" w:rsidP="00202BF4">
      <w:r w:rsidRPr="00711308">
        <w:separator/>
      </w:r>
    </w:p>
  </w:endnote>
  <w:endnote w:type="continuationSeparator" w:id="0">
    <w:p w14:paraId="79911AA9" w14:textId="77777777" w:rsidR="008B0728" w:rsidRPr="00711308" w:rsidRDefault="008B0728" w:rsidP="00202BF4">
      <w:r w:rsidRPr="007113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EB02" w14:textId="5BE4A669" w:rsidR="00496E69" w:rsidRPr="00711308" w:rsidRDefault="00496E69">
    <w:pPr>
      <w:pStyle w:val="Pieddepage"/>
      <w:jc w:val="right"/>
    </w:pPr>
  </w:p>
  <w:p w14:paraId="537B799E" w14:textId="77777777" w:rsidR="00496E69" w:rsidRPr="00711308" w:rsidRDefault="00496E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1342" w14:textId="77777777" w:rsidR="008B0728" w:rsidRPr="00711308" w:rsidRDefault="008B0728" w:rsidP="00202BF4">
      <w:r w:rsidRPr="00711308">
        <w:separator/>
      </w:r>
    </w:p>
  </w:footnote>
  <w:footnote w:type="continuationSeparator" w:id="0">
    <w:p w14:paraId="682D8E28" w14:textId="77777777" w:rsidR="008B0728" w:rsidRPr="00711308" w:rsidRDefault="008B0728" w:rsidP="00202BF4">
      <w:r w:rsidRPr="00711308">
        <w:continuationSeparator/>
      </w:r>
    </w:p>
  </w:footnote>
  <w:footnote w:id="1">
    <w:p w14:paraId="38058FBC" w14:textId="05A3DFBC" w:rsidR="000A0E32" w:rsidRPr="000A0E32" w:rsidRDefault="000A0E32" w:rsidP="00157FBA">
      <w:pPr>
        <w:pStyle w:val="Notedebasdepage"/>
        <w:jc w:val="both"/>
      </w:pPr>
      <w:r>
        <w:rPr>
          <w:rStyle w:val="Appelnotedebasdep"/>
        </w:rPr>
        <w:footnoteRef/>
      </w:r>
      <w:r w:rsidRPr="000A0E32">
        <w:t xml:space="preserve"> Ce texte présent</w:t>
      </w:r>
      <w:r>
        <w:t xml:space="preserve">e la version écrite d’une communication faite lors du colloque international </w:t>
      </w:r>
      <w:r w:rsidR="00E07053" w:rsidRPr="00E07053">
        <w:rPr>
          <w:i/>
          <w:iCs/>
        </w:rPr>
        <w:t>Le Mythe de la Pentecôte : littérature, traduction, pensée, arts / The Myth of Pentecost: literature, translation, theory, arts</w:t>
      </w:r>
      <w:r w:rsidR="00E07053">
        <w:t>, Université Toulouse Jean Jaurès, 9</w:t>
      </w:r>
      <w:r w:rsidR="006E5D4C">
        <w:noBreakHyphen/>
      </w:r>
      <w:r w:rsidR="00E07053">
        <w:t>10</w:t>
      </w:r>
      <w:r w:rsidR="006E5D4C">
        <w:t> </w:t>
      </w:r>
      <w:r w:rsidR="00E07053">
        <w:t>novembre 2023.</w:t>
      </w:r>
    </w:p>
  </w:footnote>
  <w:footnote w:id="2">
    <w:p w14:paraId="38B08DCD" w14:textId="6621F2B5" w:rsidR="007E7605" w:rsidRPr="00F9029A" w:rsidRDefault="007E7605" w:rsidP="00157FBA">
      <w:pPr>
        <w:pStyle w:val="Notedebasdepage"/>
        <w:jc w:val="both"/>
        <w:rPr>
          <w:rFonts w:cs="Times New Roman"/>
        </w:rPr>
      </w:pPr>
      <w:r w:rsidRPr="00F9029A">
        <w:rPr>
          <w:rStyle w:val="Appelnotedebasdep"/>
          <w:rFonts w:cs="Times New Roman"/>
        </w:rPr>
        <w:footnoteRef/>
      </w:r>
      <w:r w:rsidRPr="000A0E32">
        <w:rPr>
          <w:rFonts w:cs="Times New Roman"/>
        </w:rPr>
        <w:t xml:space="preserve"> Georges</w:t>
      </w:r>
      <w:r w:rsidR="00BC2854">
        <w:rPr>
          <w:rFonts w:cs="Times New Roman"/>
        </w:rPr>
        <w:t xml:space="preserve"> Steiner</w:t>
      </w:r>
      <w:r w:rsidR="001F5F14" w:rsidRPr="000A0E32">
        <w:rPr>
          <w:rFonts w:cs="Times New Roman"/>
        </w:rPr>
        <w:t>,</w:t>
      </w:r>
      <w:r w:rsidRPr="000A0E32">
        <w:rPr>
          <w:rFonts w:cs="Times New Roman"/>
        </w:rPr>
        <w:t xml:space="preserve"> </w:t>
      </w:r>
      <w:r w:rsidR="000B4B64" w:rsidRPr="000A0E32">
        <w:rPr>
          <w:i/>
          <w:iCs/>
        </w:rPr>
        <w:t xml:space="preserve">Après Babel. </w:t>
      </w:r>
      <w:r w:rsidR="000B4B64" w:rsidRPr="00F9029A">
        <w:rPr>
          <w:i/>
          <w:iCs/>
        </w:rPr>
        <w:t>Une poétique du dire et de la traduction</w:t>
      </w:r>
      <w:r w:rsidR="000B4B64" w:rsidRPr="00F9029A">
        <w:t>, Paris, Albin Michel, 1998</w:t>
      </w:r>
      <w:r w:rsidR="00965E08" w:rsidRPr="00F9029A">
        <w:rPr>
          <w:rFonts w:cs="Times New Roman"/>
        </w:rPr>
        <w:t> ;</w:t>
      </w:r>
      <w:r w:rsidR="001F5F14" w:rsidRPr="00F9029A">
        <w:rPr>
          <w:rFonts w:cs="Times New Roman"/>
        </w:rPr>
        <w:t xml:space="preserve"> </w:t>
      </w:r>
      <w:r w:rsidRPr="00F9029A">
        <w:rPr>
          <w:rFonts w:cs="Times New Roman"/>
        </w:rPr>
        <w:t xml:space="preserve">Barbara </w:t>
      </w:r>
      <w:r w:rsidR="00BC2854">
        <w:rPr>
          <w:rFonts w:cs="Times New Roman"/>
        </w:rPr>
        <w:t xml:space="preserve">Cassin </w:t>
      </w:r>
      <w:r w:rsidRPr="00F9029A">
        <w:rPr>
          <w:rFonts w:cs="Times New Roman"/>
        </w:rPr>
        <w:t xml:space="preserve">(dir.), </w:t>
      </w:r>
      <w:r w:rsidRPr="00F9029A">
        <w:rPr>
          <w:rFonts w:cs="Times New Roman"/>
          <w:i/>
          <w:iCs/>
        </w:rPr>
        <w:t>Après Babel, traduire</w:t>
      </w:r>
      <w:r w:rsidR="006E5D4C">
        <w:rPr>
          <w:rFonts w:cs="Times New Roman"/>
          <w:i/>
          <w:iCs/>
        </w:rPr>
        <w:t>,</w:t>
      </w:r>
      <w:r w:rsidRPr="00F9029A">
        <w:rPr>
          <w:rFonts w:cs="Times New Roman"/>
        </w:rPr>
        <w:t xml:space="preserve"> Arles/Marseille, Actes Sud, 2016</w:t>
      </w:r>
      <w:r w:rsidR="00965E08" w:rsidRPr="00F9029A">
        <w:rPr>
          <w:rFonts w:cs="Times New Roman"/>
        </w:rPr>
        <w:t> ; Arno</w:t>
      </w:r>
      <w:r w:rsidR="00BC2854">
        <w:rPr>
          <w:rFonts w:cs="Times New Roman"/>
        </w:rPr>
        <w:t xml:space="preserve"> Renken</w:t>
      </w:r>
      <w:r w:rsidR="0092749C" w:rsidRPr="00F9029A">
        <w:rPr>
          <w:rFonts w:cs="Times New Roman"/>
          <w:shd w:val="clear" w:color="auto" w:fill="FFFFFF"/>
        </w:rPr>
        <w:t>,</w:t>
      </w:r>
      <w:r w:rsidR="00965E08" w:rsidRPr="00F9029A">
        <w:rPr>
          <w:rFonts w:cs="Times New Roman"/>
          <w:shd w:val="clear" w:color="auto" w:fill="FFFFFF"/>
        </w:rPr>
        <w:t xml:space="preserve"> </w:t>
      </w:r>
      <w:r w:rsidR="0092749C" w:rsidRPr="00F9029A">
        <w:rPr>
          <w:rStyle w:val="Accentuation"/>
          <w:rFonts w:cs="Times New Roman"/>
          <w:shd w:val="clear" w:color="auto" w:fill="FFFFFF"/>
        </w:rPr>
        <w:t>Babel Heureuse, pour lire la traduction</w:t>
      </w:r>
      <w:r w:rsidR="006E5D4C">
        <w:rPr>
          <w:rStyle w:val="Accentuation"/>
          <w:rFonts w:cs="Times New Roman"/>
          <w:shd w:val="clear" w:color="auto" w:fill="FFFFFF"/>
        </w:rPr>
        <w:t xml:space="preserve">, </w:t>
      </w:r>
      <w:r w:rsidR="0092749C" w:rsidRPr="00F9029A">
        <w:rPr>
          <w:rFonts w:cs="Times New Roman"/>
          <w:shd w:val="clear" w:color="auto" w:fill="FFFFFF"/>
        </w:rPr>
        <w:t>Paris, Van Dieren Éditeur, 2012.</w:t>
      </w:r>
    </w:p>
  </w:footnote>
  <w:footnote w:id="3">
    <w:p w14:paraId="3546E599" w14:textId="629A649C" w:rsidR="00B76690" w:rsidRPr="00F9029A" w:rsidRDefault="00B76690" w:rsidP="00157FBA">
      <w:pPr>
        <w:pStyle w:val="Notedebasdepage"/>
        <w:jc w:val="both"/>
        <w:rPr>
          <w:rFonts w:cs="Times New Roman"/>
          <w:lang w:val="en-GB"/>
        </w:rPr>
      </w:pPr>
      <w:r w:rsidRPr="00F9029A">
        <w:rPr>
          <w:rStyle w:val="Appelnotedebasdep"/>
          <w:rFonts w:cs="Times New Roman"/>
        </w:rPr>
        <w:footnoteRef/>
      </w:r>
      <w:r w:rsidRPr="00F9029A">
        <w:rPr>
          <w:rFonts w:cs="Times New Roman"/>
        </w:rPr>
        <w:t xml:space="preserve"> </w:t>
      </w:r>
      <w:r w:rsidR="00AC490F" w:rsidRPr="00F9029A">
        <w:rPr>
          <w:rFonts w:cs="Times New Roman"/>
        </w:rPr>
        <w:t xml:space="preserve">Sara </w:t>
      </w:r>
      <w:r w:rsidR="00BC2854">
        <w:rPr>
          <w:rFonts w:cs="Times New Roman"/>
        </w:rPr>
        <w:t xml:space="preserve">Fortuna </w:t>
      </w:r>
      <w:r w:rsidR="00AC490F" w:rsidRPr="00F9029A">
        <w:rPr>
          <w:rFonts w:cs="Times New Roman"/>
        </w:rPr>
        <w:t xml:space="preserve">et Rosella </w:t>
      </w:r>
      <w:r w:rsidR="00BC2854">
        <w:rPr>
          <w:rFonts w:cs="Times New Roman"/>
        </w:rPr>
        <w:t xml:space="preserve">Saetta Cottone </w:t>
      </w:r>
      <w:r w:rsidR="00AC490F" w:rsidRPr="00F9029A">
        <w:rPr>
          <w:rFonts w:cs="Times New Roman"/>
        </w:rPr>
        <w:t>(</w:t>
      </w:r>
      <w:r w:rsidR="00BC2854">
        <w:rPr>
          <w:rFonts w:cs="Times New Roman"/>
        </w:rPr>
        <w:t>dir.</w:t>
      </w:r>
      <w:r w:rsidR="00AC490F" w:rsidRPr="00F9029A">
        <w:rPr>
          <w:rFonts w:cs="Times New Roman"/>
        </w:rPr>
        <w:t xml:space="preserve">), </w:t>
      </w:r>
      <w:r w:rsidRPr="00F9029A">
        <w:rPr>
          <w:rFonts w:cs="Times New Roman"/>
          <w:i/>
          <w:iCs/>
        </w:rPr>
        <w:t xml:space="preserve">Areté. </w:t>
      </w:r>
      <w:r w:rsidRPr="00F9029A">
        <w:rPr>
          <w:rFonts w:cs="Times New Roman"/>
          <w:i/>
          <w:iCs/>
          <w:lang w:val="en-GB"/>
        </w:rPr>
        <w:t>International Journal of Philosophy, Human and Social Sciences</w:t>
      </w:r>
      <w:r w:rsidRPr="00F9029A">
        <w:rPr>
          <w:rFonts w:cs="Times New Roman"/>
          <w:lang w:val="en-GB"/>
        </w:rPr>
        <w:t xml:space="preserve">, </w:t>
      </w:r>
      <w:r w:rsidR="00AC490F" w:rsidRPr="00F9029A">
        <w:rPr>
          <w:rFonts w:cs="Times New Roman"/>
          <w:lang w:val="en-GB"/>
        </w:rPr>
        <w:t>n</w:t>
      </w:r>
      <w:r w:rsidR="00AC490F" w:rsidRPr="00F9029A">
        <w:rPr>
          <w:rFonts w:cs="Times New Roman"/>
          <w:vertAlign w:val="superscript"/>
          <w:lang w:val="en-GB"/>
        </w:rPr>
        <w:t>o</w:t>
      </w:r>
      <w:r w:rsidR="002022AE">
        <w:rPr>
          <w:rFonts w:cs="Times New Roman"/>
          <w:vertAlign w:val="superscript"/>
          <w:lang w:val="en-GB"/>
        </w:rPr>
        <w:t xml:space="preserve"> </w:t>
      </w:r>
      <w:r w:rsidR="00AC490F" w:rsidRPr="00F9029A">
        <w:rPr>
          <w:rFonts w:cs="Times New Roman"/>
          <w:lang w:val="en-GB"/>
        </w:rPr>
        <w:t>3, numéro special « </w:t>
      </w:r>
      <w:r w:rsidR="00AC490F" w:rsidRPr="00732EAF">
        <w:rPr>
          <w:rStyle w:val="Accentuation"/>
          <w:rFonts w:cs="Times New Roman"/>
          <w:shd w:val="clear" w:color="auto" w:fill="FFFFFF"/>
          <w:lang w:val="en-GB"/>
        </w:rPr>
        <w:t>Plurilingualism : historical, critical, interdisciplinary perspectives</w:t>
      </w:r>
      <w:r w:rsidR="00AC490F" w:rsidRPr="00F9029A">
        <w:rPr>
          <w:rFonts w:cs="Times New Roman"/>
          <w:shd w:val="clear" w:color="auto" w:fill="FFFFFF"/>
          <w:lang w:val="en-GB"/>
        </w:rPr>
        <w:t xml:space="preserve"> », </w:t>
      </w:r>
      <w:r w:rsidR="00AC490F" w:rsidRPr="00F9029A">
        <w:rPr>
          <w:rFonts w:cs="Times New Roman"/>
          <w:lang w:val="en-GB"/>
        </w:rPr>
        <w:t>2018.</w:t>
      </w:r>
    </w:p>
  </w:footnote>
  <w:footnote w:id="4">
    <w:p w14:paraId="5B0F6033" w14:textId="75D38A1B" w:rsidR="009D6C5F" w:rsidRPr="00F9029A" w:rsidRDefault="009D6C5F" w:rsidP="009D6C5F">
      <w:pPr>
        <w:pStyle w:val="Notedebasdepage"/>
        <w:jc w:val="both"/>
        <w:rPr>
          <w:rFonts w:cs="Times New Roman"/>
        </w:rPr>
      </w:pPr>
      <w:r w:rsidRPr="00F9029A">
        <w:rPr>
          <w:rStyle w:val="Appelnotedebasdep"/>
          <w:rFonts w:cs="Times New Roman"/>
        </w:rPr>
        <w:footnoteRef/>
      </w:r>
      <w:r w:rsidRPr="00F9029A">
        <w:rPr>
          <w:rFonts w:cs="Times New Roman"/>
        </w:rPr>
        <w:t xml:space="preserve"> B</w:t>
      </w:r>
      <w:r w:rsidR="002022AE">
        <w:rPr>
          <w:rFonts w:cs="Times New Roman"/>
        </w:rPr>
        <w:t>.</w:t>
      </w:r>
      <w:r>
        <w:rPr>
          <w:rFonts w:cs="Times New Roman"/>
        </w:rPr>
        <w:t xml:space="preserve"> Cassin</w:t>
      </w:r>
      <w:r w:rsidRPr="00F9029A">
        <w:rPr>
          <w:rFonts w:cs="Times New Roman"/>
        </w:rPr>
        <w:t xml:space="preserve">, « Présentation », </w:t>
      </w:r>
      <w:r w:rsidRPr="00F9029A">
        <w:rPr>
          <w:rFonts w:cs="Times New Roman"/>
          <w:i/>
          <w:iCs/>
        </w:rPr>
        <w:t>Après Babel, traduire</w:t>
      </w:r>
      <w:r w:rsidRPr="00F9029A">
        <w:rPr>
          <w:rFonts w:cs="Times New Roman"/>
        </w:rPr>
        <w:t xml:space="preserve">, </w:t>
      </w:r>
      <w:r w:rsidRPr="00F9029A">
        <w:rPr>
          <w:rFonts w:cs="Times New Roman"/>
          <w:i/>
          <w:iCs/>
        </w:rPr>
        <w:t>op. cit</w:t>
      </w:r>
      <w:r w:rsidRPr="00F9029A">
        <w:rPr>
          <w:rFonts w:cs="Times New Roman"/>
        </w:rPr>
        <w:t>., p.</w:t>
      </w:r>
      <w:r>
        <w:rPr>
          <w:rFonts w:cs="Times New Roman"/>
        </w:rPr>
        <w:t> </w:t>
      </w:r>
      <w:r w:rsidRPr="00F9029A">
        <w:rPr>
          <w:rFonts w:cs="Times New Roman"/>
        </w:rPr>
        <w:t>10.</w:t>
      </w:r>
    </w:p>
  </w:footnote>
  <w:footnote w:id="5">
    <w:p w14:paraId="17BC2036" w14:textId="77777777" w:rsidR="009D6C5F" w:rsidRPr="00F9029A" w:rsidRDefault="009D6C5F" w:rsidP="009D6C5F">
      <w:pPr>
        <w:pStyle w:val="Notedebasdepage"/>
        <w:jc w:val="both"/>
      </w:pPr>
      <w:r w:rsidRPr="00F9029A">
        <w:rPr>
          <w:rStyle w:val="Appelnotedebasdep"/>
        </w:rPr>
        <w:footnoteRef/>
      </w:r>
      <w:r w:rsidRPr="00F9029A">
        <w:t xml:space="preserve"> </w:t>
      </w:r>
      <w:r w:rsidRPr="00F9029A">
        <w:rPr>
          <w:rFonts w:cs="Times New Roman"/>
        </w:rPr>
        <w:t>Édouard</w:t>
      </w:r>
      <w:r>
        <w:rPr>
          <w:rFonts w:cs="Times New Roman"/>
        </w:rPr>
        <w:t xml:space="preserve"> Glissant</w:t>
      </w:r>
      <w:r w:rsidRPr="00F9029A">
        <w:rPr>
          <w:rFonts w:cs="Times New Roman"/>
        </w:rPr>
        <w:t xml:space="preserve">, </w:t>
      </w:r>
      <w:r w:rsidRPr="00F9029A">
        <w:rPr>
          <w:rFonts w:cs="Times New Roman"/>
          <w:i/>
          <w:iCs/>
        </w:rPr>
        <w:t>Poétique de la Relation</w:t>
      </w:r>
      <w:r w:rsidRPr="00F9029A">
        <w:rPr>
          <w:rFonts w:cs="Times New Roman"/>
        </w:rPr>
        <w:t xml:space="preserve">, </w:t>
      </w:r>
      <w:r w:rsidRPr="00F9029A">
        <w:rPr>
          <w:rFonts w:cs="Times New Roman"/>
          <w:i/>
          <w:iCs/>
        </w:rPr>
        <w:t>op.cit</w:t>
      </w:r>
      <w:r w:rsidRPr="00F9029A">
        <w:rPr>
          <w:rFonts w:cs="Times New Roman"/>
        </w:rPr>
        <w:t>., p. 123.</w:t>
      </w:r>
    </w:p>
  </w:footnote>
  <w:footnote w:id="6">
    <w:p w14:paraId="734445EB" w14:textId="77777777" w:rsidR="009D6C5F" w:rsidRPr="00F9029A" w:rsidRDefault="009D6C5F" w:rsidP="009D6C5F">
      <w:pPr>
        <w:pStyle w:val="Notedebasdepage"/>
        <w:jc w:val="both"/>
        <w:rPr>
          <w:rFonts w:cs="Times New Roman"/>
        </w:rPr>
      </w:pPr>
      <w:r w:rsidRPr="00F9029A">
        <w:rPr>
          <w:rStyle w:val="Appelnotedebasdep"/>
          <w:rFonts w:cs="Times New Roman"/>
        </w:rPr>
        <w:footnoteRef/>
      </w:r>
      <w:r w:rsidRPr="00F9029A">
        <w:rPr>
          <w:rFonts w:cs="Times New Roman"/>
        </w:rPr>
        <w:t xml:space="preserve"> </w:t>
      </w:r>
      <w:r w:rsidRPr="00F9029A">
        <w:rPr>
          <w:rFonts w:cs="Times New Roman"/>
          <w:i/>
          <w:iCs/>
        </w:rPr>
        <w:t>Ibid</w:t>
      </w:r>
      <w:r w:rsidRPr="00F9029A">
        <w:rPr>
          <w:rFonts w:cs="Times New Roman"/>
        </w:rPr>
        <w:t>., p. 126.</w:t>
      </w:r>
    </w:p>
  </w:footnote>
  <w:footnote w:id="7">
    <w:p w14:paraId="138A6AC0" w14:textId="3F24A4B8" w:rsidR="009D6C5F" w:rsidRPr="00F9029A" w:rsidRDefault="009D6C5F" w:rsidP="009D6C5F">
      <w:pPr>
        <w:pStyle w:val="Notedebasdepage"/>
        <w:jc w:val="both"/>
        <w:rPr>
          <w:rFonts w:cs="Times New Roman"/>
        </w:rPr>
      </w:pPr>
      <w:r w:rsidRPr="00F9029A">
        <w:rPr>
          <w:rStyle w:val="Appelnotedebasdep"/>
          <w:rFonts w:cs="Times New Roman"/>
        </w:rPr>
        <w:footnoteRef/>
      </w:r>
      <w:r w:rsidRPr="00F9029A">
        <w:rPr>
          <w:rFonts w:cs="Times New Roman"/>
        </w:rPr>
        <w:t xml:space="preserve"> B</w:t>
      </w:r>
      <w:r w:rsidR="002022AE">
        <w:rPr>
          <w:rFonts w:cs="Times New Roman"/>
        </w:rPr>
        <w:t>.</w:t>
      </w:r>
      <w:r>
        <w:rPr>
          <w:rFonts w:cs="Times New Roman"/>
        </w:rPr>
        <w:t xml:space="preserve"> Cassin</w:t>
      </w:r>
      <w:r w:rsidRPr="00F9029A">
        <w:rPr>
          <w:rFonts w:cs="Times New Roman"/>
        </w:rPr>
        <w:t xml:space="preserve">, « Présentation », </w:t>
      </w:r>
      <w:r w:rsidRPr="00F9029A">
        <w:rPr>
          <w:rFonts w:cs="Times New Roman"/>
          <w:i/>
          <w:iCs/>
        </w:rPr>
        <w:t>Après Babel, traduire</w:t>
      </w:r>
      <w:r w:rsidRPr="00F9029A">
        <w:rPr>
          <w:rFonts w:cs="Times New Roman"/>
        </w:rPr>
        <w:t xml:space="preserve">, </w:t>
      </w:r>
      <w:r w:rsidRPr="00F9029A">
        <w:rPr>
          <w:rFonts w:cs="Times New Roman"/>
          <w:i/>
          <w:iCs/>
        </w:rPr>
        <w:t>op. cit</w:t>
      </w:r>
      <w:r w:rsidRPr="00F9029A">
        <w:rPr>
          <w:rFonts w:cs="Times New Roman"/>
        </w:rPr>
        <w:t>., p.</w:t>
      </w:r>
      <w:r>
        <w:rPr>
          <w:rFonts w:cs="Times New Roman"/>
        </w:rPr>
        <w:t> </w:t>
      </w:r>
      <w:r w:rsidRPr="00F9029A">
        <w:rPr>
          <w:rFonts w:cs="Times New Roman"/>
        </w:rPr>
        <w:t>10.</w:t>
      </w:r>
    </w:p>
  </w:footnote>
  <w:footnote w:id="8">
    <w:p w14:paraId="3E664437" w14:textId="6E901FEC" w:rsidR="009D6C5F" w:rsidRPr="000F43AC" w:rsidRDefault="009D6C5F" w:rsidP="009D6C5F">
      <w:pPr>
        <w:pStyle w:val="Notedebasdepage"/>
        <w:jc w:val="both"/>
      </w:pPr>
      <w:r w:rsidRPr="00F9029A">
        <w:rPr>
          <w:rStyle w:val="Appelnotedebasdep"/>
        </w:rPr>
        <w:footnoteRef/>
      </w:r>
      <w:r w:rsidRPr="000F43AC">
        <w:t xml:space="preserve"> G</w:t>
      </w:r>
      <w:r w:rsidR="0042799A">
        <w:t>.</w:t>
      </w:r>
      <w:r>
        <w:t xml:space="preserve"> Steiner</w:t>
      </w:r>
      <w:r w:rsidRPr="000F43AC">
        <w:t xml:space="preserve">, </w:t>
      </w:r>
      <w:r w:rsidRPr="000F43AC">
        <w:rPr>
          <w:i/>
          <w:iCs/>
        </w:rPr>
        <w:t>Après Babel</w:t>
      </w:r>
      <w:r w:rsidRPr="000F43AC">
        <w:t xml:space="preserve">, </w:t>
      </w:r>
      <w:r w:rsidRPr="000F43AC">
        <w:rPr>
          <w:i/>
          <w:iCs/>
        </w:rPr>
        <w:t>op. cit</w:t>
      </w:r>
      <w:r w:rsidRPr="000F43AC">
        <w:t>., p. 13.</w:t>
      </w:r>
    </w:p>
  </w:footnote>
  <w:footnote w:id="9">
    <w:p w14:paraId="52044A64" w14:textId="77777777" w:rsidR="009D6C5F" w:rsidRPr="00F9029A" w:rsidRDefault="009D6C5F" w:rsidP="009D6C5F">
      <w:pPr>
        <w:pStyle w:val="Notedebasdepage"/>
        <w:jc w:val="both"/>
      </w:pPr>
      <w:r w:rsidRPr="00F9029A">
        <w:rPr>
          <w:rStyle w:val="Appelnotedebasdep"/>
        </w:rPr>
        <w:footnoteRef/>
      </w:r>
      <w:r w:rsidRPr="00F9029A">
        <w:t xml:space="preserve"> </w:t>
      </w:r>
      <w:r w:rsidRPr="00F9029A">
        <w:rPr>
          <w:i/>
          <w:iCs/>
        </w:rPr>
        <w:t>Ibid</w:t>
      </w:r>
      <w:r w:rsidRPr="00F9029A">
        <w:t>., p. 103.</w:t>
      </w:r>
    </w:p>
  </w:footnote>
  <w:footnote w:id="10">
    <w:p w14:paraId="13C37B16" w14:textId="38DE518E" w:rsidR="000F78CC" w:rsidRPr="00F9029A" w:rsidRDefault="000F78CC" w:rsidP="00157FBA">
      <w:pPr>
        <w:pStyle w:val="Notedebasdepage"/>
        <w:jc w:val="both"/>
      </w:pPr>
      <w:r w:rsidRPr="00F9029A">
        <w:rPr>
          <w:rStyle w:val="Appelnotedebasdep"/>
        </w:rPr>
        <w:footnoteRef/>
      </w:r>
      <w:r w:rsidRPr="00F9029A">
        <w:t xml:space="preserve"> En didactique des langues et du plurilinguisme, </w:t>
      </w:r>
      <w:r w:rsidRPr="00F9029A">
        <w:rPr>
          <w:i/>
          <w:iCs/>
        </w:rPr>
        <w:t>l’intercompréhension</w:t>
      </w:r>
      <w:r w:rsidRPr="00F9029A">
        <w:t xml:space="preserve"> suppose une compréhension mutuelle entre deux locuteurs de langu</w:t>
      </w:r>
      <w:r w:rsidR="00BB67FD" w:rsidRPr="00F9029A">
        <w:t>es appartenant à la même famille linguistique (par exemple entre les locuteurs de langues romanes), sans recourir à</w:t>
      </w:r>
      <w:r w:rsidR="006E5D4C">
        <w:t> </w:t>
      </w:r>
      <w:r w:rsidR="00BB67FD" w:rsidRPr="00F9029A">
        <w:t>la traduction.</w:t>
      </w:r>
    </w:p>
  </w:footnote>
  <w:footnote w:id="11">
    <w:p w14:paraId="4D268D71" w14:textId="4787280F" w:rsidR="009D6C5F" w:rsidRPr="00F9029A" w:rsidRDefault="009D6C5F" w:rsidP="009D6C5F">
      <w:pPr>
        <w:pStyle w:val="Notedebasdepage"/>
        <w:jc w:val="both"/>
        <w:rPr>
          <w:rFonts w:cs="Times New Roman"/>
        </w:rPr>
      </w:pPr>
      <w:r w:rsidRPr="00F9029A">
        <w:rPr>
          <w:rStyle w:val="Appelnotedebasdep"/>
          <w:rFonts w:cs="Times New Roman"/>
        </w:rPr>
        <w:footnoteRef/>
      </w:r>
      <w:r w:rsidRPr="00F9029A">
        <w:rPr>
          <w:rFonts w:cs="Times New Roman"/>
        </w:rPr>
        <w:t xml:space="preserve"> B</w:t>
      </w:r>
      <w:r w:rsidR="002022AE">
        <w:rPr>
          <w:rFonts w:cs="Times New Roman"/>
        </w:rPr>
        <w:t>.</w:t>
      </w:r>
      <w:r>
        <w:rPr>
          <w:rFonts w:cs="Times New Roman"/>
        </w:rPr>
        <w:t xml:space="preserve"> Cassin</w:t>
      </w:r>
      <w:r w:rsidRPr="00F9029A">
        <w:rPr>
          <w:rFonts w:cs="Times New Roman"/>
        </w:rPr>
        <w:t xml:space="preserve">, </w:t>
      </w:r>
      <w:r w:rsidRPr="00F9029A">
        <w:rPr>
          <w:rFonts w:cs="Times New Roman"/>
          <w:i/>
          <w:iCs/>
        </w:rPr>
        <w:t>Après Babel, traduire</w:t>
      </w:r>
      <w:r w:rsidRPr="00F9029A">
        <w:rPr>
          <w:rFonts w:cs="Times New Roman"/>
        </w:rPr>
        <w:t xml:space="preserve">, </w:t>
      </w:r>
      <w:r w:rsidRPr="00F9029A">
        <w:rPr>
          <w:rFonts w:cs="Times New Roman"/>
          <w:i/>
          <w:iCs/>
        </w:rPr>
        <w:t>op. cit</w:t>
      </w:r>
      <w:r w:rsidRPr="00F9029A">
        <w:rPr>
          <w:rFonts w:cs="Times New Roman"/>
        </w:rPr>
        <w:t>., p. 31.</w:t>
      </w:r>
    </w:p>
  </w:footnote>
  <w:footnote w:id="12">
    <w:p w14:paraId="1E46E3C7" w14:textId="77777777" w:rsidR="009D6C5F" w:rsidRPr="00F9029A" w:rsidRDefault="009D6C5F" w:rsidP="009D6C5F">
      <w:pPr>
        <w:pStyle w:val="Notedebasdepage"/>
        <w:jc w:val="both"/>
      </w:pPr>
      <w:r w:rsidRPr="00F9029A">
        <w:rPr>
          <w:rStyle w:val="Appelnotedebasdep"/>
        </w:rPr>
        <w:footnoteRef/>
      </w:r>
      <w:r w:rsidRPr="00F9029A">
        <w:t xml:space="preserve"> Antoine</w:t>
      </w:r>
      <w:r>
        <w:t xml:space="preserve"> Berman</w:t>
      </w:r>
      <w:r w:rsidRPr="00F9029A">
        <w:t xml:space="preserve">, </w:t>
      </w:r>
      <w:r w:rsidRPr="00F9029A">
        <w:rPr>
          <w:i/>
          <w:iCs/>
        </w:rPr>
        <w:t>L’épreuve de l’étranger</w:t>
      </w:r>
      <w:r w:rsidRPr="00F9029A">
        <w:t xml:space="preserve">, Paris, Gallimard, </w:t>
      </w:r>
      <w:r>
        <w:t xml:space="preserve">1995, </w:t>
      </w:r>
      <w:r w:rsidRPr="00F9029A">
        <w:t>p.</w:t>
      </w:r>
      <w:r>
        <w:t xml:space="preserve"> </w:t>
      </w:r>
      <w:r w:rsidRPr="00F9029A">
        <w:t xml:space="preserve">16. </w:t>
      </w:r>
    </w:p>
  </w:footnote>
  <w:footnote w:id="13">
    <w:p w14:paraId="0C4552D3" w14:textId="77777777" w:rsidR="009D6C5F" w:rsidRPr="00F9029A" w:rsidRDefault="009D6C5F" w:rsidP="009D6C5F">
      <w:pPr>
        <w:pStyle w:val="Notedebasdepage"/>
        <w:jc w:val="both"/>
      </w:pPr>
      <w:r w:rsidRPr="00F9029A">
        <w:rPr>
          <w:rStyle w:val="Appelnotedebasdep"/>
        </w:rPr>
        <w:footnoteRef/>
      </w:r>
      <w:r w:rsidRPr="00F9029A">
        <w:t xml:space="preserve"> </w:t>
      </w:r>
      <w:r w:rsidRPr="00F9029A">
        <w:rPr>
          <w:i/>
          <w:iCs/>
        </w:rPr>
        <w:t>Ibid</w:t>
      </w:r>
      <w:r w:rsidRPr="00F9029A">
        <w:t>., p. 20.</w:t>
      </w:r>
    </w:p>
  </w:footnote>
  <w:footnote w:id="14">
    <w:p w14:paraId="24A2B7B6" w14:textId="77777777" w:rsidR="009D6C5F" w:rsidRPr="00F9029A" w:rsidRDefault="009D6C5F" w:rsidP="009D6C5F">
      <w:pPr>
        <w:pStyle w:val="Notedebasdepage"/>
        <w:jc w:val="both"/>
        <w:rPr>
          <w:rFonts w:cs="Times New Roman"/>
        </w:rPr>
      </w:pPr>
      <w:r w:rsidRPr="00F9029A">
        <w:rPr>
          <w:rStyle w:val="Appelnotedebasdep"/>
          <w:rFonts w:cs="Times New Roman"/>
        </w:rPr>
        <w:footnoteRef/>
      </w:r>
      <w:r w:rsidRPr="00F9029A">
        <w:rPr>
          <w:rFonts w:cs="Times New Roman"/>
        </w:rPr>
        <w:t xml:space="preserve"> S</w:t>
      </w:r>
      <w:r>
        <w:rPr>
          <w:rFonts w:cs="Times New Roman"/>
        </w:rPr>
        <w:t>aint-John Perse</w:t>
      </w:r>
      <w:r w:rsidRPr="00F9029A">
        <w:rPr>
          <w:rFonts w:cs="Times New Roman"/>
        </w:rPr>
        <w:t xml:space="preserve">, « Discours de Stockholm », </w:t>
      </w:r>
      <w:r w:rsidRPr="00F9029A">
        <w:rPr>
          <w:rFonts w:cs="Times New Roman"/>
          <w:i/>
          <w:iCs/>
        </w:rPr>
        <w:t>Œuvres complètes</w:t>
      </w:r>
      <w:r w:rsidRPr="00F9029A">
        <w:rPr>
          <w:rFonts w:cs="Times New Roman"/>
        </w:rPr>
        <w:t xml:space="preserve">, Paris, Gallimard, « Bibliothèque de la Pléiade », 1972, p. 445. Ci-après, </w:t>
      </w:r>
      <w:r w:rsidRPr="006E5D4C">
        <w:rPr>
          <w:rFonts w:cs="Times New Roman"/>
          <w:i/>
          <w:iCs/>
        </w:rPr>
        <w:t>O.C</w:t>
      </w:r>
      <w:r w:rsidRPr="00F9029A">
        <w:rPr>
          <w:rFonts w:cs="Times New Roman"/>
        </w:rPr>
        <w:t xml:space="preserve">. </w:t>
      </w:r>
    </w:p>
  </w:footnote>
  <w:footnote w:id="15">
    <w:p w14:paraId="4919C77D" w14:textId="77777777" w:rsidR="009D6C5F" w:rsidRPr="001368E3" w:rsidRDefault="009D6C5F" w:rsidP="009D6C5F">
      <w:pPr>
        <w:pStyle w:val="Notedebasdepage"/>
        <w:jc w:val="both"/>
      </w:pPr>
      <w:r w:rsidRPr="00F9029A">
        <w:rPr>
          <w:rStyle w:val="Appelnotedebasdep"/>
        </w:rPr>
        <w:footnoteRef/>
      </w:r>
      <w:r w:rsidRPr="001368E3">
        <w:t xml:space="preserve"> Saint-John Perse, </w:t>
      </w:r>
      <w:r w:rsidRPr="001368E3">
        <w:rPr>
          <w:i/>
          <w:iCs/>
        </w:rPr>
        <w:t>Vents</w:t>
      </w:r>
      <w:r w:rsidRPr="001368E3">
        <w:t xml:space="preserve">, </w:t>
      </w:r>
      <w:r w:rsidRPr="001368E3">
        <w:rPr>
          <w:rFonts w:cs="Times New Roman"/>
          <w:i/>
          <w:iCs/>
        </w:rPr>
        <w:t>O.C.</w:t>
      </w:r>
      <w:r w:rsidRPr="001368E3">
        <w:t>, p. 182.</w:t>
      </w:r>
    </w:p>
  </w:footnote>
  <w:footnote w:id="16">
    <w:p w14:paraId="5C72F9C8" w14:textId="77777777" w:rsidR="009D6C5F" w:rsidRPr="009D6C5F" w:rsidRDefault="009D6C5F" w:rsidP="009D6C5F">
      <w:pPr>
        <w:pStyle w:val="Notedebasdepage"/>
        <w:jc w:val="both"/>
      </w:pPr>
      <w:r w:rsidRPr="00F9029A">
        <w:rPr>
          <w:rStyle w:val="Appelnotedebasdep"/>
        </w:rPr>
        <w:footnoteRef/>
      </w:r>
      <w:r w:rsidRPr="009D6C5F">
        <w:t xml:space="preserve"> </w:t>
      </w:r>
      <w:r w:rsidRPr="009D6C5F">
        <w:rPr>
          <w:i/>
          <w:iCs/>
        </w:rPr>
        <w:t>Ibid</w:t>
      </w:r>
      <w:r w:rsidRPr="009D6C5F">
        <w:t>., p. 213.</w:t>
      </w:r>
    </w:p>
  </w:footnote>
  <w:footnote w:id="17">
    <w:p w14:paraId="535A6AA1" w14:textId="77777777" w:rsidR="009D6C5F" w:rsidRPr="00F9029A" w:rsidRDefault="009D6C5F" w:rsidP="009D6C5F">
      <w:pPr>
        <w:pStyle w:val="Notedebasdepage"/>
        <w:jc w:val="both"/>
      </w:pPr>
      <w:r w:rsidRPr="00F9029A">
        <w:rPr>
          <w:rStyle w:val="Appelnotedebasdep"/>
        </w:rPr>
        <w:footnoteRef/>
      </w:r>
      <w:r w:rsidRPr="00F9029A">
        <w:t xml:space="preserve"> </w:t>
      </w:r>
      <w:r w:rsidRPr="00F9029A">
        <w:rPr>
          <w:rFonts w:cs="Times New Roman"/>
          <w:i/>
          <w:iCs/>
        </w:rPr>
        <w:t>Ibid</w:t>
      </w:r>
      <w:r w:rsidRPr="00F9029A">
        <w:rPr>
          <w:rFonts w:cs="Times New Roman"/>
        </w:rPr>
        <w:t>., p. 229.</w:t>
      </w:r>
    </w:p>
  </w:footnote>
  <w:footnote w:id="18">
    <w:p w14:paraId="39083C52" w14:textId="48D00289" w:rsidR="00D82377" w:rsidRPr="00F327DE" w:rsidRDefault="00D82377" w:rsidP="00157FBA">
      <w:pPr>
        <w:pStyle w:val="Notedebasdepage"/>
        <w:jc w:val="both"/>
        <w:rPr>
          <w:rFonts w:cs="Times New Roman"/>
        </w:rPr>
      </w:pPr>
      <w:r w:rsidRPr="00F327DE">
        <w:rPr>
          <w:rStyle w:val="Appelnotedebasdep"/>
          <w:rFonts w:cs="Times New Roman"/>
        </w:rPr>
        <w:footnoteRef/>
      </w:r>
      <w:r w:rsidRPr="00F327DE">
        <w:rPr>
          <w:rFonts w:cs="Times New Roman"/>
        </w:rPr>
        <w:t xml:space="preserve"> Pour une étude intégrale des manuscrits de Saint-John Perse, voir Esa Christine</w:t>
      </w:r>
      <w:r w:rsidR="00166AAD">
        <w:rPr>
          <w:rFonts w:cs="Times New Roman"/>
        </w:rPr>
        <w:t xml:space="preserve"> Hartmann</w:t>
      </w:r>
      <w:r w:rsidRPr="00F327DE">
        <w:rPr>
          <w:rFonts w:cs="Times New Roman"/>
        </w:rPr>
        <w:t xml:space="preserve">, </w:t>
      </w:r>
      <w:r w:rsidRPr="00F327DE">
        <w:rPr>
          <w:rFonts w:cs="Times New Roman"/>
          <w:i/>
          <w:iCs/>
        </w:rPr>
        <w:t>Les Manuscrits de Saint-John Perse. Pour une poétique vivante</w:t>
      </w:r>
      <w:r w:rsidRPr="00F327DE">
        <w:rPr>
          <w:rFonts w:cs="Times New Roman"/>
        </w:rPr>
        <w:t>, Paris, L’Harmattan, 2007.</w:t>
      </w:r>
    </w:p>
  </w:footnote>
  <w:footnote w:id="19">
    <w:p w14:paraId="7461A637" w14:textId="00CB4425" w:rsidR="0066768C" w:rsidRPr="00F327DE" w:rsidRDefault="0066768C" w:rsidP="00157FBA">
      <w:pPr>
        <w:jc w:val="both"/>
        <w:rPr>
          <w:rFonts w:ascii="Times New Roman" w:hAnsi="Times New Roman" w:cs="Times New Roman"/>
          <w:sz w:val="20"/>
          <w:szCs w:val="20"/>
        </w:rPr>
      </w:pPr>
      <w:r w:rsidRPr="00F327DE">
        <w:rPr>
          <w:rStyle w:val="Appelnotedebasdep"/>
          <w:rFonts w:ascii="Times New Roman" w:hAnsi="Times New Roman" w:cs="Times New Roman"/>
          <w:sz w:val="20"/>
          <w:szCs w:val="20"/>
        </w:rPr>
        <w:footnoteRef/>
      </w:r>
      <w:r w:rsidRPr="00F327DE">
        <w:rPr>
          <w:rFonts w:ascii="Times New Roman" w:hAnsi="Times New Roman" w:cs="Times New Roman"/>
          <w:sz w:val="20"/>
          <w:szCs w:val="20"/>
        </w:rPr>
        <w:t xml:space="preserve"> À ce sujet, voir par exemple Esa Christine</w:t>
      </w:r>
      <w:r w:rsidR="00166AAD">
        <w:rPr>
          <w:rFonts w:ascii="Times New Roman" w:hAnsi="Times New Roman" w:cs="Times New Roman"/>
          <w:sz w:val="20"/>
          <w:szCs w:val="20"/>
        </w:rPr>
        <w:t xml:space="preserve"> Hartmann</w:t>
      </w:r>
      <w:r w:rsidRPr="00F327DE">
        <w:rPr>
          <w:rFonts w:ascii="Times New Roman" w:hAnsi="Times New Roman" w:cs="Times New Roman"/>
          <w:sz w:val="20"/>
          <w:szCs w:val="20"/>
        </w:rPr>
        <w:t xml:space="preserve">, </w:t>
      </w:r>
      <w:r w:rsidR="00F327DE" w:rsidRPr="00F327DE">
        <w:rPr>
          <w:rFonts w:ascii="Times New Roman" w:hAnsi="Times New Roman" w:cs="Times New Roman"/>
          <w:bCs/>
          <w:color w:val="000000"/>
          <w:sz w:val="20"/>
          <w:szCs w:val="20"/>
        </w:rPr>
        <w:t xml:space="preserve">« Substrat créole, superstrat anglais : la genèse plurilingue de Saint-John Perse », </w:t>
      </w:r>
      <w:r w:rsidR="00F327DE" w:rsidRPr="00F327DE">
        <w:rPr>
          <w:rFonts w:ascii="Times New Roman" w:hAnsi="Times New Roman" w:cs="Times New Roman"/>
          <w:bCs/>
          <w:i/>
          <w:iCs/>
          <w:color w:val="000000"/>
          <w:sz w:val="20"/>
          <w:szCs w:val="20"/>
        </w:rPr>
        <w:t>Souffle de Perse</w:t>
      </w:r>
      <w:r w:rsidR="00F327DE" w:rsidRPr="00F327DE">
        <w:rPr>
          <w:rFonts w:ascii="Times New Roman" w:hAnsi="Times New Roman" w:cs="Times New Roman"/>
          <w:bCs/>
          <w:color w:val="000000"/>
          <w:sz w:val="20"/>
          <w:szCs w:val="20"/>
        </w:rPr>
        <w:t>, n</w:t>
      </w:r>
      <w:r w:rsidR="00F327DE" w:rsidRPr="00F327DE">
        <w:rPr>
          <w:rFonts w:ascii="Times New Roman" w:hAnsi="Times New Roman" w:cs="Times New Roman"/>
          <w:bCs/>
          <w:color w:val="000000"/>
          <w:sz w:val="20"/>
          <w:szCs w:val="20"/>
          <w:vertAlign w:val="superscript"/>
        </w:rPr>
        <w:t>o</w:t>
      </w:r>
      <w:r w:rsidR="00F327DE" w:rsidRPr="00F327DE">
        <w:rPr>
          <w:rFonts w:ascii="Times New Roman" w:hAnsi="Times New Roman" w:cs="Times New Roman"/>
          <w:bCs/>
          <w:color w:val="000000"/>
          <w:sz w:val="20"/>
          <w:szCs w:val="20"/>
        </w:rPr>
        <w:t xml:space="preserve"> 20, 2022, p. 17-42</w:t>
      </w:r>
      <w:r w:rsidR="00F327DE">
        <w:rPr>
          <w:rFonts w:ascii="Times New Roman" w:hAnsi="Times New Roman" w:cs="Times New Roman"/>
          <w:bCs/>
          <w:color w:val="000000"/>
          <w:sz w:val="20"/>
          <w:szCs w:val="20"/>
        </w:rPr>
        <w:t> ;</w:t>
      </w:r>
      <w:r w:rsidR="00F327DE" w:rsidRPr="00F327DE">
        <w:rPr>
          <w:rFonts w:ascii="Times New Roman" w:hAnsi="Times New Roman" w:cs="Times New Roman"/>
          <w:bCs/>
          <w:color w:val="000000"/>
          <w:sz w:val="20"/>
          <w:szCs w:val="20"/>
        </w:rPr>
        <w:t xml:space="preserve"> et </w:t>
      </w:r>
      <w:r w:rsidR="00F327DE" w:rsidRPr="00F327DE">
        <w:rPr>
          <w:rFonts w:ascii="Times New Roman" w:hAnsi="Times New Roman" w:cs="Times New Roman"/>
          <w:sz w:val="20"/>
          <w:szCs w:val="20"/>
        </w:rPr>
        <w:t>Esa Christine</w:t>
      </w:r>
      <w:r w:rsidR="00166AAD">
        <w:rPr>
          <w:rFonts w:ascii="Times New Roman" w:hAnsi="Times New Roman" w:cs="Times New Roman"/>
          <w:sz w:val="20"/>
          <w:szCs w:val="20"/>
        </w:rPr>
        <w:t xml:space="preserve"> Hartmann</w:t>
      </w:r>
      <w:r w:rsidR="00F327DE" w:rsidRPr="00F327DE">
        <w:rPr>
          <w:rFonts w:ascii="Times New Roman" w:hAnsi="Times New Roman" w:cs="Times New Roman"/>
          <w:sz w:val="20"/>
          <w:szCs w:val="20"/>
        </w:rPr>
        <w:t xml:space="preserve">, </w:t>
      </w:r>
      <w:r w:rsidR="00EF4C11">
        <w:rPr>
          <w:rFonts w:ascii="Times New Roman" w:hAnsi="Times New Roman" w:cs="Times New Roman"/>
          <w:sz w:val="20"/>
          <w:szCs w:val="20"/>
        </w:rPr>
        <w:t>« </w:t>
      </w:r>
      <w:r w:rsidR="00F327DE" w:rsidRPr="00F327DE">
        <w:rPr>
          <w:rFonts w:ascii="Times New Roman" w:hAnsi="Times New Roman" w:cs="Times New Roman"/>
          <w:sz w:val="20"/>
          <w:szCs w:val="20"/>
        </w:rPr>
        <w:t>De la créolité à l’universalité : l’écriture traduisante à</w:t>
      </w:r>
      <w:r w:rsidR="00157FBA">
        <w:rPr>
          <w:rFonts w:ascii="Times New Roman" w:hAnsi="Times New Roman" w:cs="Times New Roman"/>
          <w:sz w:val="20"/>
          <w:szCs w:val="20"/>
        </w:rPr>
        <w:t> </w:t>
      </w:r>
      <w:r w:rsidR="00F327DE" w:rsidRPr="00F327DE">
        <w:rPr>
          <w:rFonts w:ascii="Times New Roman" w:hAnsi="Times New Roman" w:cs="Times New Roman"/>
          <w:sz w:val="20"/>
          <w:szCs w:val="20"/>
        </w:rPr>
        <w:t>l’œuvre sur les manuscrits de Saint-John Perse</w:t>
      </w:r>
      <w:r w:rsidR="00EF4C11">
        <w:rPr>
          <w:rFonts w:ascii="Times New Roman" w:hAnsi="Times New Roman" w:cs="Times New Roman"/>
          <w:sz w:val="20"/>
          <w:szCs w:val="20"/>
        </w:rPr>
        <w:t> »,</w:t>
      </w:r>
      <w:r w:rsidR="00F327DE" w:rsidRPr="00F327DE">
        <w:rPr>
          <w:rFonts w:ascii="Times New Roman" w:hAnsi="Times New Roman" w:cs="Times New Roman"/>
          <w:sz w:val="20"/>
          <w:szCs w:val="20"/>
        </w:rPr>
        <w:t xml:space="preserve"> </w:t>
      </w:r>
      <w:r w:rsidR="00F327DE" w:rsidRPr="00F327DE">
        <w:rPr>
          <w:rFonts w:ascii="Times New Roman" w:hAnsi="Times New Roman" w:cs="Times New Roman"/>
          <w:i/>
          <w:iCs/>
          <w:sz w:val="20"/>
          <w:szCs w:val="20"/>
        </w:rPr>
        <w:t>Continents Manuscrits</w:t>
      </w:r>
      <w:r w:rsidR="00F327DE" w:rsidRPr="00F327DE">
        <w:rPr>
          <w:rFonts w:ascii="Times New Roman" w:hAnsi="Times New Roman" w:cs="Times New Roman"/>
          <w:sz w:val="20"/>
          <w:szCs w:val="20"/>
        </w:rPr>
        <w:t>, 21, numéro spécial « Génétique des traductions »</w:t>
      </w:r>
      <w:r w:rsidR="009D6C5F">
        <w:rPr>
          <w:rFonts w:ascii="Times New Roman" w:hAnsi="Times New Roman" w:cs="Times New Roman"/>
          <w:sz w:val="20"/>
          <w:szCs w:val="20"/>
        </w:rPr>
        <w:t xml:space="preserve">, </w:t>
      </w:r>
      <w:r w:rsidR="001368E3">
        <w:rPr>
          <w:rFonts w:ascii="Times New Roman" w:hAnsi="Times New Roman" w:cs="Times New Roman"/>
          <w:sz w:val="20"/>
          <w:szCs w:val="20"/>
        </w:rPr>
        <w:t>2023.</w:t>
      </w:r>
      <w:r w:rsidR="00F327DE" w:rsidRPr="00F327DE">
        <w:rPr>
          <w:rFonts w:ascii="Times New Roman" w:hAnsi="Times New Roman" w:cs="Times New Roman"/>
          <w:sz w:val="20"/>
          <w:szCs w:val="20"/>
        </w:rPr>
        <w:t xml:space="preserve">. </w:t>
      </w:r>
    </w:p>
  </w:footnote>
  <w:footnote w:id="20">
    <w:p w14:paraId="23DC3B8A" w14:textId="77777777" w:rsidR="009D6C5F" w:rsidRPr="00F9029A" w:rsidRDefault="009D6C5F" w:rsidP="009D6C5F">
      <w:pPr>
        <w:pStyle w:val="Corpsdetexte"/>
        <w:spacing w:line="240" w:lineRule="auto"/>
        <w:rPr>
          <w:sz w:val="20"/>
          <w:szCs w:val="20"/>
        </w:rPr>
      </w:pPr>
      <w:r w:rsidRPr="00F9029A">
        <w:rPr>
          <w:rStyle w:val="Appelnotedebasdep"/>
          <w:i w:val="0"/>
          <w:iCs w:val="0"/>
          <w:sz w:val="20"/>
          <w:szCs w:val="20"/>
        </w:rPr>
        <w:footnoteRef/>
      </w:r>
      <w:r w:rsidRPr="00F9029A">
        <w:rPr>
          <w:sz w:val="20"/>
          <w:szCs w:val="20"/>
        </w:rPr>
        <w:t xml:space="preserve"> </w:t>
      </w:r>
      <w:r>
        <w:rPr>
          <w:i w:val="0"/>
          <w:iCs w:val="0"/>
          <w:sz w:val="20"/>
          <w:szCs w:val="20"/>
        </w:rPr>
        <w:t>Saint-John Perse</w:t>
      </w:r>
      <w:r w:rsidRPr="00F9029A">
        <w:rPr>
          <w:i w:val="0"/>
          <w:iCs w:val="0"/>
          <w:sz w:val="20"/>
          <w:szCs w:val="20"/>
        </w:rPr>
        <w:t xml:space="preserve">, Lettre à Mrs. Francis Biddle, 12 décembre 1955, </w:t>
      </w:r>
      <w:r w:rsidRPr="00157FBA">
        <w:rPr>
          <w:sz w:val="20"/>
          <w:szCs w:val="20"/>
        </w:rPr>
        <w:t>O.C</w:t>
      </w:r>
      <w:r w:rsidRPr="00F9029A">
        <w:rPr>
          <w:i w:val="0"/>
          <w:iCs w:val="0"/>
          <w:sz w:val="20"/>
          <w:szCs w:val="20"/>
        </w:rPr>
        <w:t>.</w:t>
      </w:r>
      <w:r>
        <w:rPr>
          <w:i w:val="0"/>
          <w:iCs w:val="0"/>
          <w:sz w:val="20"/>
          <w:szCs w:val="20"/>
        </w:rPr>
        <w:t>,</w:t>
      </w:r>
      <w:r w:rsidRPr="00F9029A">
        <w:rPr>
          <w:i w:val="0"/>
          <w:iCs w:val="0"/>
          <w:sz w:val="20"/>
          <w:szCs w:val="20"/>
        </w:rPr>
        <w:t xml:space="preserve"> p. 921-922.</w:t>
      </w:r>
    </w:p>
  </w:footnote>
  <w:footnote w:id="21">
    <w:p w14:paraId="523BD642" w14:textId="18F7B73B" w:rsidR="009D6C5F" w:rsidRPr="00F9029A" w:rsidRDefault="009D6C5F" w:rsidP="009D6C5F">
      <w:pPr>
        <w:pStyle w:val="Notedebasdepage"/>
        <w:jc w:val="both"/>
      </w:pPr>
      <w:r w:rsidRPr="00F9029A">
        <w:rPr>
          <w:rStyle w:val="Appelnotedebasdep"/>
        </w:rPr>
        <w:footnoteRef/>
      </w:r>
      <w:r w:rsidRPr="0042799A">
        <w:rPr>
          <w:lang w:val="en-GB"/>
        </w:rPr>
        <w:t xml:space="preserve"> A</w:t>
      </w:r>
      <w:r w:rsidR="0042799A" w:rsidRPr="0042799A">
        <w:rPr>
          <w:lang w:val="en-GB"/>
        </w:rPr>
        <w:t>.</w:t>
      </w:r>
      <w:r w:rsidRPr="0042799A">
        <w:rPr>
          <w:lang w:val="en-GB"/>
        </w:rPr>
        <w:t xml:space="preserve"> Berman, </w:t>
      </w:r>
      <w:r w:rsidRPr="0042799A">
        <w:rPr>
          <w:i/>
          <w:iCs/>
          <w:lang w:val="en-GB"/>
        </w:rPr>
        <w:t>op. cit</w:t>
      </w:r>
      <w:r w:rsidRPr="0042799A">
        <w:rPr>
          <w:lang w:val="en-GB"/>
        </w:rPr>
        <w:t xml:space="preserve">., p. 20. </w:t>
      </w:r>
      <w:r w:rsidRPr="00F9029A">
        <w:t>L’italique figure dans le texte original.</w:t>
      </w:r>
    </w:p>
  </w:footnote>
  <w:footnote w:id="22">
    <w:p w14:paraId="0735F4DD" w14:textId="2980342C" w:rsidR="0073737C" w:rsidRPr="00F9029A" w:rsidRDefault="0073737C" w:rsidP="00157FBA">
      <w:pPr>
        <w:pStyle w:val="Notedebasdepage"/>
        <w:jc w:val="both"/>
        <w:rPr>
          <w:rFonts w:cs="Times New Roman"/>
        </w:rPr>
      </w:pPr>
      <w:r w:rsidRPr="00F9029A">
        <w:rPr>
          <w:rStyle w:val="Appelnotedebasdep"/>
          <w:rFonts w:cs="Times New Roman"/>
        </w:rPr>
        <w:footnoteRef/>
      </w:r>
      <w:r w:rsidRPr="00F9029A">
        <w:rPr>
          <w:rFonts w:cs="Times New Roman"/>
        </w:rPr>
        <w:t xml:space="preserve"> « </w:t>
      </w:r>
      <w:r w:rsidRPr="00F9029A">
        <w:rPr>
          <w:rFonts w:cs="Times New Roman"/>
          <w:color w:val="202122"/>
          <w:shd w:val="clear" w:color="auto" w:fill="FFFFFF"/>
        </w:rPr>
        <w:t>Qu’est-ce que l’art pur suivant la conception moderne ? C’est créer une magie suggestive contenant à la fois l’objet et le sujet, le</w:t>
      </w:r>
      <w:r w:rsidR="00157FBA">
        <w:rPr>
          <w:rFonts w:cs="Times New Roman"/>
          <w:color w:val="202122"/>
          <w:shd w:val="clear" w:color="auto" w:fill="FFFFFF"/>
        </w:rPr>
        <w:t> </w:t>
      </w:r>
      <w:r w:rsidRPr="00F9029A">
        <w:rPr>
          <w:rFonts w:cs="Times New Roman"/>
          <w:color w:val="202122"/>
          <w:shd w:val="clear" w:color="auto" w:fill="FFFFFF"/>
        </w:rPr>
        <w:t>monde extérieur à l’artiste et l’artiste lui-même. » (Charles</w:t>
      </w:r>
      <w:r w:rsidR="009664F6">
        <w:rPr>
          <w:rFonts w:cs="Times New Roman"/>
          <w:color w:val="202122"/>
          <w:shd w:val="clear" w:color="auto" w:fill="FFFFFF"/>
        </w:rPr>
        <w:t xml:space="preserve"> Baudelaire</w:t>
      </w:r>
      <w:r w:rsidRPr="00F9029A">
        <w:rPr>
          <w:rFonts w:cs="Times New Roman"/>
          <w:color w:val="202122"/>
          <w:shd w:val="clear" w:color="auto" w:fill="FFFFFF"/>
        </w:rPr>
        <w:t xml:space="preserve">, </w:t>
      </w:r>
      <w:r w:rsidRPr="00F9029A">
        <w:rPr>
          <w:rFonts w:cs="Times New Roman"/>
          <w:i/>
          <w:iCs/>
          <w:color w:val="202122"/>
          <w:shd w:val="clear" w:color="auto" w:fill="FFFFFF"/>
        </w:rPr>
        <w:t>L’Art philosophique</w:t>
      </w:r>
      <w:r w:rsidRPr="00F9029A">
        <w:rPr>
          <w:rFonts w:cs="Times New Roman"/>
          <w:color w:val="202122"/>
          <w:shd w:val="clear" w:color="auto" w:fill="FFFFFF"/>
        </w:rPr>
        <w:t xml:space="preserve">, in </w:t>
      </w:r>
      <w:r w:rsidRPr="00F9029A">
        <w:rPr>
          <w:rFonts w:cs="Times New Roman"/>
          <w:i/>
          <w:iCs/>
          <w:color w:val="202122"/>
          <w:shd w:val="clear" w:color="auto" w:fill="FFFFFF"/>
        </w:rPr>
        <w:t>Œuvres complètes</w:t>
      </w:r>
      <w:r w:rsidRPr="00F9029A">
        <w:rPr>
          <w:rFonts w:cs="Times New Roman"/>
          <w:color w:val="202122"/>
          <w:shd w:val="clear" w:color="auto" w:fill="FFFFFF"/>
        </w:rPr>
        <w:t xml:space="preserve">, </w:t>
      </w:r>
      <w:r w:rsidR="00200FE3" w:rsidRPr="00F9029A">
        <w:rPr>
          <w:rFonts w:cs="Times New Roman"/>
          <w:color w:val="202122"/>
          <w:shd w:val="clear" w:color="auto" w:fill="FFFFFF"/>
        </w:rPr>
        <w:t xml:space="preserve">éd. par </w:t>
      </w:r>
      <w:r w:rsidRPr="00F9029A">
        <w:rPr>
          <w:rFonts w:cs="Times New Roman"/>
          <w:color w:val="202122"/>
          <w:shd w:val="clear" w:color="auto" w:fill="FFFFFF"/>
        </w:rPr>
        <w:t>Claude Pichois</w:t>
      </w:r>
      <w:r w:rsidR="00DB1FEB" w:rsidRPr="00F9029A">
        <w:rPr>
          <w:rFonts w:cs="Times New Roman"/>
          <w:color w:val="202122"/>
          <w:shd w:val="clear" w:color="auto" w:fill="FFFFFF"/>
        </w:rPr>
        <w:t>,</w:t>
      </w:r>
      <w:r w:rsidRPr="00F9029A">
        <w:rPr>
          <w:rFonts w:cs="Times New Roman"/>
          <w:color w:val="202122"/>
          <w:shd w:val="clear" w:color="auto" w:fill="FFFFFF"/>
        </w:rPr>
        <w:t xml:space="preserve"> t</w:t>
      </w:r>
      <w:r w:rsidR="00431908" w:rsidRPr="00F9029A">
        <w:rPr>
          <w:rFonts w:cs="Times New Roman"/>
          <w:color w:val="202122"/>
          <w:shd w:val="clear" w:color="auto" w:fill="FFFFFF"/>
        </w:rPr>
        <w:t>ome</w:t>
      </w:r>
      <w:r w:rsidRPr="00F9029A">
        <w:rPr>
          <w:rFonts w:cs="Times New Roman"/>
          <w:color w:val="202122"/>
          <w:shd w:val="clear" w:color="auto" w:fill="FFFFFF"/>
        </w:rPr>
        <w:t xml:space="preserve"> II, Paris, Gallimard, « Bibliothèque de la Pléiade, 1975-1976, p. 598)</w:t>
      </w:r>
      <w:r w:rsidR="0042799A">
        <w:rPr>
          <w:rFonts w:cs="Times New Roman"/>
          <w:color w:val="202122"/>
          <w:shd w:val="clear" w:color="auto" w:fill="FFFFFF"/>
        </w:rPr>
        <w:t>.</w:t>
      </w:r>
    </w:p>
  </w:footnote>
  <w:footnote w:id="23">
    <w:p w14:paraId="20A584F3" w14:textId="77777777" w:rsidR="009D6C5F" w:rsidRPr="00F9029A" w:rsidRDefault="009D6C5F" w:rsidP="009D6C5F">
      <w:pPr>
        <w:pStyle w:val="Notedebasdepage"/>
        <w:jc w:val="both"/>
      </w:pPr>
      <w:r w:rsidRPr="00F9029A">
        <w:rPr>
          <w:rStyle w:val="Appelnotedebasdep"/>
        </w:rPr>
        <w:footnoteRef/>
      </w:r>
      <w:r w:rsidRPr="00F9029A">
        <w:t xml:space="preserve"> </w:t>
      </w:r>
      <w:r w:rsidRPr="00F9029A">
        <w:rPr>
          <w:rFonts w:cs="Times New Roman"/>
        </w:rPr>
        <w:t>Denis</w:t>
      </w:r>
      <w:r>
        <w:rPr>
          <w:rFonts w:cs="Times New Roman"/>
        </w:rPr>
        <w:t xml:space="preserve"> Devlin</w:t>
      </w:r>
      <w:r w:rsidRPr="00F9029A">
        <w:rPr>
          <w:rFonts w:cs="Times New Roman"/>
        </w:rPr>
        <w:t xml:space="preserve">, « Saint-John Perse à Washington », </w:t>
      </w:r>
      <w:r w:rsidRPr="00F9029A">
        <w:rPr>
          <w:rFonts w:cs="Times New Roman"/>
          <w:i/>
          <w:iCs/>
        </w:rPr>
        <w:t>Honneur à</w:t>
      </w:r>
      <w:r>
        <w:rPr>
          <w:rFonts w:cs="Times New Roman"/>
          <w:i/>
          <w:iCs/>
        </w:rPr>
        <w:t> </w:t>
      </w:r>
      <w:r w:rsidRPr="00F9029A">
        <w:rPr>
          <w:rFonts w:cs="Times New Roman"/>
          <w:i/>
          <w:iCs/>
        </w:rPr>
        <w:t>Saint-John Perse</w:t>
      </w:r>
      <w:r w:rsidRPr="00F9029A">
        <w:rPr>
          <w:rFonts w:cs="Times New Roman"/>
        </w:rPr>
        <w:t xml:space="preserve">, </w:t>
      </w:r>
      <w:r w:rsidRPr="00F9029A">
        <w:rPr>
          <w:rFonts w:cs="Times New Roman"/>
          <w:i/>
          <w:iCs/>
        </w:rPr>
        <w:t>op. cit</w:t>
      </w:r>
      <w:r w:rsidRPr="00F9029A">
        <w:rPr>
          <w:rFonts w:cs="Times New Roman"/>
        </w:rPr>
        <w:t>., 1965, p. 72</w:t>
      </w:r>
      <w:r w:rsidRPr="00F9029A">
        <w:t>.</w:t>
      </w:r>
    </w:p>
  </w:footnote>
  <w:footnote w:id="24">
    <w:p w14:paraId="4296D7B5" w14:textId="77777777" w:rsidR="00A702E0" w:rsidRPr="00F9029A" w:rsidRDefault="00A702E0" w:rsidP="00A702E0">
      <w:pPr>
        <w:pStyle w:val="Notedebasdepage"/>
        <w:jc w:val="both"/>
      </w:pPr>
      <w:r w:rsidRPr="00F9029A">
        <w:rPr>
          <w:rStyle w:val="Appelnotedebasdep"/>
        </w:rPr>
        <w:footnoteRef/>
      </w:r>
      <w:r w:rsidRPr="00F9029A">
        <w:t xml:space="preserve"> </w:t>
      </w:r>
      <w:r w:rsidRPr="00F9029A">
        <w:rPr>
          <w:i/>
          <w:iCs/>
        </w:rPr>
        <w:t>Ibid</w:t>
      </w:r>
      <w:r w:rsidRPr="00F9029A">
        <w:t>., p. 73.</w:t>
      </w:r>
    </w:p>
  </w:footnote>
  <w:footnote w:id="25">
    <w:p w14:paraId="0BC00DD8" w14:textId="77751B04" w:rsidR="00301656" w:rsidRPr="00F9029A" w:rsidRDefault="00301656" w:rsidP="00157FBA">
      <w:pPr>
        <w:pStyle w:val="Notedebasdepage"/>
        <w:jc w:val="both"/>
      </w:pPr>
      <w:r w:rsidRPr="00F9029A">
        <w:rPr>
          <w:rStyle w:val="Appelnotedebasdep"/>
        </w:rPr>
        <w:footnoteRef/>
      </w:r>
      <w:r w:rsidRPr="00F9029A">
        <w:t xml:space="preserve"> Selon la théorie de la traduction du romantisme allemand, le</w:t>
      </w:r>
      <w:r w:rsidR="00683D55">
        <w:t> </w:t>
      </w:r>
      <w:r w:rsidRPr="00F9029A">
        <w:rPr>
          <w:i/>
          <w:iCs/>
        </w:rPr>
        <w:t>truchement</w:t>
      </w:r>
      <w:r w:rsidRPr="00F9029A">
        <w:t xml:space="preserve"> est aussi la vocation de la traduction : « Traduire, c’est communiquer au plus vite la chose sous les mots, produire l’unité de l’être sous la différence des langues, réduire le multiple à l’un : la</w:t>
      </w:r>
      <w:r w:rsidR="00683D55">
        <w:t> </w:t>
      </w:r>
      <w:r w:rsidRPr="00F9029A">
        <w:t xml:space="preserve">traduction est alors ce que Schleiermacher nomme </w:t>
      </w:r>
      <w:r w:rsidRPr="00F9029A">
        <w:rPr>
          <w:i/>
          <w:iCs/>
        </w:rPr>
        <w:t>dolmetschen</w:t>
      </w:r>
      <w:r w:rsidRPr="00F9029A">
        <w:t>, un</w:t>
      </w:r>
      <w:r w:rsidR="00683D55">
        <w:t> </w:t>
      </w:r>
      <w:r w:rsidRPr="00F9029A">
        <w:t>simple ‘truchement’. » (B</w:t>
      </w:r>
      <w:r w:rsidR="002022AE">
        <w:t>.</w:t>
      </w:r>
      <w:r w:rsidR="005378A1">
        <w:t xml:space="preserve"> Cassin</w:t>
      </w:r>
      <w:r w:rsidRPr="00F9029A">
        <w:t xml:space="preserve">, </w:t>
      </w:r>
      <w:r w:rsidR="00C34F44" w:rsidRPr="00F9029A">
        <w:rPr>
          <w:rFonts w:cs="Times New Roman"/>
          <w:i/>
          <w:iCs/>
        </w:rPr>
        <w:t>É</w:t>
      </w:r>
      <w:r w:rsidR="00C34F44" w:rsidRPr="00F9029A">
        <w:rPr>
          <w:i/>
          <w:iCs/>
        </w:rPr>
        <w:t>loge de la traduction. Compliquer l’universel</w:t>
      </w:r>
      <w:r w:rsidR="00C34F44" w:rsidRPr="00F9029A">
        <w:t xml:space="preserve">, Paris, Fayard, </w:t>
      </w:r>
      <w:r w:rsidR="00175145">
        <w:t xml:space="preserve">2016, </w:t>
      </w:r>
      <w:r w:rsidR="00C34F44" w:rsidRPr="00F9029A">
        <w:t>p.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34"/>
    <w:rsid w:val="000123C1"/>
    <w:rsid w:val="000308F0"/>
    <w:rsid w:val="0003214B"/>
    <w:rsid w:val="00035023"/>
    <w:rsid w:val="00042F70"/>
    <w:rsid w:val="000524CC"/>
    <w:rsid w:val="0005360A"/>
    <w:rsid w:val="00062EA9"/>
    <w:rsid w:val="00063F04"/>
    <w:rsid w:val="00080FB6"/>
    <w:rsid w:val="0009155E"/>
    <w:rsid w:val="00092A2A"/>
    <w:rsid w:val="000A0E32"/>
    <w:rsid w:val="000A172C"/>
    <w:rsid w:val="000B0055"/>
    <w:rsid w:val="000B4B64"/>
    <w:rsid w:val="000B7774"/>
    <w:rsid w:val="000C1CBE"/>
    <w:rsid w:val="000C7BC0"/>
    <w:rsid w:val="000D0382"/>
    <w:rsid w:val="000D176E"/>
    <w:rsid w:val="000E089C"/>
    <w:rsid w:val="000F43AC"/>
    <w:rsid w:val="000F578C"/>
    <w:rsid w:val="000F78CC"/>
    <w:rsid w:val="00106AD5"/>
    <w:rsid w:val="0011329C"/>
    <w:rsid w:val="00123975"/>
    <w:rsid w:val="001368E3"/>
    <w:rsid w:val="00157FBA"/>
    <w:rsid w:val="00166AAD"/>
    <w:rsid w:val="00175145"/>
    <w:rsid w:val="001762E5"/>
    <w:rsid w:val="0018337E"/>
    <w:rsid w:val="001A2F21"/>
    <w:rsid w:val="001B237E"/>
    <w:rsid w:val="001C0831"/>
    <w:rsid w:val="001C286B"/>
    <w:rsid w:val="001D1C0E"/>
    <w:rsid w:val="001E1B22"/>
    <w:rsid w:val="001E305E"/>
    <w:rsid w:val="001F5F14"/>
    <w:rsid w:val="00200FE3"/>
    <w:rsid w:val="002022AE"/>
    <w:rsid w:val="00202BF4"/>
    <w:rsid w:val="00203A1D"/>
    <w:rsid w:val="002352C6"/>
    <w:rsid w:val="002357F0"/>
    <w:rsid w:val="002410F1"/>
    <w:rsid w:val="00243EEA"/>
    <w:rsid w:val="00270AED"/>
    <w:rsid w:val="00281DC5"/>
    <w:rsid w:val="0028537F"/>
    <w:rsid w:val="00297218"/>
    <w:rsid w:val="002A123E"/>
    <w:rsid w:val="002A30B5"/>
    <w:rsid w:val="002A7D1E"/>
    <w:rsid w:val="002B6CC2"/>
    <w:rsid w:val="002C288F"/>
    <w:rsid w:val="002C3BE1"/>
    <w:rsid w:val="002D6D98"/>
    <w:rsid w:val="002E0158"/>
    <w:rsid w:val="002E5BAC"/>
    <w:rsid w:val="002F338C"/>
    <w:rsid w:val="002F5F27"/>
    <w:rsid w:val="00301656"/>
    <w:rsid w:val="00316135"/>
    <w:rsid w:val="003575C1"/>
    <w:rsid w:val="0037401B"/>
    <w:rsid w:val="00376414"/>
    <w:rsid w:val="00382B4C"/>
    <w:rsid w:val="00393C70"/>
    <w:rsid w:val="00395C8F"/>
    <w:rsid w:val="003B391D"/>
    <w:rsid w:val="003C52DB"/>
    <w:rsid w:val="003C7AA8"/>
    <w:rsid w:val="0042799A"/>
    <w:rsid w:val="0043080E"/>
    <w:rsid w:val="004309A3"/>
    <w:rsid w:val="00430DB2"/>
    <w:rsid w:val="00431908"/>
    <w:rsid w:val="0043273E"/>
    <w:rsid w:val="00433958"/>
    <w:rsid w:val="00443085"/>
    <w:rsid w:val="00451D45"/>
    <w:rsid w:val="00451DED"/>
    <w:rsid w:val="0046005C"/>
    <w:rsid w:val="00461E71"/>
    <w:rsid w:val="00463891"/>
    <w:rsid w:val="00467F44"/>
    <w:rsid w:val="0047332B"/>
    <w:rsid w:val="00496E69"/>
    <w:rsid w:val="004C03E4"/>
    <w:rsid w:val="004D613E"/>
    <w:rsid w:val="004D6C73"/>
    <w:rsid w:val="004E29EE"/>
    <w:rsid w:val="00520248"/>
    <w:rsid w:val="00523BB4"/>
    <w:rsid w:val="00525981"/>
    <w:rsid w:val="0053302C"/>
    <w:rsid w:val="005378A1"/>
    <w:rsid w:val="00540325"/>
    <w:rsid w:val="005425F4"/>
    <w:rsid w:val="00556B64"/>
    <w:rsid w:val="0058180D"/>
    <w:rsid w:val="00596F34"/>
    <w:rsid w:val="005A3634"/>
    <w:rsid w:val="005C2986"/>
    <w:rsid w:val="005D047E"/>
    <w:rsid w:val="005E48AB"/>
    <w:rsid w:val="005E4E29"/>
    <w:rsid w:val="005F099E"/>
    <w:rsid w:val="006158BF"/>
    <w:rsid w:val="00616420"/>
    <w:rsid w:val="00623BB6"/>
    <w:rsid w:val="00625A88"/>
    <w:rsid w:val="006402AF"/>
    <w:rsid w:val="006437DB"/>
    <w:rsid w:val="00646027"/>
    <w:rsid w:val="00656F34"/>
    <w:rsid w:val="00663AD5"/>
    <w:rsid w:val="0066768C"/>
    <w:rsid w:val="00676E0A"/>
    <w:rsid w:val="00683D55"/>
    <w:rsid w:val="00685466"/>
    <w:rsid w:val="006A2C81"/>
    <w:rsid w:val="006A446D"/>
    <w:rsid w:val="006B09EE"/>
    <w:rsid w:val="006B19C6"/>
    <w:rsid w:val="006D50DE"/>
    <w:rsid w:val="006E5D4C"/>
    <w:rsid w:val="00711308"/>
    <w:rsid w:val="00713798"/>
    <w:rsid w:val="00715155"/>
    <w:rsid w:val="00716A50"/>
    <w:rsid w:val="00721407"/>
    <w:rsid w:val="00721D0F"/>
    <w:rsid w:val="00724355"/>
    <w:rsid w:val="00732EAF"/>
    <w:rsid w:val="00735F67"/>
    <w:rsid w:val="0073737C"/>
    <w:rsid w:val="00741BCB"/>
    <w:rsid w:val="0074533B"/>
    <w:rsid w:val="00746BAF"/>
    <w:rsid w:val="00747AF1"/>
    <w:rsid w:val="00754F1F"/>
    <w:rsid w:val="0075696B"/>
    <w:rsid w:val="007663F8"/>
    <w:rsid w:val="00767BC6"/>
    <w:rsid w:val="00777AE2"/>
    <w:rsid w:val="007816C5"/>
    <w:rsid w:val="00787F74"/>
    <w:rsid w:val="0079671E"/>
    <w:rsid w:val="007978FB"/>
    <w:rsid w:val="007C0D2B"/>
    <w:rsid w:val="007C69FD"/>
    <w:rsid w:val="007D0A49"/>
    <w:rsid w:val="007E0CE4"/>
    <w:rsid w:val="007E7605"/>
    <w:rsid w:val="00836F63"/>
    <w:rsid w:val="00842FD5"/>
    <w:rsid w:val="00845976"/>
    <w:rsid w:val="00850F31"/>
    <w:rsid w:val="00854F61"/>
    <w:rsid w:val="00881275"/>
    <w:rsid w:val="00882B3B"/>
    <w:rsid w:val="00893E95"/>
    <w:rsid w:val="008973EC"/>
    <w:rsid w:val="008B0728"/>
    <w:rsid w:val="008C2CE7"/>
    <w:rsid w:val="008D10B5"/>
    <w:rsid w:val="008D52BD"/>
    <w:rsid w:val="009237D2"/>
    <w:rsid w:val="0092749C"/>
    <w:rsid w:val="0092775D"/>
    <w:rsid w:val="0094028E"/>
    <w:rsid w:val="009539AD"/>
    <w:rsid w:val="00965E08"/>
    <w:rsid w:val="009660FD"/>
    <w:rsid w:val="009664F6"/>
    <w:rsid w:val="00972D03"/>
    <w:rsid w:val="00974F5E"/>
    <w:rsid w:val="009804B5"/>
    <w:rsid w:val="009A3DB4"/>
    <w:rsid w:val="009A5126"/>
    <w:rsid w:val="009A7E54"/>
    <w:rsid w:val="009C6B9B"/>
    <w:rsid w:val="009C7D4D"/>
    <w:rsid w:val="009D6C5F"/>
    <w:rsid w:val="009E5238"/>
    <w:rsid w:val="009F3B79"/>
    <w:rsid w:val="009F77EB"/>
    <w:rsid w:val="00A23FB1"/>
    <w:rsid w:val="00A26B6D"/>
    <w:rsid w:val="00A35A32"/>
    <w:rsid w:val="00A40D74"/>
    <w:rsid w:val="00A424A2"/>
    <w:rsid w:val="00A4366B"/>
    <w:rsid w:val="00A444E2"/>
    <w:rsid w:val="00A508BC"/>
    <w:rsid w:val="00A66D96"/>
    <w:rsid w:val="00A702E0"/>
    <w:rsid w:val="00A8047E"/>
    <w:rsid w:val="00AB020A"/>
    <w:rsid w:val="00AB3B61"/>
    <w:rsid w:val="00AC490F"/>
    <w:rsid w:val="00AC57D5"/>
    <w:rsid w:val="00AD52EE"/>
    <w:rsid w:val="00AD563D"/>
    <w:rsid w:val="00AE356D"/>
    <w:rsid w:val="00AF33E1"/>
    <w:rsid w:val="00B01967"/>
    <w:rsid w:val="00B05255"/>
    <w:rsid w:val="00B20934"/>
    <w:rsid w:val="00B32883"/>
    <w:rsid w:val="00B44309"/>
    <w:rsid w:val="00B52AF5"/>
    <w:rsid w:val="00B73E49"/>
    <w:rsid w:val="00B7636E"/>
    <w:rsid w:val="00B76690"/>
    <w:rsid w:val="00B80992"/>
    <w:rsid w:val="00B839D0"/>
    <w:rsid w:val="00B9012A"/>
    <w:rsid w:val="00BA1C39"/>
    <w:rsid w:val="00BA3323"/>
    <w:rsid w:val="00BB67FD"/>
    <w:rsid w:val="00BC2854"/>
    <w:rsid w:val="00BC7F11"/>
    <w:rsid w:val="00BD1B6A"/>
    <w:rsid w:val="00BD2EB1"/>
    <w:rsid w:val="00BD5D3C"/>
    <w:rsid w:val="00BF5C17"/>
    <w:rsid w:val="00BF6C78"/>
    <w:rsid w:val="00C34F44"/>
    <w:rsid w:val="00C433A5"/>
    <w:rsid w:val="00C51ADF"/>
    <w:rsid w:val="00C544C0"/>
    <w:rsid w:val="00C72647"/>
    <w:rsid w:val="00C7718F"/>
    <w:rsid w:val="00C902CE"/>
    <w:rsid w:val="00C93BC2"/>
    <w:rsid w:val="00CA75BC"/>
    <w:rsid w:val="00CB3723"/>
    <w:rsid w:val="00CC360E"/>
    <w:rsid w:val="00CD35CA"/>
    <w:rsid w:val="00CE7A30"/>
    <w:rsid w:val="00CF10E7"/>
    <w:rsid w:val="00D06E2D"/>
    <w:rsid w:val="00D1143D"/>
    <w:rsid w:val="00D21734"/>
    <w:rsid w:val="00D343FB"/>
    <w:rsid w:val="00D3501D"/>
    <w:rsid w:val="00D46255"/>
    <w:rsid w:val="00D550A0"/>
    <w:rsid w:val="00D60FB5"/>
    <w:rsid w:val="00D677C1"/>
    <w:rsid w:val="00D756D4"/>
    <w:rsid w:val="00D82377"/>
    <w:rsid w:val="00D91B05"/>
    <w:rsid w:val="00D9450D"/>
    <w:rsid w:val="00DA383D"/>
    <w:rsid w:val="00DA3D47"/>
    <w:rsid w:val="00DA4891"/>
    <w:rsid w:val="00DA57CF"/>
    <w:rsid w:val="00DB1FEB"/>
    <w:rsid w:val="00DC3DC7"/>
    <w:rsid w:val="00DC512E"/>
    <w:rsid w:val="00DD417B"/>
    <w:rsid w:val="00DD4B56"/>
    <w:rsid w:val="00DE00D4"/>
    <w:rsid w:val="00DF28BB"/>
    <w:rsid w:val="00E07053"/>
    <w:rsid w:val="00E20A2A"/>
    <w:rsid w:val="00E270C1"/>
    <w:rsid w:val="00E42444"/>
    <w:rsid w:val="00E472D9"/>
    <w:rsid w:val="00E53723"/>
    <w:rsid w:val="00E578FD"/>
    <w:rsid w:val="00E74D08"/>
    <w:rsid w:val="00E762A0"/>
    <w:rsid w:val="00E903FC"/>
    <w:rsid w:val="00E904F4"/>
    <w:rsid w:val="00E92FE7"/>
    <w:rsid w:val="00EA5B1D"/>
    <w:rsid w:val="00EB3C36"/>
    <w:rsid w:val="00ED39C3"/>
    <w:rsid w:val="00EE296E"/>
    <w:rsid w:val="00EE314B"/>
    <w:rsid w:val="00EF4C11"/>
    <w:rsid w:val="00EF7B41"/>
    <w:rsid w:val="00F03A89"/>
    <w:rsid w:val="00F16F97"/>
    <w:rsid w:val="00F20613"/>
    <w:rsid w:val="00F2116E"/>
    <w:rsid w:val="00F2281A"/>
    <w:rsid w:val="00F24B5D"/>
    <w:rsid w:val="00F25029"/>
    <w:rsid w:val="00F327DE"/>
    <w:rsid w:val="00F3392D"/>
    <w:rsid w:val="00F676A1"/>
    <w:rsid w:val="00F70E7B"/>
    <w:rsid w:val="00F9029A"/>
    <w:rsid w:val="00FA74BD"/>
    <w:rsid w:val="00FB4DC3"/>
    <w:rsid w:val="00FD58E2"/>
    <w:rsid w:val="00FE4FEB"/>
    <w:rsid w:val="00FF5496"/>
    <w:rsid w:val="00FF7091"/>
    <w:rsid w:val="00FF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4328"/>
  <w15:chartTrackingRefBased/>
  <w15:docId w15:val="{5875984C-C2D5-4F47-8AEF-546EB8CC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91"/>
    <w:rPr>
      <w:lang w:val="fr-FR"/>
    </w:rPr>
  </w:style>
  <w:style w:type="paragraph" w:styleId="Titre1">
    <w:name w:val="heading 1"/>
    <w:basedOn w:val="Normal"/>
    <w:next w:val="Normal"/>
    <w:link w:val="Titre1Car"/>
    <w:qFormat/>
    <w:rsid w:val="005A3634"/>
    <w:pPr>
      <w:keepNext/>
      <w:spacing w:line="360" w:lineRule="auto"/>
      <w:jc w:val="right"/>
      <w:outlineLvl w:val="0"/>
    </w:pPr>
    <w:rPr>
      <w:rFonts w:ascii="Times New Roman" w:eastAsia="Times New Roman" w:hAnsi="Times New Roman" w:cs="Times New Roman"/>
      <w:i/>
      <w:iCs/>
      <w:lang w:eastAsia="fr-FR"/>
    </w:rPr>
  </w:style>
  <w:style w:type="paragraph" w:styleId="Titre3">
    <w:name w:val="heading 3"/>
    <w:basedOn w:val="Normal"/>
    <w:next w:val="Normal"/>
    <w:link w:val="Titre3Car"/>
    <w:qFormat/>
    <w:rsid w:val="005A3634"/>
    <w:pPr>
      <w:keepNext/>
      <w:spacing w:line="360" w:lineRule="auto"/>
      <w:jc w:val="center"/>
      <w:outlineLvl w:val="2"/>
    </w:pPr>
    <w:rPr>
      <w:rFonts w:ascii="Times New Roman" w:eastAsia="Times New Roman" w:hAnsi="Times New Roman" w:cs="Times New Roman"/>
      <w:sz w:val="32"/>
      <w:szCs w:val="32"/>
      <w:lang w:eastAsia="fr-FR"/>
    </w:rPr>
  </w:style>
  <w:style w:type="paragraph" w:styleId="Titre4">
    <w:name w:val="heading 4"/>
    <w:basedOn w:val="Normal"/>
    <w:next w:val="Normal"/>
    <w:link w:val="Titre4Car"/>
    <w:qFormat/>
    <w:rsid w:val="005A3634"/>
    <w:pPr>
      <w:keepNext/>
      <w:spacing w:line="480" w:lineRule="auto"/>
      <w:jc w:val="both"/>
      <w:outlineLvl w:val="3"/>
    </w:pPr>
    <w:rPr>
      <w:rFonts w:ascii="Times New Roman" w:eastAsia="Times New Roman" w:hAnsi="Times New Roman" w:cs="Times New Roman"/>
      <w:i/>
      <w:i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B20934"/>
  </w:style>
  <w:style w:type="paragraph" w:styleId="NormalWeb">
    <w:name w:val="Normal (Web)"/>
    <w:basedOn w:val="Normal"/>
    <w:uiPriority w:val="99"/>
    <w:unhideWhenUsed/>
    <w:rsid w:val="00B20934"/>
    <w:pPr>
      <w:spacing w:before="100" w:beforeAutospacing="1" w:after="100" w:afterAutospacing="1"/>
    </w:pPr>
    <w:rPr>
      <w:rFonts w:ascii="Times New Roman" w:eastAsia="Times New Roman" w:hAnsi="Times New Roman" w:cs="Times New Roman"/>
      <w:lang w:eastAsia="fr-FR"/>
    </w:rPr>
  </w:style>
  <w:style w:type="paragraph" w:customStyle="1" w:styleId="01-Title">
    <w:name w:val="01-Title"/>
    <w:basedOn w:val="Normal"/>
    <w:link w:val="01-TitleCar"/>
    <w:qFormat/>
    <w:rsid w:val="005D047E"/>
    <w:pPr>
      <w:spacing w:before="240" w:after="160" w:line="259" w:lineRule="auto"/>
      <w:jc w:val="center"/>
    </w:pPr>
    <w:rPr>
      <w:rFonts w:ascii="Cambria" w:eastAsia="Calibri" w:hAnsi="Cambria" w:cs="Calibri"/>
      <w:b/>
      <w:color w:val="006699"/>
      <w:sz w:val="36"/>
      <w:szCs w:val="32"/>
      <w:lang w:val="en-US"/>
    </w:rPr>
  </w:style>
  <w:style w:type="character" w:customStyle="1" w:styleId="01-TitleCar">
    <w:name w:val="01-Title Car"/>
    <w:link w:val="01-Title"/>
    <w:rsid w:val="005D047E"/>
    <w:rPr>
      <w:rFonts w:ascii="Cambria" w:eastAsia="Calibri" w:hAnsi="Cambria" w:cs="Calibri"/>
      <w:b/>
      <w:color w:val="006699"/>
      <w:sz w:val="36"/>
      <w:szCs w:val="32"/>
      <w:lang w:val="en-US"/>
    </w:rPr>
  </w:style>
  <w:style w:type="character" w:styleId="Accentuation">
    <w:name w:val="Emphasis"/>
    <w:uiPriority w:val="20"/>
    <w:qFormat/>
    <w:rsid w:val="005D047E"/>
    <w:rPr>
      <w:i/>
      <w:iCs/>
    </w:rPr>
  </w:style>
  <w:style w:type="paragraph" w:customStyle="1" w:styleId="Normal1">
    <w:name w:val="Normal1"/>
    <w:rsid w:val="005D047E"/>
    <w:pPr>
      <w:spacing w:line="276" w:lineRule="auto"/>
    </w:pPr>
    <w:rPr>
      <w:rFonts w:ascii="Arial" w:eastAsia="Arial" w:hAnsi="Arial" w:cs="Arial"/>
      <w:color w:val="000000"/>
      <w:sz w:val="22"/>
      <w:szCs w:val="22"/>
      <w:lang w:val="pt-BR" w:eastAsia="pt-BR"/>
    </w:rPr>
  </w:style>
  <w:style w:type="character" w:customStyle="1" w:styleId="versenumber">
    <w:name w:val="verse_number"/>
    <w:basedOn w:val="Policepardfaut"/>
    <w:rsid w:val="00A444E2"/>
  </w:style>
  <w:style w:type="paragraph" w:styleId="Notedebasdepage">
    <w:name w:val="footnote text"/>
    <w:basedOn w:val="Normal"/>
    <w:link w:val="NotedebasdepageCar"/>
    <w:unhideWhenUsed/>
    <w:qFormat/>
    <w:rsid w:val="00202BF4"/>
    <w:rPr>
      <w:rFonts w:ascii="Times New Roman" w:hAnsi="Times New Roman"/>
      <w:sz w:val="20"/>
      <w:szCs w:val="20"/>
    </w:rPr>
  </w:style>
  <w:style w:type="character" w:customStyle="1" w:styleId="NotedebasdepageCar">
    <w:name w:val="Note de bas de page Car"/>
    <w:basedOn w:val="Policepardfaut"/>
    <w:link w:val="Notedebasdepage"/>
    <w:rsid w:val="00202BF4"/>
    <w:rPr>
      <w:rFonts w:ascii="Times New Roman" w:hAnsi="Times New Roman"/>
      <w:sz w:val="20"/>
      <w:szCs w:val="20"/>
      <w:lang w:val="fr-FR"/>
    </w:rPr>
  </w:style>
  <w:style w:type="character" w:styleId="Appelnotedebasdep">
    <w:name w:val="footnote reference"/>
    <w:basedOn w:val="Policepardfaut"/>
    <w:semiHidden/>
    <w:unhideWhenUsed/>
    <w:qFormat/>
    <w:rsid w:val="00202BF4"/>
    <w:rPr>
      <w:vertAlign w:val="superscript"/>
    </w:rPr>
  </w:style>
  <w:style w:type="paragraph" w:styleId="Corpsdetexte">
    <w:name w:val="Body Text"/>
    <w:basedOn w:val="Normal"/>
    <w:link w:val="CorpsdetexteCar"/>
    <w:rsid w:val="00202BF4"/>
    <w:pPr>
      <w:spacing w:line="360" w:lineRule="auto"/>
      <w:jc w:val="both"/>
    </w:pPr>
    <w:rPr>
      <w:rFonts w:ascii="Times New Roman" w:eastAsia="Times New Roman" w:hAnsi="Times New Roman" w:cs="Times New Roman"/>
      <w:i/>
      <w:iCs/>
      <w:lang w:eastAsia="fr-FR"/>
    </w:rPr>
  </w:style>
  <w:style w:type="character" w:customStyle="1" w:styleId="CorpsdetexteCar">
    <w:name w:val="Corps de texte Car"/>
    <w:basedOn w:val="Policepardfaut"/>
    <w:link w:val="Corpsdetexte"/>
    <w:rsid w:val="00202BF4"/>
    <w:rPr>
      <w:rFonts w:ascii="Times New Roman" w:eastAsia="Times New Roman" w:hAnsi="Times New Roman" w:cs="Times New Roman"/>
      <w:i/>
      <w:iCs/>
      <w:lang w:val="fr-FR" w:eastAsia="fr-FR"/>
    </w:rPr>
  </w:style>
  <w:style w:type="paragraph" w:styleId="En-tte">
    <w:name w:val="header"/>
    <w:basedOn w:val="Normal"/>
    <w:link w:val="En-tteCar"/>
    <w:uiPriority w:val="99"/>
    <w:unhideWhenUsed/>
    <w:rsid w:val="00496E69"/>
    <w:pPr>
      <w:tabs>
        <w:tab w:val="center" w:pos="4513"/>
        <w:tab w:val="right" w:pos="9026"/>
      </w:tabs>
    </w:pPr>
  </w:style>
  <w:style w:type="character" w:customStyle="1" w:styleId="En-tteCar">
    <w:name w:val="En-tête Car"/>
    <w:basedOn w:val="Policepardfaut"/>
    <w:link w:val="En-tte"/>
    <w:uiPriority w:val="99"/>
    <w:rsid w:val="00496E69"/>
  </w:style>
  <w:style w:type="paragraph" w:styleId="Pieddepage">
    <w:name w:val="footer"/>
    <w:basedOn w:val="Normal"/>
    <w:link w:val="PieddepageCar"/>
    <w:uiPriority w:val="99"/>
    <w:unhideWhenUsed/>
    <w:rsid w:val="00496E69"/>
    <w:pPr>
      <w:tabs>
        <w:tab w:val="center" w:pos="4513"/>
        <w:tab w:val="right" w:pos="9026"/>
      </w:tabs>
    </w:pPr>
  </w:style>
  <w:style w:type="character" w:customStyle="1" w:styleId="PieddepageCar">
    <w:name w:val="Pied de page Car"/>
    <w:basedOn w:val="Policepardfaut"/>
    <w:link w:val="Pieddepage"/>
    <w:uiPriority w:val="99"/>
    <w:rsid w:val="00496E69"/>
  </w:style>
  <w:style w:type="character" w:customStyle="1" w:styleId="uppercase">
    <w:name w:val="uppercase"/>
    <w:basedOn w:val="Policepardfaut"/>
    <w:rsid w:val="002A30B5"/>
  </w:style>
  <w:style w:type="paragraph" w:styleId="Sansinterligne">
    <w:name w:val="No Spacing"/>
    <w:uiPriority w:val="1"/>
    <w:qFormat/>
    <w:rsid w:val="00243EEA"/>
    <w:pPr>
      <w:jc w:val="both"/>
    </w:pPr>
    <w:rPr>
      <w:rFonts w:ascii="Times New Roman" w:eastAsia="Calibri" w:hAnsi="Times New Roman" w:cs="Times New Roman"/>
      <w:sz w:val="20"/>
      <w:szCs w:val="22"/>
      <w:lang w:val="fr-FR"/>
    </w:rPr>
  </w:style>
  <w:style w:type="character" w:styleId="Lienhypertexte">
    <w:name w:val="Hyperlink"/>
    <w:basedOn w:val="Policepardfaut"/>
    <w:uiPriority w:val="99"/>
    <w:semiHidden/>
    <w:unhideWhenUsed/>
    <w:rsid w:val="00382B4C"/>
    <w:rPr>
      <w:color w:val="0000FF"/>
      <w:u w:val="single"/>
    </w:rPr>
  </w:style>
  <w:style w:type="character" w:customStyle="1" w:styleId="verset">
    <w:name w:val="verset"/>
    <w:basedOn w:val="Policepardfaut"/>
    <w:rsid w:val="00BD5D3C"/>
  </w:style>
  <w:style w:type="character" w:customStyle="1" w:styleId="reference">
    <w:name w:val="reference"/>
    <w:basedOn w:val="Policepardfaut"/>
    <w:rsid w:val="00BD5D3C"/>
  </w:style>
  <w:style w:type="paragraph" w:styleId="Retraitcorpsdetexte">
    <w:name w:val="Body Text Indent"/>
    <w:basedOn w:val="Normal"/>
    <w:link w:val="RetraitcorpsdetexteCar"/>
    <w:uiPriority w:val="99"/>
    <w:semiHidden/>
    <w:unhideWhenUsed/>
    <w:rsid w:val="005A3634"/>
    <w:pPr>
      <w:spacing w:after="120"/>
      <w:ind w:left="360"/>
    </w:pPr>
  </w:style>
  <w:style w:type="character" w:customStyle="1" w:styleId="RetraitcorpsdetexteCar">
    <w:name w:val="Retrait corps de texte Car"/>
    <w:basedOn w:val="Policepardfaut"/>
    <w:link w:val="Retraitcorpsdetexte"/>
    <w:uiPriority w:val="99"/>
    <w:semiHidden/>
    <w:rsid w:val="005A3634"/>
    <w:rPr>
      <w:lang w:val="fr-FR"/>
    </w:rPr>
  </w:style>
  <w:style w:type="paragraph" w:styleId="Corpsdetexte3">
    <w:name w:val="Body Text 3"/>
    <w:basedOn w:val="Normal"/>
    <w:link w:val="Corpsdetexte3Car"/>
    <w:uiPriority w:val="99"/>
    <w:semiHidden/>
    <w:unhideWhenUsed/>
    <w:rsid w:val="005A3634"/>
    <w:pPr>
      <w:spacing w:after="120"/>
    </w:pPr>
    <w:rPr>
      <w:sz w:val="16"/>
      <w:szCs w:val="16"/>
    </w:rPr>
  </w:style>
  <w:style w:type="character" w:customStyle="1" w:styleId="Corpsdetexte3Car">
    <w:name w:val="Corps de texte 3 Car"/>
    <w:basedOn w:val="Policepardfaut"/>
    <w:link w:val="Corpsdetexte3"/>
    <w:uiPriority w:val="99"/>
    <w:semiHidden/>
    <w:rsid w:val="005A3634"/>
    <w:rPr>
      <w:sz w:val="16"/>
      <w:szCs w:val="16"/>
      <w:lang w:val="fr-FR"/>
    </w:rPr>
  </w:style>
  <w:style w:type="character" w:customStyle="1" w:styleId="Titre1Car">
    <w:name w:val="Titre 1 Car"/>
    <w:basedOn w:val="Policepardfaut"/>
    <w:link w:val="Titre1"/>
    <w:rsid w:val="005A3634"/>
    <w:rPr>
      <w:rFonts w:ascii="Times New Roman" w:eastAsia="Times New Roman" w:hAnsi="Times New Roman" w:cs="Times New Roman"/>
      <w:i/>
      <w:iCs/>
      <w:lang w:val="fr-FR" w:eastAsia="fr-FR"/>
    </w:rPr>
  </w:style>
  <w:style w:type="character" w:customStyle="1" w:styleId="Titre3Car">
    <w:name w:val="Titre 3 Car"/>
    <w:basedOn w:val="Policepardfaut"/>
    <w:link w:val="Titre3"/>
    <w:rsid w:val="005A3634"/>
    <w:rPr>
      <w:rFonts w:ascii="Times New Roman" w:eastAsia="Times New Roman" w:hAnsi="Times New Roman" w:cs="Times New Roman"/>
      <w:sz w:val="32"/>
      <w:szCs w:val="32"/>
      <w:lang w:val="fr-FR" w:eastAsia="fr-FR"/>
    </w:rPr>
  </w:style>
  <w:style w:type="character" w:customStyle="1" w:styleId="Titre4Car">
    <w:name w:val="Titre 4 Car"/>
    <w:basedOn w:val="Policepardfaut"/>
    <w:link w:val="Titre4"/>
    <w:rsid w:val="005A3634"/>
    <w:rPr>
      <w:rFonts w:ascii="Times New Roman" w:eastAsia="Times New Roman" w:hAnsi="Times New Roman" w:cs="Times New Roman"/>
      <w:i/>
      <w:i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59917">
      <w:bodyDiv w:val="1"/>
      <w:marLeft w:val="0"/>
      <w:marRight w:val="0"/>
      <w:marTop w:val="0"/>
      <w:marBottom w:val="0"/>
      <w:divBdr>
        <w:top w:val="none" w:sz="0" w:space="0" w:color="auto"/>
        <w:left w:val="none" w:sz="0" w:space="0" w:color="auto"/>
        <w:bottom w:val="none" w:sz="0" w:space="0" w:color="auto"/>
        <w:right w:val="none" w:sz="0" w:space="0" w:color="auto"/>
      </w:divBdr>
      <w:divsChild>
        <w:div w:id="459111029">
          <w:marLeft w:val="0"/>
          <w:marRight w:val="0"/>
          <w:marTop w:val="0"/>
          <w:marBottom w:val="0"/>
          <w:divBdr>
            <w:top w:val="none" w:sz="0" w:space="0" w:color="auto"/>
            <w:left w:val="none" w:sz="0" w:space="0" w:color="auto"/>
            <w:bottom w:val="none" w:sz="0" w:space="0" w:color="auto"/>
            <w:right w:val="none" w:sz="0" w:space="0" w:color="auto"/>
          </w:divBdr>
          <w:divsChild>
            <w:div w:id="478814074">
              <w:marLeft w:val="0"/>
              <w:marRight w:val="0"/>
              <w:marTop w:val="0"/>
              <w:marBottom w:val="0"/>
              <w:divBdr>
                <w:top w:val="none" w:sz="0" w:space="0" w:color="auto"/>
                <w:left w:val="none" w:sz="0" w:space="0" w:color="auto"/>
                <w:bottom w:val="none" w:sz="0" w:space="0" w:color="auto"/>
                <w:right w:val="none" w:sz="0" w:space="0" w:color="auto"/>
              </w:divBdr>
              <w:divsChild>
                <w:div w:id="12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8747">
      <w:bodyDiv w:val="1"/>
      <w:marLeft w:val="0"/>
      <w:marRight w:val="0"/>
      <w:marTop w:val="0"/>
      <w:marBottom w:val="0"/>
      <w:divBdr>
        <w:top w:val="none" w:sz="0" w:space="0" w:color="auto"/>
        <w:left w:val="none" w:sz="0" w:space="0" w:color="auto"/>
        <w:bottom w:val="none" w:sz="0" w:space="0" w:color="auto"/>
        <w:right w:val="none" w:sz="0" w:space="0" w:color="auto"/>
      </w:divBdr>
    </w:div>
    <w:div w:id="537358199">
      <w:bodyDiv w:val="1"/>
      <w:marLeft w:val="0"/>
      <w:marRight w:val="0"/>
      <w:marTop w:val="0"/>
      <w:marBottom w:val="0"/>
      <w:divBdr>
        <w:top w:val="none" w:sz="0" w:space="0" w:color="auto"/>
        <w:left w:val="none" w:sz="0" w:space="0" w:color="auto"/>
        <w:bottom w:val="none" w:sz="0" w:space="0" w:color="auto"/>
        <w:right w:val="none" w:sz="0" w:space="0" w:color="auto"/>
      </w:divBdr>
    </w:div>
    <w:div w:id="935987643">
      <w:bodyDiv w:val="1"/>
      <w:marLeft w:val="0"/>
      <w:marRight w:val="0"/>
      <w:marTop w:val="0"/>
      <w:marBottom w:val="0"/>
      <w:divBdr>
        <w:top w:val="none" w:sz="0" w:space="0" w:color="auto"/>
        <w:left w:val="none" w:sz="0" w:space="0" w:color="auto"/>
        <w:bottom w:val="none" w:sz="0" w:space="0" w:color="auto"/>
        <w:right w:val="none" w:sz="0" w:space="0" w:color="auto"/>
      </w:divBdr>
    </w:div>
    <w:div w:id="1196456304">
      <w:bodyDiv w:val="1"/>
      <w:marLeft w:val="0"/>
      <w:marRight w:val="0"/>
      <w:marTop w:val="0"/>
      <w:marBottom w:val="0"/>
      <w:divBdr>
        <w:top w:val="none" w:sz="0" w:space="0" w:color="auto"/>
        <w:left w:val="none" w:sz="0" w:space="0" w:color="auto"/>
        <w:bottom w:val="none" w:sz="0" w:space="0" w:color="auto"/>
        <w:right w:val="none" w:sz="0" w:space="0" w:color="auto"/>
      </w:divBdr>
    </w:div>
    <w:div w:id="1308781134">
      <w:bodyDiv w:val="1"/>
      <w:marLeft w:val="0"/>
      <w:marRight w:val="0"/>
      <w:marTop w:val="0"/>
      <w:marBottom w:val="0"/>
      <w:divBdr>
        <w:top w:val="none" w:sz="0" w:space="0" w:color="auto"/>
        <w:left w:val="none" w:sz="0" w:space="0" w:color="auto"/>
        <w:bottom w:val="none" w:sz="0" w:space="0" w:color="auto"/>
        <w:right w:val="none" w:sz="0" w:space="0" w:color="auto"/>
      </w:divBdr>
      <w:divsChild>
        <w:div w:id="1402485062">
          <w:marLeft w:val="0"/>
          <w:marRight w:val="0"/>
          <w:marTop w:val="0"/>
          <w:marBottom w:val="0"/>
          <w:divBdr>
            <w:top w:val="none" w:sz="0" w:space="0" w:color="auto"/>
            <w:left w:val="none" w:sz="0" w:space="0" w:color="auto"/>
            <w:bottom w:val="none" w:sz="0" w:space="0" w:color="auto"/>
            <w:right w:val="none" w:sz="0" w:space="0" w:color="auto"/>
          </w:divBdr>
          <w:divsChild>
            <w:div w:id="56363931">
              <w:marLeft w:val="0"/>
              <w:marRight w:val="0"/>
              <w:marTop w:val="0"/>
              <w:marBottom w:val="0"/>
              <w:divBdr>
                <w:top w:val="none" w:sz="0" w:space="0" w:color="auto"/>
                <w:left w:val="none" w:sz="0" w:space="0" w:color="auto"/>
                <w:bottom w:val="none" w:sz="0" w:space="0" w:color="auto"/>
                <w:right w:val="none" w:sz="0" w:space="0" w:color="auto"/>
              </w:divBdr>
              <w:divsChild>
                <w:div w:id="17524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9771">
      <w:bodyDiv w:val="1"/>
      <w:marLeft w:val="0"/>
      <w:marRight w:val="0"/>
      <w:marTop w:val="0"/>
      <w:marBottom w:val="0"/>
      <w:divBdr>
        <w:top w:val="none" w:sz="0" w:space="0" w:color="auto"/>
        <w:left w:val="none" w:sz="0" w:space="0" w:color="auto"/>
        <w:bottom w:val="none" w:sz="0" w:space="0" w:color="auto"/>
        <w:right w:val="none" w:sz="0" w:space="0" w:color="auto"/>
      </w:divBdr>
      <w:divsChild>
        <w:div w:id="248001912">
          <w:marLeft w:val="0"/>
          <w:marRight w:val="0"/>
          <w:marTop w:val="0"/>
          <w:marBottom w:val="0"/>
          <w:divBdr>
            <w:top w:val="none" w:sz="0" w:space="0" w:color="auto"/>
            <w:left w:val="none" w:sz="0" w:space="0" w:color="auto"/>
            <w:bottom w:val="none" w:sz="0" w:space="0" w:color="auto"/>
            <w:right w:val="none" w:sz="0" w:space="0" w:color="auto"/>
          </w:divBdr>
          <w:divsChild>
            <w:div w:id="518660462">
              <w:marLeft w:val="0"/>
              <w:marRight w:val="0"/>
              <w:marTop w:val="0"/>
              <w:marBottom w:val="0"/>
              <w:divBdr>
                <w:top w:val="none" w:sz="0" w:space="0" w:color="auto"/>
                <w:left w:val="none" w:sz="0" w:space="0" w:color="auto"/>
                <w:bottom w:val="none" w:sz="0" w:space="0" w:color="auto"/>
                <w:right w:val="none" w:sz="0" w:space="0" w:color="auto"/>
              </w:divBdr>
              <w:divsChild>
                <w:div w:id="6604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0543">
      <w:bodyDiv w:val="1"/>
      <w:marLeft w:val="0"/>
      <w:marRight w:val="0"/>
      <w:marTop w:val="0"/>
      <w:marBottom w:val="0"/>
      <w:divBdr>
        <w:top w:val="none" w:sz="0" w:space="0" w:color="auto"/>
        <w:left w:val="none" w:sz="0" w:space="0" w:color="auto"/>
        <w:bottom w:val="none" w:sz="0" w:space="0" w:color="auto"/>
        <w:right w:val="none" w:sz="0" w:space="0" w:color="auto"/>
      </w:divBdr>
      <w:divsChild>
        <w:div w:id="1797022014">
          <w:marLeft w:val="0"/>
          <w:marRight w:val="0"/>
          <w:marTop w:val="0"/>
          <w:marBottom w:val="240"/>
          <w:divBdr>
            <w:top w:val="none" w:sz="0" w:space="0" w:color="auto"/>
            <w:left w:val="none" w:sz="0" w:space="0" w:color="auto"/>
            <w:bottom w:val="none" w:sz="0" w:space="0" w:color="auto"/>
            <w:right w:val="none" w:sz="0" w:space="0" w:color="auto"/>
          </w:divBdr>
        </w:div>
        <w:div w:id="939871808">
          <w:marLeft w:val="0"/>
          <w:marRight w:val="0"/>
          <w:marTop w:val="0"/>
          <w:marBottom w:val="240"/>
          <w:divBdr>
            <w:top w:val="none" w:sz="0" w:space="0" w:color="auto"/>
            <w:left w:val="none" w:sz="0" w:space="0" w:color="auto"/>
            <w:bottom w:val="none" w:sz="0" w:space="0" w:color="auto"/>
            <w:right w:val="none" w:sz="0" w:space="0" w:color="auto"/>
          </w:divBdr>
        </w:div>
        <w:div w:id="246497258">
          <w:marLeft w:val="0"/>
          <w:marRight w:val="0"/>
          <w:marTop w:val="0"/>
          <w:marBottom w:val="240"/>
          <w:divBdr>
            <w:top w:val="none" w:sz="0" w:space="0" w:color="auto"/>
            <w:left w:val="none" w:sz="0" w:space="0" w:color="auto"/>
            <w:bottom w:val="none" w:sz="0" w:space="0" w:color="auto"/>
            <w:right w:val="none" w:sz="0" w:space="0" w:color="auto"/>
          </w:divBdr>
        </w:div>
        <w:div w:id="91320261">
          <w:marLeft w:val="0"/>
          <w:marRight w:val="0"/>
          <w:marTop w:val="0"/>
          <w:marBottom w:val="240"/>
          <w:divBdr>
            <w:top w:val="none" w:sz="0" w:space="0" w:color="auto"/>
            <w:left w:val="none" w:sz="0" w:space="0" w:color="auto"/>
            <w:bottom w:val="none" w:sz="0" w:space="0" w:color="auto"/>
            <w:right w:val="none" w:sz="0" w:space="0" w:color="auto"/>
          </w:divBdr>
        </w:div>
      </w:divsChild>
    </w:div>
    <w:div w:id="201156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8DA69-40C1-48EA-A567-635E028F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4258</Words>
  <Characters>23419</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Hartmann De Lima Dias</dc:creator>
  <cp:keywords/>
  <dc:description/>
  <cp:lastModifiedBy>Claude THIEBAUT</cp:lastModifiedBy>
  <cp:revision>7</cp:revision>
  <dcterms:created xsi:type="dcterms:W3CDTF">2024-02-29T05:44:00Z</dcterms:created>
  <dcterms:modified xsi:type="dcterms:W3CDTF">2024-03-03T05:35:00Z</dcterms:modified>
</cp:coreProperties>
</file>