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5052" w14:textId="558E1194" w:rsidR="00094E3E" w:rsidRDefault="005F0E02" w:rsidP="005F0E02">
      <w:pPr>
        <w:spacing w:after="0" w:line="360" w:lineRule="auto"/>
        <w:jc w:val="center"/>
        <w:rPr>
          <w:rFonts w:eastAsia="Times New Roman"/>
          <w:b/>
          <w:sz w:val="32"/>
          <w:szCs w:val="24"/>
          <w:lang w:eastAsia="fr-FR"/>
        </w:rPr>
      </w:pPr>
      <w:r w:rsidRPr="005F0E02">
        <w:rPr>
          <w:rFonts w:eastAsia="Times New Roman"/>
          <w:b/>
          <w:sz w:val="32"/>
          <w:szCs w:val="24"/>
          <w:lang w:eastAsia="fr-FR"/>
        </w:rPr>
        <w:t xml:space="preserve">Substrat créole, superstrat anglais : </w:t>
      </w:r>
      <w:r w:rsidR="000D1D9E">
        <w:rPr>
          <w:rFonts w:eastAsia="Times New Roman"/>
          <w:b/>
          <w:sz w:val="32"/>
          <w:szCs w:val="24"/>
          <w:lang w:eastAsia="fr-FR"/>
        </w:rPr>
        <w:br/>
      </w:r>
      <w:r w:rsidR="00F56EB9">
        <w:rPr>
          <w:rFonts w:eastAsia="Times New Roman"/>
          <w:b/>
          <w:sz w:val="32"/>
          <w:szCs w:val="24"/>
          <w:lang w:eastAsia="fr-FR"/>
        </w:rPr>
        <w:t>La genèse</w:t>
      </w:r>
      <w:r w:rsidRPr="005F0E02">
        <w:rPr>
          <w:rFonts w:eastAsia="Times New Roman"/>
          <w:b/>
          <w:sz w:val="32"/>
          <w:szCs w:val="24"/>
          <w:lang w:eastAsia="fr-FR"/>
        </w:rPr>
        <w:t xml:space="preserve"> plurilingue de Saint-John Perse</w:t>
      </w:r>
    </w:p>
    <w:p w14:paraId="7EAA27A3" w14:textId="46454F5B" w:rsidR="005F0E02" w:rsidRDefault="005F0E02" w:rsidP="005F0E02">
      <w:pPr>
        <w:spacing w:after="0" w:line="360" w:lineRule="auto"/>
        <w:jc w:val="center"/>
        <w:rPr>
          <w:rFonts w:eastAsia="Times New Roman"/>
          <w:b/>
          <w:sz w:val="24"/>
          <w:szCs w:val="24"/>
          <w:lang w:eastAsia="fr-FR"/>
        </w:rPr>
      </w:pPr>
    </w:p>
    <w:p w14:paraId="7FCD3329" w14:textId="2D919E08" w:rsidR="000D1D9E" w:rsidRPr="000D1D9E" w:rsidRDefault="000D1D9E" w:rsidP="000D1D9E">
      <w:pPr>
        <w:spacing w:after="0" w:line="240" w:lineRule="auto"/>
        <w:jc w:val="right"/>
        <w:rPr>
          <w:rFonts w:eastAsia="Times New Roman"/>
          <w:sz w:val="24"/>
          <w:szCs w:val="24"/>
          <w:lang w:eastAsia="fr-FR"/>
        </w:rPr>
      </w:pPr>
      <w:r w:rsidRPr="000D1D9E">
        <w:rPr>
          <w:rFonts w:eastAsia="Times New Roman"/>
          <w:sz w:val="24"/>
          <w:szCs w:val="24"/>
          <w:lang w:eastAsia="fr-FR"/>
        </w:rPr>
        <w:t>Esa Christine Hartmann</w:t>
      </w:r>
      <w:r>
        <w:rPr>
          <w:rFonts w:eastAsia="Times New Roman"/>
          <w:sz w:val="24"/>
          <w:szCs w:val="24"/>
          <w:lang w:eastAsia="fr-FR"/>
        </w:rPr>
        <w:br/>
      </w:r>
      <w:r w:rsidRPr="000D1D9E">
        <w:rPr>
          <w:rFonts w:eastAsia="Times New Roman"/>
          <w:sz w:val="24"/>
          <w:szCs w:val="24"/>
          <w:lang w:eastAsia="fr-FR"/>
        </w:rPr>
        <w:t>Université de Strasbourg</w:t>
      </w:r>
    </w:p>
    <w:p w14:paraId="6C0221CF" w14:textId="77777777" w:rsidR="000D1D9E" w:rsidRPr="005F0E02" w:rsidRDefault="000D1D9E" w:rsidP="005F0E02">
      <w:pPr>
        <w:spacing w:after="0" w:line="360" w:lineRule="auto"/>
        <w:jc w:val="center"/>
        <w:rPr>
          <w:rFonts w:eastAsia="Times New Roman"/>
          <w:b/>
          <w:sz w:val="24"/>
          <w:szCs w:val="24"/>
          <w:lang w:eastAsia="fr-FR"/>
        </w:rPr>
      </w:pPr>
    </w:p>
    <w:p w14:paraId="2FB1C4EE" w14:textId="77777777" w:rsidR="00233564" w:rsidRPr="00AD16AF" w:rsidRDefault="00233564" w:rsidP="000D1D9E">
      <w:pPr>
        <w:spacing w:after="0" w:line="240" w:lineRule="auto"/>
        <w:ind w:left="4536"/>
        <w:rPr>
          <w:rFonts w:eastAsia="Times New Roman"/>
          <w:szCs w:val="20"/>
          <w:lang w:eastAsia="fr-FR"/>
        </w:rPr>
      </w:pPr>
      <w:r w:rsidRPr="00AD16AF">
        <w:rPr>
          <w:rFonts w:eastAsia="Times New Roman"/>
          <w:szCs w:val="20"/>
          <w:lang w:eastAsia="fr-FR"/>
        </w:rPr>
        <w:t xml:space="preserve">Une première version partielle de cet article fut </w:t>
      </w:r>
      <w:r w:rsidR="00AD16AF" w:rsidRPr="00AD16AF">
        <w:rPr>
          <w:rFonts w:eastAsia="Times New Roman"/>
          <w:szCs w:val="20"/>
          <w:lang w:eastAsia="fr-FR"/>
        </w:rPr>
        <w:t>publiée</w:t>
      </w:r>
      <w:r w:rsidRPr="00AD16AF">
        <w:rPr>
          <w:rFonts w:eastAsia="Times New Roman"/>
          <w:szCs w:val="20"/>
          <w:lang w:eastAsia="fr-FR"/>
        </w:rPr>
        <w:t xml:space="preserve"> en </w:t>
      </w:r>
      <w:r w:rsidR="00AD16AF" w:rsidRPr="00AD16AF">
        <w:rPr>
          <w:rFonts w:eastAsia="Times New Roman"/>
          <w:szCs w:val="20"/>
          <w:lang w:eastAsia="fr-FR"/>
        </w:rPr>
        <w:t xml:space="preserve">2018, sous le titre </w:t>
      </w:r>
      <w:r w:rsidR="00EE2062">
        <w:rPr>
          <w:szCs w:val="20"/>
        </w:rPr>
        <w:t>« </w:t>
      </w:r>
      <w:r w:rsidR="00AD16AF" w:rsidRPr="00AD16AF">
        <w:rPr>
          <w:szCs w:val="20"/>
        </w:rPr>
        <w:t>Pour une approche génétiqu</w:t>
      </w:r>
      <w:r w:rsidR="00AD16AF">
        <w:rPr>
          <w:szCs w:val="20"/>
        </w:rPr>
        <w:t>e du plurilinguisme littéraire :</w:t>
      </w:r>
      <w:r w:rsidR="00AD16AF" w:rsidRPr="00AD16AF">
        <w:rPr>
          <w:szCs w:val="20"/>
        </w:rPr>
        <w:t xml:space="preserve"> le cas de Saint-John Perse », </w:t>
      </w:r>
      <w:proofErr w:type="spellStart"/>
      <w:r w:rsidR="00AD16AF" w:rsidRPr="00AD16AF">
        <w:rPr>
          <w:i/>
          <w:szCs w:val="20"/>
        </w:rPr>
        <w:t>Aretè</w:t>
      </w:r>
      <w:proofErr w:type="spellEnd"/>
      <w:r w:rsidR="00AD16AF" w:rsidRPr="00AD16AF">
        <w:rPr>
          <w:i/>
          <w:szCs w:val="20"/>
        </w:rPr>
        <w:t xml:space="preserve">. International Journal for </w:t>
      </w:r>
      <w:proofErr w:type="spellStart"/>
      <w:r w:rsidR="00AD16AF" w:rsidRPr="00AD16AF">
        <w:rPr>
          <w:i/>
          <w:szCs w:val="20"/>
        </w:rPr>
        <w:t>Philosophy</w:t>
      </w:r>
      <w:proofErr w:type="spellEnd"/>
      <w:r w:rsidR="00AD16AF" w:rsidRPr="00AD16AF">
        <w:rPr>
          <w:i/>
          <w:szCs w:val="20"/>
        </w:rPr>
        <w:t>, Social &amp; Human Sciences</w:t>
      </w:r>
      <w:r w:rsidR="00AD16AF" w:rsidRPr="00AD16AF">
        <w:rPr>
          <w:szCs w:val="20"/>
        </w:rPr>
        <w:t>, n</w:t>
      </w:r>
      <w:r w:rsidR="00AD16AF" w:rsidRPr="00AD16AF">
        <w:rPr>
          <w:szCs w:val="20"/>
          <w:vertAlign w:val="superscript"/>
        </w:rPr>
        <w:t>o</w:t>
      </w:r>
      <w:r w:rsidR="00AD16AF">
        <w:rPr>
          <w:szCs w:val="20"/>
        </w:rPr>
        <w:t xml:space="preserve"> 3</w:t>
      </w:r>
      <w:r w:rsidR="00AD16AF" w:rsidRPr="00AD16AF">
        <w:rPr>
          <w:szCs w:val="20"/>
        </w:rPr>
        <w:t xml:space="preserve"> </w:t>
      </w:r>
      <w:r w:rsidR="00AD16AF">
        <w:rPr>
          <w:szCs w:val="20"/>
        </w:rPr>
        <w:t>(p. 59-78).</w:t>
      </w:r>
    </w:p>
    <w:p w14:paraId="51DCA50B" w14:textId="77777777" w:rsidR="005F0E02" w:rsidRPr="00AD16AF" w:rsidRDefault="005F0E02" w:rsidP="005F0E02">
      <w:pPr>
        <w:spacing w:after="0" w:line="360" w:lineRule="auto"/>
        <w:rPr>
          <w:rFonts w:eastAsia="Times New Roman"/>
          <w:sz w:val="24"/>
          <w:szCs w:val="24"/>
          <w:lang w:eastAsia="fr-FR"/>
        </w:rPr>
      </w:pPr>
    </w:p>
    <w:p w14:paraId="18B474E2" w14:textId="22418B48" w:rsidR="00BF2A28" w:rsidRPr="000D1D9E" w:rsidRDefault="00664B1C" w:rsidP="000D1D9E">
      <w:pPr>
        <w:spacing w:after="120" w:line="240" w:lineRule="auto"/>
        <w:ind w:firstLine="567"/>
        <w:rPr>
          <w:rFonts w:eastAsia="Times New Roman"/>
          <w:sz w:val="24"/>
          <w:szCs w:val="24"/>
          <w:lang w:eastAsia="fr-FR"/>
        </w:rPr>
      </w:pPr>
      <w:r w:rsidRPr="000D1D9E">
        <w:rPr>
          <w:rFonts w:eastAsia="Times New Roman"/>
          <w:sz w:val="24"/>
          <w:szCs w:val="24"/>
          <w:lang w:eastAsia="fr-FR"/>
        </w:rPr>
        <w:t xml:space="preserve">Chantant l’aventure humaine dans sa vocation universelle et </w:t>
      </w:r>
      <w:r w:rsidR="00917282" w:rsidRPr="000D1D9E">
        <w:rPr>
          <w:rFonts w:eastAsia="Times New Roman"/>
          <w:sz w:val="24"/>
          <w:szCs w:val="24"/>
          <w:lang w:eastAsia="fr-FR"/>
        </w:rPr>
        <w:t xml:space="preserve">sacrée, </w:t>
      </w:r>
      <w:r w:rsidR="00CE66F6" w:rsidRPr="000D1D9E">
        <w:rPr>
          <w:rFonts w:eastAsia="Times New Roman"/>
          <w:sz w:val="24"/>
          <w:szCs w:val="24"/>
          <w:lang w:eastAsia="fr-FR"/>
        </w:rPr>
        <w:t>l’</w:t>
      </w:r>
      <w:r w:rsidR="00CE3426" w:rsidRPr="000D1D9E">
        <w:rPr>
          <w:rFonts w:eastAsia="Times New Roman"/>
          <w:sz w:val="24"/>
          <w:szCs w:val="24"/>
          <w:lang w:eastAsia="fr-FR"/>
        </w:rPr>
        <w:t xml:space="preserve">œuvre inclassable et énigmatique </w:t>
      </w:r>
      <w:r w:rsidR="00CE66F6" w:rsidRPr="000D1D9E">
        <w:rPr>
          <w:rFonts w:eastAsia="Times New Roman"/>
          <w:sz w:val="24"/>
          <w:szCs w:val="24"/>
          <w:lang w:eastAsia="fr-FR"/>
        </w:rPr>
        <w:t xml:space="preserve">de </w:t>
      </w:r>
      <w:r w:rsidR="005F0E02" w:rsidRPr="000D1D9E">
        <w:rPr>
          <w:rFonts w:eastAsia="Times New Roman"/>
          <w:sz w:val="24"/>
          <w:szCs w:val="24"/>
          <w:lang w:eastAsia="fr-FR"/>
        </w:rPr>
        <w:t>Saint-John Perse</w:t>
      </w:r>
      <w:r w:rsidR="00CE66F6" w:rsidRPr="000D1D9E">
        <w:rPr>
          <w:rFonts w:eastAsia="Times New Roman"/>
          <w:sz w:val="24"/>
          <w:szCs w:val="24"/>
          <w:lang w:eastAsia="fr-FR"/>
        </w:rPr>
        <w:t xml:space="preserve"> </w:t>
      </w:r>
      <w:r w:rsidRPr="000D1D9E">
        <w:rPr>
          <w:rFonts w:eastAsia="Times New Roman"/>
          <w:sz w:val="24"/>
          <w:szCs w:val="24"/>
          <w:lang w:eastAsia="fr-FR"/>
        </w:rPr>
        <w:t>reflète, dan</w:t>
      </w:r>
      <w:r w:rsidR="00DF5BE7" w:rsidRPr="000D1D9E">
        <w:rPr>
          <w:rFonts w:eastAsia="Times New Roman"/>
          <w:sz w:val="24"/>
          <w:szCs w:val="24"/>
          <w:lang w:eastAsia="fr-FR"/>
        </w:rPr>
        <w:t>s sa dimension</w:t>
      </w:r>
      <w:r w:rsidRPr="000D1D9E">
        <w:rPr>
          <w:rFonts w:eastAsia="Times New Roman"/>
          <w:sz w:val="24"/>
          <w:szCs w:val="24"/>
          <w:lang w:eastAsia="fr-FR"/>
        </w:rPr>
        <w:t xml:space="preserve"> cosmique, </w:t>
      </w:r>
      <w:r w:rsidR="0091324C" w:rsidRPr="000D1D9E">
        <w:rPr>
          <w:sz w:val="24"/>
          <w:szCs w:val="24"/>
        </w:rPr>
        <w:t>« l’unité recouvrée sous la diversité »</w:t>
      </w:r>
      <w:r w:rsidR="0091324C" w:rsidRPr="000D1D9E">
        <w:rPr>
          <w:rStyle w:val="Appelnotedebasdep"/>
          <w:sz w:val="24"/>
          <w:szCs w:val="24"/>
        </w:rPr>
        <w:footnoteReference w:id="1"/>
      </w:r>
      <w:r w:rsidR="003037A3" w:rsidRPr="000D1D9E">
        <w:rPr>
          <w:sz w:val="24"/>
          <w:szCs w:val="24"/>
        </w:rPr>
        <w:t>.</w:t>
      </w:r>
      <w:r w:rsidRPr="000D1D9E">
        <w:rPr>
          <w:rFonts w:eastAsia="Times New Roman"/>
          <w:sz w:val="24"/>
          <w:szCs w:val="24"/>
          <w:lang w:eastAsia="fr-FR"/>
        </w:rPr>
        <w:t xml:space="preserve"> D’un point de vue linguistique, cependant, </w:t>
      </w:r>
      <w:r w:rsidR="0021654D" w:rsidRPr="000D1D9E">
        <w:rPr>
          <w:rFonts w:eastAsia="Times New Roman"/>
          <w:sz w:val="24"/>
          <w:szCs w:val="24"/>
          <w:lang w:eastAsia="fr-FR"/>
        </w:rPr>
        <w:t>les lecteurs ont</w:t>
      </w:r>
      <w:r w:rsidR="00DF5BE7" w:rsidRPr="000D1D9E">
        <w:rPr>
          <w:rFonts w:eastAsia="Times New Roman"/>
          <w:sz w:val="24"/>
          <w:szCs w:val="24"/>
          <w:lang w:eastAsia="fr-FR"/>
        </w:rPr>
        <w:t xml:space="preserve"> rarement hésité à </w:t>
      </w:r>
      <w:r w:rsidRPr="000D1D9E">
        <w:rPr>
          <w:rFonts w:eastAsia="Times New Roman"/>
          <w:sz w:val="24"/>
          <w:szCs w:val="24"/>
          <w:lang w:eastAsia="fr-FR"/>
        </w:rPr>
        <w:t xml:space="preserve">inscrire </w:t>
      </w:r>
      <w:r w:rsidR="00DF5BE7" w:rsidRPr="000D1D9E">
        <w:rPr>
          <w:rFonts w:eastAsia="Times New Roman"/>
          <w:sz w:val="24"/>
          <w:szCs w:val="24"/>
          <w:lang w:eastAsia="fr-FR"/>
        </w:rPr>
        <w:t>cette œuvre</w:t>
      </w:r>
      <w:r w:rsidRPr="000D1D9E">
        <w:rPr>
          <w:rFonts w:eastAsia="Times New Roman"/>
          <w:sz w:val="24"/>
          <w:szCs w:val="24"/>
          <w:lang w:eastAsia="fr-FR"/>
        </w:rPr>
        <w:t xml:space="preserve"> dans une tradition littéraire </w:t>
      </w:r>
      <w:r w:rsidR="00CE3426" w:rsidRPr="000D1D9E">
        <w:rPr>
          <w:rFonts w:eastAsia="Times New Roman"/>
          <w:sz w:val="24"/>
          <w:szCs w:val="24"/>
          <w:lang w:eastAsia="fr-FR"/>
        </w:rPr>
        <w:t>profondément « française »</w:t>
      </w:r>
      <w:r w:rsidR="00FC2DDD" w:rsidRPr="000D1D9E">
        <w:rPr>
          <w:rStyle w:val="Appelnotedebasdep"/>
          <w:rFonts w:eastAsia="Times New Roman"/>
          <w:sz w:val="24"/>
          <w:szCs w:val="24"/>
          <w:lang w:eastAsia="fr-FR"/>
        </w:rPr>
        <w:footnoteReference w:id="2"/>
      </w:r>
      <w:r w:rsidR="000B02EA" w:rsidRPr="000D1D9E">
        <w:rPr>
          <w:rFonts w:eastAsia="Times New Roman"/>
          <w:sz w:val="24"/>
          <w:szCs w:val="24"/>
          <w:lang w:eastAsia="fr-FR"/>
        </w:rPr>
        <w:t>,</w:t>
      </w:r>
      <w:r w:rsidR="00CD48AD" w:rsidRPr="000D1D9E">
        <w:rPr>
          <w:rFonts w:eastAsia="Times New Roman"/>
          <w:sz w:val="24"/>
          <w:szCs w:val="24"/>
          <w:lang w:eastAsia="fr-FR"/>
        </w:rPr>
        <w:t xml:space="preserve"> </w:t>
      </w:r>
      <w:r w:rsidR="00DF5BE7" w:rsidRPr="000D1D9E">
        <w:rPr>
          <w:rFonts w:eastAsia="Times New Roman"/>
          <w:sz w:val="24"/>
          <w:szCs w:val="24"/>
          <w:lang w:eastAsia="fr-FR"/>
        </w:rPr>
        <w:t>d’autant plus que</w:t>
      </w:r>
      <w:r w:rsidR="003037A3" w:rsidRPr="000D1D9E">
        <w:rPr>
          <w:rFonts w:eastAsia="Times New Roman"/>
          <w:sz w:val="24"/>
          <w:szCs w:val="24"/>
          <w:lang w:eastAsia="fr-FR"/>
        </w:rPr>
        <w:t xml:space="preserve"> son auteur</w:t>
      </w:r>
      <w:r w:rsidR="00F643CF" w:rsidRPr="000D1D9E">
        <w:rPr>
          <w:rFonts w:eastAsia="Times New Roman"/>
          <w:sz w:val="24"/>
          <w:szCs w:val="24"/>
          <w:lang w:eastAsia="fr-FR"/>
        </w:rPr>
        <w:t xml:space="preserve">, exilé depuis 1940 aux </w:t>
      </w:r>
      <w:r w:rsidR="00872FBA">
        <w:rPr>
          <w:rFonts w:eastAsia="Times New Roman"/>
          <w:sz w:val="24"/>
          <w:szCs w:val="24"/>
          <w:lang w:eastAsia="fr-FR"/>
        </w:rPr>
        <w:t>É</w:t>
      </w:r>
      <w:r w:rsidR="00F643CF" w:rsidRPr="000D1D9E">
        <w:rPr>
          <w:rFonts w:eastAsia="Times New Roman"/>
          <w:sz w:val="24"/>
          <w:szCs w:val="24"/>
          <w:lang w:eastAsia="fr-FR"/>
        </w:rPr>
        <w:t>tats-Unis,</w:t>
      </w:r>
      <w:r w:rsidR="005F0E02" w:rsidRPr="000D1D9E">
        <w:rPr>
          <w:rFonts w:eastAsia="Times New Roman"/>
          <w:sz w:val="24"/>
          <w:szCs w:val="24"/>
          <w:lang w:eastAsia="fr-FR"/>
        </w:rPr>
        <w:t xml:space="preserve"> qualifiait la langue française </w:t>
      </w:r>
      <w:r w:rsidR="00CE3426" w:rsidRPr="000D1D9E">
        <w:rPr>
          <w:rFonts w:eastAsia="Times New Roman"/>
          <w:sz w:val="24"/>
          <w:szCs w:val="24"/>
          <w:lang w:eastAsia="fr-FR"/>
        </w:rPr>
        <w:t>comme « seule patrie imaginable »</w:t>
      </w:r>
      <w:r w:rsidR="00CE3426" w:rsidRPr="000D1D9E">
        <w:rPr>
          <w:rStyle w:val="Appelnotedebasdep"/>
          <w:rFonts w:eastAsia="Times New Roman"/>
          <w:sz w:val="24"/>
          <w:szCs w:val="24"/>
          <w:lang w:eastAsia="fr-FR"/>
        </w:rPr>
        <w:footnoteReference w:id="3"/>
      </w:r>
      <w:r w:rsidR="00CE3426" w:rsidRPr="000D1D9E">
        <w:rPr>
          <w:rFonts w:eastAsia="Times New Roman"/>
          <w:sz w:val="24"/>
          <w:szCs w:val="24"/>
          <w:lang w:eastAsia="fr-FR"/>
        </w:rPr>
        <w:t xml:space="preserve">. </w:t>
      </w:r>
      <w:r w:rsidR="005F0E02" w:rsidRPr="000D1D9E">
        <w:rPr>
          <w:rFonts w:eastAsia="Times New Roman"/>
          <w:sz w:val="24"/>
          <w:szCs w:val="24"/>
          <w:lang w:eastAsia="fr-FR"/>
        </w:rPr>
        <w:t>Et pourtant, les manuscrits</w:t>
      </w:r>
      <w:r w:rsidR="00DA0491" w:rsidRPr="000D1D9E">
        <w:rPr>
          <w:rStyle w:val="Appelnotedebasdep"/>
          <w:rFonts w:eastAsia="Times New Roman"/>
          <w:sz w:val="24"/>
          <w:szCs w:val="24"/>
          <w:lang w:eastAsia="fr-FR"/>
        </w:rPr>
        <w:footnoteReference w:id="4"/>
      </w:r>
      <w:r w:rsidR="005F0E02" w:rsidRPr="000D1D9E">
        <w:rPr>
          <w:rFonts w:eastAsia="Times New Roman"/>
          <w:sz w:val="24"/>
          <w:szCs w:val="24"/>
          <w:lang w:eastAsia="fr-FR"/>
        </w:rPr>
        <w:t xml:space="preserve"> </w:t>
      </w:r>
      <w:r w:rsidR="00DA0491" w:rsidRPr="000D1D9E">
        <w:rPr>
          <w:rFonts w:eastAsia="Times New Roman"/>
          <w:sz w:val="24"/>
          <w:szCs w:val="24"/>
          <w:lang w:eastAsia="fr-FR"/>
        </w:rPr>
        <w:t>ou avant-textes</w:t>
      </w:r>
      <w:r w:rsidR="00DA0491" w:rsidRPr="000D1D9E">
        <w:rPr>
          <w:rStyle w:val="Appelnotedebasdep"/>
          <w:rFonts w:eastAsia="Times New Roman"/>
          <w:sz w:val="24"/>
          <w:szCs w:val="24"/>
          <w:lang w:eastAsia="fr-FR"/>
        </w:rPr>
        <w:footnoteReference w:id="5"/>
      </w:r>
      <w:r w:rsidR="00DA0491" w:rsidRPr="000D1D9E">
        <w:rPr>
          <w:rFonts w:eastAsia="Times New Roman"/>
          <w:sz w:val="24"/>
          <w:szCs w:val="24"/>
          <w:lang w:eastAsia="fr-FR"/>
        </w:rPr>
        <w:t xml:space="preserve"> </w:t>
      </w:r>
      <w:r w:rsidR="005F0E02" w:rsidRPr="000D1D9E">
        <w:rPr>
          <w:rFonts w:eastAsia="Times New Roman"/>
          <w:sz w:val="24"/>
          <w:szCs w:val="24"/>
          <w:lang w:eastAsia="fr-FR"/>
        </w:rPr>
        <w:t xml:space="preserve">du poète, conservés à la Fondation Saint-John Perse d’Aix-en-Provence, </w:t>
      </w:r>
      <w:r w:rsidR="00CE3426" w:rsidRPr="000D1D9E">
        <w:rPr>
          <w:rFonts w:eastAsia="Times New Roman"/>
          <w:sz w:val="24"/>
          <w:szCs w:val="24"/>
          <w:lang w:eastAsia="fr-FR"/>
        </w:rPr>
        <w:t>dévoilent les m</w:t>
      </w:r>
      <w:r w:rsidR="004D343A" w:rsidRPr="000D1D9E">
        <w:rPr>
          <w:rFonts w:eastAsia="Times New Roman"/>
          <w:sz w:val="24"/>
          <w:szCs w:val="24"/>
          <w:lang w:eastAsia="fr-FR"/>
        </w:rPr>
        <w:t>éandres d’un processus créateur</w:t>
      </w:r>
      <w:r w:rsidR="00025E9A" w:rsidRPr="000D1D9E">
        <w:rPr>
          <w:rFonts w:eastAsia="Times New Roman"/>
          <w:sz w:val="24"/>
          <w:szCs w:val="24"/>
          <w:lang w:eastAsia="fr-FR"/>
        </w:rPr>
        <w:t xml:space="preserve"> </w:t>
      </w:r>
      <w:r w:rsidR="00FD6E87" w:rsidRPr="000D1D9E">
        <w:rPr>
          <w:rFonts w:eastAsia="Times New Roman"/>
          <w:sz w:val="24"/>
          <w:szCs w:val="24"/>
          <w:lang w:eastAsia="fr-FR"/>
        </w:rPr>
        <w:t xml:space="preserve">dont émerge </w:t>
      </w:r>
      <w:r w:rsidR="00CE3426" w:rsidRPr="000D1D9E">
        <w:rPr>
          <w:rFonts w:eastAsia="Times New Roman"/>
          <w:sz w:val="24"/>
          <w:szCs w:val="24"/>
          <w:lang w:eastAsia="fr-FR"/>
        </w:rPr>
        <w:t>une écriture plurielle, profondément plurilingue</w:t>
      </w:r>
      <w:r w:rsidR="00527209" w:rsidRPr="000D1D9E">
        <w:rPr>
          <w:rStyle w:val="Appelnotedebasdep"/>
          <w:rFonts w:eastAsia="Times New Roman"/>
          <w:sz w:val="24"/>
          <w:szCs w:val="24"/>
          <w:lang w:eastAsia="fr-FR"/>
        </w:rPr>
        <w:footnoteReference w:id="6"/>
      </w:r>
      <w:r w:rsidR="00591B82" w:rsidRPr="000D1D9E">
        <w:rPr>
          <w:rFonts w:eastAsia="Times New Roman"/>
          <w:sz w:val="24"/>
          <w:szCs w:val="24"/>
          <w:lang w:eastAsia="fr-FR"/>
        </w:rPr>
        <w:t>.</w:t>
      </w:r>
      <w:r w:rsidR="00CE3426" w:rsidRPr="000D1D9E">
        <w:rPr>
          <w:rFonts w:eastAsia="Times New Roman"/>
          <w:sz w:val="24"/>
          <w:szCs w:val="24"/>
          <w:lang w:eastAsia="fr-FR"/>
        </w:rPr>
        <w:t xml:space="preserve"> </w:t>
      </w:r>
      <w:r w:rsidR="00960263" w:rsidRPr="000D1D9E">
        <w:rPr>
          <w:rFonts w:eastAsia="Times New Roman"/>
          <w:sz w:val="24"/>
          <w:szCs w:val="24"/>
          <w:lang w:eastAsia="fr-FR"/>
        </w:rPr>
        <w:t xml:space="preserve">Par conséquent, </w:t>
      </w:r>
      <w:r w:rsidR="0047070B" w:rsidRPr="000D1D9E">
        <w:rPr>
          <w:rFonts w:eastAsia="Times New Roman"/>
          <w:sz w:val="24"/>
          <w:szCs w:val="24"/>
          <w:lang w:eastAsia="fr-FR"/>
        </w:rPr>
        <w:t xml:space="preserve">nous souhaitons présenter ici </w:t>
      </w:r>
      <w:r w:rsidR="00591B82" w:rsidRPr="000D1D9E">
        <w:rPr>
          <w:rFonts w:eastAsia="Times New Roman"/>
          <w:sz w:val="24"/>
          <w:szCs w:val="24"/>
          <w:lang w:eastAsia="fr-FR"/>
        </w:rPr>
        <w:t xml:space="preserve">une </w:t>
      </w:r>
      <w:r w:rsidR="0047070B" w:rsidRPr="000D1D9E">
        <w:rPr>
          <w:rFonts w:eastAsia="Times New Roman"/>
          <w:sz w:val="24"/>
          <w:szCs w:val="24"/>
          <w:lang w:eastAsia="fr-FR"/>
        </w:rPr>
        <w:t>étude</w:t>
      </w:r>
      <w:r w:rsidR="00591B82" w:rsidRPr="000D1D9E">
        <w:rPr>
          <w:rFonts w:eastAsia="Times New Roman"/>
          <w:sz w:val="24"/>
          <w:szCs w:val="24"/>
          <w:lang w:eastAsia="fr-FR"/>
        </w:rPr>
        <w:t xml:space="preserve"> génétique de </w:t>
      </w:r>
      <w:r w:rsidR="00EA2D60" w:rsidRPr="000D1D9E">
        <w:rPr>
          <w:rFonts w:eastAsia="Times New Roman"/>
          <w:sz w:val="24"/>
          <w:szCs w:val="24"/>
          <w:lang w:eastAsia="fr-FR"/>
        </w:rPr>
        <w:t>deux phénomè</w:t>
      </w:r>
      <w:r w:rsidR="00011FF3" w:rsidRPr="000D1D9E">
        <w:rPr>
          <w:rFonts w:eastAsia="Times New Roman"/>
          <w:sz w:val="24"/>
          <w:szCs w:val="24"/>
          <w:lang w:eastAsia="fr-FR"/>
        </w:rPr>
        <w:t>nes complémentaires</w:t>
      </w:r>
      <w:r w:rsidR="0047070B" w:rsidRPr="000D1D9E">
        <w:rPr>
          <w:rFonts w:eastAsia="Times New Roman"/>
          <w:sz w:val="24"/>
          <w:szCs w:val="24"/>
          <w:lang w:eastAsia="fr-FR"/>
        </w:rPr>
        <w:t xml:space="preserve"> de la création poétique persienne</w:t>
      </w:r>
      <w:r w:rsidR="00EA2D60" w:rsidRPr="000D1D9E">
        <w:rPr>
          <w:rFonts w:eastAsia="Times New Roman"/>
          <w:sz w:val="24"/>
          <w:szCs w:val="24"/>
          <w:lang w:eastAsia="fr-FR"/>
        </w:rPr>
        <w:t xml:space="preserve">, </w:t>
      </w:r>
      <w:r w:rsidR="00FD6E87" w:rsidRPr="000D1D9E">
        <w:rPr>
          <w:rFonts w:eastAsia="Times New Roman"/>
          <w:sz w:val="24"/>
          <w:szCs w:val="24"/>
          <w:lang w:eastAsia="fr-FR"/>
        </w:rPr>
        <w:t>témoigna</w:t>
      </w:r>
      <w:r w:rsidR="008B72AD" w:rsidRPr="000D1D9E">
        <w:rPr>
          <w:rFonts w:eastAsia="Times New Roman"/>
          <w:sz w:val="24"/>
          <w:szCs w:val="24"/>
          <w:lang w:eastAsia="fr-FR"/>
        </w:rPr>
        <w:t>nt</w:t>
      </w:r>
      <w:r w:rsidR="00AD50F4" w:rsidRPr="000D1D9E">
        <w:rPr>
          <w:rFonts w:eastAsia="Times New Roman"/>
          <w:sz w:val="24"/>
          <w:szCs w:val="24"/>
          <w:lang w:eastAsia="fr-FR"/>
        </w:rPr>
        <w:t xml:space="preserve"> </w:t>
      </w:r>
      <w:r w:rsidR="0047070B" w:rsidRPr="000D1D9E">
        <w:rPr>
          <w:rFonts w:eastAsia="Times New Roman"/>
          <w:sz w:val="24"/>
          <w:szCs w:val="24"/>
          <w:lang w:eastAsia="fr-FR"/>
        </w:rPr>
        <w:t xml:space="preserve">d’une </w:t>
      </w:r>
      <w:r w:rsidR="00FD6E87" w:rsidRPr="000D1D9E">
        <w:rPr>
          <w:rFonts w:eastAsia="Times New Roman"/>
          <w:sz w:val="24"/>
          <w:szCs w:val="24"/>
          <w:lang w:eastAsia="fr-FR"/>
        </w:rPr>
        <w:t xml:space="preserve">genèse scripturale </w:t>
      </w:r>
      <w:r w:rsidR="00883950" w:rsidRPr="000D1D9E">
        <w:rPr>
          <w:rFonts w:eastAsia="Times New Roman"/>
          <w:sz w:val="24"/>
          <w:szCs w:val="24"/>
          <w:lang w:eastAsia="fr-FR"/>
        </w:rPr>
        <w:t>trilingue</w:t>
      </w:r>
      <w:r w:rsidR="00CC5066" w:rsidRPr="000D1D9E">
        <w:rPr>
          <w:rFonts w:eastAsia="Times New Roman"/>
          <w:sz w:val="24"/>
          <w:szCs w:val="24"/>
          <w:lang w:eastAsia="fr-FR"/>
        </w:rPr>
        <w:t> : l</w:t>
      </w:r>
      <w:r w:rsidR="00DA0491" w:rsidRPr="000D1D9E">
        <w:rPr>
          <w:rFonts w:eastAsia="Times New Roman"/>
          <w:sz w:val="24"/>
          <w:szCs w:val="24"/>
          <w:lang w:eastAsia="fr-FR"/>
        </w:rPr>
        <w:t>’alternance et le mélange</w:t>
      </w:r>
      <w:r w:rsidR="00DA0491" w:rsidRPr="000D1D9E">
        <w:rPr>
          <w:rStyle w:val="Appelnotedebasdep"/>
          <w:rFonts w:eastAsia="Times New Roman"/>
          <w:sz w:val="24"/>
          <w:szCs w:val="24"/>
          <w:lang w:eastAsia="fr-FR"/>
        </w:rPr>
        <w:footnoteReference w:id="7"/>
      </w:r>
      <w:r w:rsidR="00CC5066" w:rsidRPr="000D1D9E">
        <w:rPr>
          <w:rFonts w:eastAsia="Times New Roman"/>
          <w:sz w:val="24"/>
          <w:szCs w:val="24"/>
          <w:lang w:eastAsia="fr-FR"/>
        </w:rPr>
        <w:t xml:space="preserve"> </w:t>
      </w:r>
      <w:r w:rsidR="00DA0491" w:rsidRPr="000D1D9E">
        <w:rPr>
          <w:rFonts w:eastAsia="Times New Roman"/>
          <w:sz w:val="24"/>
          <w:szCs w:val="24"/>
          <w:lang w:eastAsia="fr-FR"/>
        </w:rPr>
        <w:t xml:space="preserve">du </w:t>
      </w:r>
      <w:r w:rsidR="00DA0491" w:rsidRPr="000D1D9E">
        <w:rPr>
          <w:rFonts w:eastAsia="Times New Roman"/>
          <w:sz w:val="24"/>
          <w:szCs w:val="24"/>
          <w:lang w:eastAsia="fr-FR"/>
        </w:rPr>
        <w:lastRenderedPageBreak/>
        <w:t xml:space="preserve">français et </w:t>
      </w:r>
      <w:r w:rsidR="00EE2062" w:rsidRPr="000D1D9E">
        <w:rPr>
          <w:rFonts w:eastAsia="Times New Roman"/>
          <w:sz w:val="24"/>
          <w:szCs w:val="24"/>
          <w:lang w:eastAsia="fr-FR"/>
        </w:rPr>
        <w:t>du</w:t>
      </w:r>
      <w:r w:rsidR="00DA0491" w:rsidRPr="000D1D9E">
        <w:rPr>
          <w:rFonts w:eastAsia="Times New Roman"/>
          <w:sz w:val="24"/>
          <w:szCs w:val="24"/>
          <w:lang w:eastAsia="fr-FR"/>
        </w:rPr>
        <w:t xml:space="preserve"> créole </w:t>
      </w:r>
      <w:r w:rsidR="00CC5066" w:rsidRPr="000D1D9E">
        <w:rPr>
          <w:rFonts w:eastAsia="Times New Roman"/>
          <w:sz w:val="24"/>
          <w:szCs w:val="24"/>
          <w:lang w:eastAsia="fr-FR"/>
        </w:rPr>
        <w:t>guadeloupéen lors de l’écriture des poèmes d’</w:t>
      </w:r>
      <w:r w:rsidR="00AA0C26" w:rsidRPr="000D1D9E">
        <w:rPr>
          <w:rFonts w:eastAsia="Times New Roman"/>
          <w:i/>
          <w:sz w:val="24"/>
          <w:szCs w:val="24"/>
          <w:lang w:eastAsia="fr-FR"/>
        </w:rPr>
        <w:t>É</w:t>
      </w:r>
      <w:r w:rsidR="00CC5066" w:rsidRPr="000D1D9E">
        <w:rPr>
          <w:rFonts w:eastAsia="Times New Roman"/>
          <w:i/>
          <w:sz w:val="24"/>
          <w:szCs w:val="24"/>
          <w:lang w:eastAsia="fr-FR"/>
        </w:rPr>
        <w:t>loges</w:t>
      </w:r>
      <w:r w:rsidR="00CC5066" w:rsidRPr="000D1D9E">
        <w:rPr>
          <w:rFonts w:eastAsia="Times New Roman"/>
          <w:sz w:val="24"/>
          <w:szCs w:val="24"/>
          <w:lang w:eastAsia="fr-FR"/>
        </w:rPr>
        <w:t xml:space="preserve">, ainsi que </w:t>
      </w:r>
      <w:r w:rsidR="00FD6E87" w:rsidRPr="000D1D9E">
        <w:rPr>
          <w:rFonts w:eastAsia="Times New Roman"/>
          <w:sz w:val="24"/>
          <w:szCs w:val="24"/>
          <w:lang w:eastAsia="fr-FR"/>
        </w:rPr>
        <w:t>l</w:t>
      </w:r>
      <w:r w:rsidR="00CC5066" w:rsidRPr="000D1D9E">
        <w:rPr>
          <w:rFonts w:eastAsia="Times New Roman"/>
          <w:sz w:val="24"/>
          <w:szCs w:val="24"/>
          <w:lang w:eastAsia="fr-FR"/>
        </w:rPr>
        <w:t>’</w:t>
      </w:r>
      <w:proofErr w:type="spellStart"/>
      <w:r w:rsidR="00CC5066" w:rsidRPr="000D1D9E">
        <w:rPr>
          <w:rFonts w:eastAsia="Times New Roman"/>
          <w:sz w:val="24"/>
          <w:szCs w:val="24"/>
          <w:lang w:eastAsia="fr-FR"/>
        </w:rPr>
        <w:t>autotraduction</w:t>
      </w:r>
      <w:proofErr w:type="spellEnd"/>
      <w:r w:rsidR="00CC5066" w:rsidRPr="000D1D9E">
        <w:rPr>
          <w:rFonts w:eastAsia="Times New Roman"/>
          <w:sz w:val="24"/>
          <w:szCs w:val="24"/>
          <w:lang w:eastAsia="fr-FR"/>
        </w:rPr>
        <w:t xml:space="preserve"> du français vers l’</w:t>
      </w:r>
      <w:r w:rsidR="00CA7CB2" w:rsidRPr="000D1D9E">
        <w:rPr>
          <w:rFonts w:eastAsia="Times New Roman"/>
          <w:sz w:val="24"/>
          <w:szCs w:val="24"/>
          <w:lang w:eastAsia="fr-FR"/>
        </w:rPr>
        <w:t xml:space="preserve">anglais </w:t>
      </w:r>
      <w:r w:rsidR="00CC5066" w:rsidRPr="000D1D9E">
        <w:rPr>
          <w:rFonts w:eastAsia="Times New Roman"/>
          <w:sz w:val="24"/>
          <w:szCs w:val="24"/>
          <w:lang w:eastAsia="fr-FR"/>
        </w:rPr>
        <w:t xml:space="preserve">lors de </w:t>
      </w:r>
      <w:r w:rsidR="00CA7CB2" w:rsidRPr="000D1D9E">
        <w:rPr>
          <w:rFonts w:eastAsia="Times New Roman"/>
          <w:sz w:val="24"/>
          <w:szCs w:val="24"/>
          <w:lang w:eastAsia="fr-FR"/>
        </w:rPr>
        <w:t>la collaboration</w:t>
      </w:r>
      <w:r w:rsidR="00FD6E87" w:rsidRPr="000D1D9E">
        <w:rPr>
          <w:rFonts w:eastAsia="Times New Roman"/>
          <w:sz w:val="24"/>
          <w:szCs w:val="24"/>
          <w:lang w:eastAsia="fr-FR"/>
        </w:rPr>
        <w:t xml:space="preserve"> entre Saint-John Perse et </w:t>
      </w:r>
      <w:r w:rsidR="00872FBA">
        <w:rPr>
          <w:rFonts w:eastAsia="Times New Roman"/>
          <w:sz w:val="24"/>
          <w:szCs w:val="24"/>
          <w:lang w:eastAsia="fr-FR"/>
        </w:rPr>
        <w:t>T. S.</w:t>
      </w:r>
      <w:r w:rsidR="00FD6E87" w:rsidRPr="000D1D9E">
        <w:rPr>
          <w:rFonts w:eastAsia="Times New Roman"/>
          <w:sz w:val="24"/>
          <w:szCs w:val="24"/>
          <w:lang w:eastAsia="fr-FR"/>
        </w:rPr>
        <w:t xml:space="preserve"> Eliot à l’occasion de la traduction du poème </w:t>
      </w:r>
      <w:r w:rsidR="00FD6E87" w:rsidRPr="000D1D9E">
        <w:rPr>
          <w:rFonts w:eastAsia="Times New Roman"/>
          <w:i/>
          <w:sz w:val="24"/>
          <w:szCs w:val="24"/>
          <w:lang w:eastAsia="fr-FR"/>
        </w:rPr>
        <w:t>Anabase</w:t>
      </w:r>
      <w:r w:rsidR="00CC5066" w:rsidRPr="000D1D9E">
        <w:rPr>
          <w:rFonts w:eastAsia="Times New Roman"/>
          <w:sz w:val="24"/>
          <w:szCs w:val="24"/>
          <w:lang w:eastAsia="fr-FR"/>
        </w:rPr>
        <w:t>.</w:t>
      </w:r>
      <w:r w:rsidR="002C2F90" w:rsidRPr="000D1D9E">
        <w:rPr>
          <w:rStyle w:val="Appelnotedebasdep"/>
          <w:rFonts w:eastAsia="Times New Roman"/>
          <w:sz w:val="24"/>
          <w:szCs w:val="24"/>
          <w:lang w:eastAsia="fr-FR"/>
        </w:rPr>
        <w:footnoteReference w:id="8"/>
      </w:r>
      <w:r w:rsidR="007641EC" w:rsidRPr="000D1D9E">
        <w:rPr>
          <w:rFonts w:eastAsia="Times New Roman"/>
          <w:sz w:val="24"/>
          <w:szCs w:val="24"/>
          <w:lang w:eastAsia="fr-FR"/>
        </w:rPr>
        <w:t xml:space="preserve"> </w:t>
      </w:r>
    </w:p>
    <w:p w14:paraId="5DF4CC6E" w14:textId="77777777" w:rsidR="007641EC" w:rsidRPr="000D1D9E" w:rsidRDefault="00E0722C" w:rsidP="000D1D9E">
      <w:pPr>
        <w:spacing w:after="120" w:line="240" w:lineRule="auto"/>
        <w:ind w:firstLine="567"/>
        <w:rPr>
          <w:rFonts w:eastAsia="Times New Roman"/>
          <w:sz w:val="24"/>
          <w:szCs w:val="24"/>
          <w:lang w:eastAsia="fr-FR"/>
        </w:rPr>
      </w:pPr>
      <w:r w:rsidRPr="000D1D9E">
        <w:rPr>
          <w:rFonts w:eastAsia="Times New Roman"/>
          <w:sz w:val="24"/>
          <w:szCs w:val="24"/>
          <w:lang w:eastAsia="fr-FR"/>
        </w:rPr>
        <w:t xml:space="preserve">Ainsi, notre analyse de la genèse plurilingue de Saint-John Perse essayera d’explorer les formes et les effets de cette </w:t>
      </w:r>
      <w:r w:rsidR="007641EC" w:rsidRPr="000D1D9E">
        <w:rPr>
          <w:rFonts w:eastAsia="Times New Roman"/>
          <w:sz w:val="24"/>
          <w:szCs w:val="24"/>
          <w:lang w:eastAsia="fr-FR"/>
        </w:rPr>
        <w:t xml:space="preserve">interaction des langues </w:t>
      </w:r>
      <w:r w:rsidR="00C65EC9" w:rsidRPr="000D1D9E">
        <w:rPr>
          <w:rFonts w:eastAsia="Times New Roman"/>
          <w:sz w:val="24"/>
          <w:szCs w:val="24"/>
          <w:lang w:eastAsia="fr-FR"/>
        </w:rPr>
        <w:t>au sein</w:t>
      </w:r>
      <w:r w:rsidR="007641EC" w:rsidRPr="000D1D9E">
        <w:rPr>
          <w:rFonts w:eastAsia="Times New Roman"/>
          <w:sz w:val="24"/>
          <w:szCs w:val="24"/>
          <w:lang w:eastAsia="fr-FR"/>
        </w:rPr>
        <w:t xml:space="preserve"> de la genèse </w:t>
      </w:r>
      <w:r w:rsidR="00103E3B" w:rsidRPr="000D1D9E">
        <w:rPr>
          <w:rFonts w:eastAsia="Times New Roman"/>
          <w:sz w:val="24"/>
          <w:szCs w:val="24"/>
          <w:lang w:eastAsia="fr-FR"/>
        </w:rPr>
        <w:t>poétique</w:t>
      </w:r>
      <w:r w:rsidRPr="000D1D9E">
        <w:rPr>
          <w:rFonts w:eastAsia="Times New Roman"/>
          <w:sz w:val="24"/>
          <w:szCs w:val="24"/>
          <w:lang w:eastAsia="fr-FR"/>
        </w:rPr>
        <w:t xml:space="preserve"> persienne, tout en </w:t>
      </w:r>
      <w:r w:rsidR="009C6EE1" w:rsidRPr="000D1D9E">
        <w:rPr>
          <w:rFonts w:eastAsia="Times New Roman"/>
          <w:sz w:val="24"/>
          <w:szCs w:val="24"/>
          <w:lang w:eastAsia="fr-FR"/>
        </w:rPr>
        <w:t>étudiant leurs</w:t>
      </w:r>
      <w:r w:rsidRPr="000D1D9E">
        <w:rPr>
          <w:rFonts w:eastAsia="Times New Roman"/>
          <w:sz w:val="24"/>
          <w:szCs w:val="24"/>
          <w:lang w:eastAsia="fr-FR"/>
        </w:rPr>
        <w:t xml:space="preserve"> effets stylistiques, rhétoriques et </w:t>
      </w:r>
      <w:r w:rsidR="009C6EE1" w:rsidRPr="000D1D9E">
        <w:rPr>
          <w:rFonts w:eastAsia="Times New Roman"/>
          <w:sz w:val="24"/>
          <w:szCs w:val="24"/>
          <w:lang w:eastAsia="fr-FR"/>
        </w:rPr>
        <w:t xml:space="preserve">poétiques : </w:t>
      </w:r>
      <w:r w:rsidR="007641EC" w:rsidRPr="000D1D9E">
        <w:rPr>
          <w:rFonts w:eastAsia="Times New Roman"/>
          <w:sz w:val="24"/>
          <w:szCs w:val="24"/>
          <w:lang w:eastAsia="fr-FR"/>
        </w:rPr>
        <w:t>les pratiques scripturales plurilingues de Saint-John Perse augmen</w:t>
      </w:r>
      <w:r w:rsidR="00955BBB" w:rsidRPr="000D1D9E">
        <w:rPr>
          <w:rFonts w:eastAsia="Times New Roman"/>
          <w:sz w:val="24"/>
          <w:szCs w:val="24"/>
          <w:lang w:eastAsia="fr-FR"/>
        </w:rPr>
        <w:t xml:space="preserve">tent-elles la poéticité </w:t>
      </w:r>
      <w:r w:rsidR="00BE28EE" w:rsidRPr="000D1D9E">
        <w:rPr>
          <w:rFonts w:eastAsia="Times New Roman"/>
          <w:sz w:val="24"/>
          <w:szCs w:val="24"/>
          <w:lang w:eastAsia="fr-FR"/>
        </w:rPr>
        <w:t>du texte</w:t>
      </w:r>
      <w:r w:rsidR="00955BBB" w:rsidRPr="000D1D9E">
        <w:rPr>
          <w:rFonts w:eastAsia="Times New Roman"/>
          <w:sz w:val="24"/>
          <w:szCs w:val="24"/>
          <w:lang w:eastAsia="fr-FR"/>
        </w:rPr>
        <w:t xml:space="preserve"> ? </w:t>
      </w:r>
    </w:p>
    <w:p w14:paraId="04558ABC" w14:textId="77777777" w:rsidR="007641EC" w:rsidRPr="000D1D9E" w:rsidRDefault="00AD16AF" w:rsidP="000D1D9E">
      <w:pPr>
        <w:pStyle w:val="Paragraphedeliste"/>
        <w:spacing w:after="120" w:line="240" w:lineRule="auto"/>
        <w:ind w:left="0" w:firstLine="567"/>
        <w:rPr>
          <w:rFonts w:eastAsia="Times New Roman"/>
          <w:b/>
          <w:bCs/>
          <w:sz w:val="24"/>
          <w:szCs w:val="24"/>
          <w:lang w:eastAsia="fr-FR"/>
        </w:rPr>
      </w:pPr>
      <w:r w:rsidRPr="000D1D9E">
        <w:rPr>
          <w:rFonts w:eastAsia="Times New Roman"/>
          <w:b/>
          <w:bCs/>
          <w:sz w:val="24"/>
          <w:szCs w:val="24"/>
          <w:lang w:eastAsia="fr-FR"/>
        </w:rPr>
        <w:t>Itinéraires plurilingues</w:t>
      </w:r>
    </w:p>
    <w:p w14:paraId="0C4BB013" w14:textId="70B1803A" w:rsidR="00BF2A28" w:rsidRPr="000D1D9E" w:rsidRDefault="00BF2A28" w:rsidP="000D1D9E">
      <w:pPr>
        <w:spacing w:after="120" w:line="240" w:lineRule="auto"/>
        <w:ind w:firstLine="567"/>
        <w:rPr>
          <w:rFonts w:eastAsia="Times New Roman"/>
          <w:sz w:val="24"/>
          <w:szCs w:val="24"/>
          <w:lang w:eastAsia="fr-FR"/>
        </w:rPr>
      </w:pPr>
      <w:r w:rsidRPr="000D1D9E">
        <w:rPr>
          <w:rFonts w:eastAsia="Times New Roman"/>
          <w:sz w:val="24"/>
          <w:szCs w:val="24"/>
          <w:lang w:eastAsia="fr-FR"/>
        </w:rPr>
        <w:t>Enfouie au</w:t>
      </w:r>
      <w:r w:rsidR="00F57852" w:rsidRPr="000D1D9E">
        <w:rPr>
          <w:rFonts w:eastAsia="Times New Roman"/>
          <w:sz w:val="24"/>
          <w:szCs w:val="24"/>
          <w:lang w:eastAsia="fr-FR"/>
        </w:rPr>
        <w:t xml:space="preserve"> plus profond des manuscrits</w:t>
      </w:r>
      <w:r w:rsidRPr="000D1D9E">
        <w:rPr>
          <w:rFonts w:eastAsia="Times New Roman"/>
          <w:sz w:val="24"/>
          <w:szCs w:val="24"/>
          <w:lang w:eastAsia="fr-FR"/>
        </w:rPr>
        <w:t>, la dimension plurilingue de la création persienne fut rarement prise en compte par la critique. Ce fait est d’autant plus compréhensible que le poète a lui-même contribué à évincer toute allégeance possible à une langue autre que le français, qu’il considérait comme « le seul lieu géométrique où [il] puisse se tenir en ce monde ».</w:t>
      </w:r>
      <w:r w:rsidRPr="000D1D9E">
        <w:rPr>
          <w:rStyle w:val="Appelnotedebasdep"/>
          <w:rFonts w:eastAsia="Times New Roman"/>
          <w:sz w:val="24"/>
          <w:szCs w:val="24"/>
          <w:lang w:eastAsia="fr-FR"/>
        </w:rPr>
        <w:footnoteReference w:id="9"/>
      </w:r>
      <w:r w:rsidRPr="000D1D9E">
        <w:rPr>
          <w:rFonts w:eastAsia="Times New Roman"/>
          <w:sz w:val="24"/>
          <w:szCs w:val="24"/>
          <w:lang w:eastAsia="fr-FR"/>
        </w:rPr>
        <w:t xml:space="preserve"> Pourtant, les grandes épopées persiennes (</w:t>
      </w:r>
      <w:r w:rsidRPr="000D1D9E">
        <w:rPr>
          <w:rFonts w:eastAsia="Times New Roman"/>
          <w:i/>
          <w:sz w:val="24"/>
          <w:szCs w:val="24"/>
          <w:lang w:eastAsia="fr-FR"/>
        </w:rPr>
        <w:t>Anabase</w:t>
      </w:r>
      <w:r w:rsidRPr="000D1D9E">
        <w:rPr>
          <w:rFonts w:eastAsia="Times New Roman"/>
          <w:sz w:val="24"/>
          <w:szCs w:val="24"/>
          <w:lang w:eastAsia="fr-FR"/>
        </w:rPr>
        <w:t xml:space="preserve">, </w:t>
      </w:r>
      <w:r w:rsidRPr="000D1D9E">
        <w:rPr>
          <w:rFonts w:eastAsia="Times New Roman"/>
          <w:i/>
          <w:sz w:val="24"/>
          <w:szCs w:val="24"/>
          <w:lang w:eastAsia="fr-FR"/>
        </w:rPr>
        <w:t>Vents</w:t>
      </w:r>
      <w:r w:rsidRPr="000D1D9E">
        <w:rPr>
          <w:rFonts w:eastAsia="Times New Roman"/>
          <w:sz w:val="24"/>
          <w:szCs w:val="24"/>
          <w:lang w:eastAsia="fr-FR"/>
        </w:rPr>
        <w:t xml:space="preserve">, </w:t>
      </w:r>
      <w:r w:rsidRPr="000D1D9E">
        <w:rPr>
          <w:rFonts w:eastAsia="Times New Roman"/>
          <w:i/>
          <w:sz w:val="24"/>
          <w:szCs w:val="24"/>
          <w:lang w:eastAsia="fr-FR"/>
        </w:rPr>
        <w:t>Amers</w:t>
      </w:r>
      <w:r w:rsidRPr="000D1D9E">
        <w:rPr>
          <w:rFonts w:eastAsia="Times New Roman"/>
          <w:sz w:val="24"/>
          <w:szCs w:val="24"/>
          <w:lang w:eastAsia="fr-FR"/>
        </w:rPr>
        <w:t>) résonnent des voix multiples de l’humanité en marche par le monde, auxquelles répond une cohort</w:t>
      </w:r>
      <w:r w:rsidR="002142E8" w:rsidRPr="000D1D9E">
        <w:rPr>
          <w:rFonts w:eastAsia="Times New Roman"/>
          <w:sz w:val="24"/>
          <w:szCs w:val="24"/>
          <w:lang w:eastAsia="fr-FR"/>
        </w:rPr>
        <w:t xml:space="preserve">e de mots d’origine étrangère </w:t>
      </w:r>
      <w:r w:rsidRPr="000D1D9E">
        <w:rPr>
          <w:rFonts w:eastAsia="Times New Roman"/>
          <w:sz w:val="24"/>
          <w:szCs w:val="24"/>
          <w:lang w:eastAsia="fr-FR"/>
        </w:rPr>
        <w:t xml:space="preserve">– </w:t>
      </w:r>
      <w:r w:rsidRPr="000D1D9E">
        <w:rPr>
          <w:rFonts w:eastAsia="Times New Roman"/>
          <w:i/>
          <w:sz w:val="24"/>
          <w:szCs w:val="24"/>
          <w:lang w:eastAsia="fr-FR"/>
        </w:rPr>
        <w:t xml:space="preserve">Abel, Abraham, Baal, casbah, dinar, </w:t>
      </w:r>
      <w:proofErr w:type="spellStart"/>
      <w:r w:rsidRPr="000D1D9E">
        <w:rPr>
          <w:rFonts w:eastAsia="Times New Roman"/>
          <w:i/>
          <w:sz w:val="24"/>
          <w:szCs w:val="24"/>
          <w:lang w:eastAsia="fr-FR"/>
        </w:rPr>
        <w:t>Eâ</w:t>
      </w:r>
      <w:proofErr w:type="spellEnd"/>
      <w:r w:rsidRPr="000D1D9E">
        <w:rPr>
          <w:rFonts w:eastAsia="Times New Roman"/>
          <w:i/>
          <w:sz w:val="24"/>
          <w:szCs w:val="24"/>
          <w:lang w:eastAsia="fr-FR"/>
        </w:rPr>
        <w:t xml:space="preserve">, </w:t>
      </w:r>
      <w:proofErr w:type="spellStart"/>
      <w:r w:rsidRPr="000D1D9E">
        <w:rPr>
          <w:rFonts w:eastAsia="Times New Roman"/>
          <w:i/>
          <w:sz w:val="24"/>
          <w:szCs w:val="24"/>
          <w:lang w:eastAsia="fr-FR"/>
        </w:rPr>
        <w:t>Emir</w:t>
      </w:r>
      <w:proofErr w:type="spellEnd"/>
      <w:r w:rsidRPr="000D1D9E">
        <w:rPr>
          <w:rFonts w:eastAsia="Times New Roman"/>
          <w:i/>
          <w:sz w:val="24"/>
          <w:szCs w:val="24"/>
          <w:lang w:eastAsia="fr-FR"/>
        </w:rPr>
        <w:t xml:space="preserve">, Golgotha, griot, guèbre, </w:t>
      </w:r>
      <w:proofErr w:type="spellStart"/>
      <w:r w:rsidRPr="000D1D9E">
        <w:rPr>
          <w:rFonts w:eastAsia="Times New Roman"/>
          <w:i/>
          <w:sz w:val="24"/>
          <w:szCs w:val="24"/>
          <w:lang w:eastAsia="fr-FR"/>
        </w:rPr>
        <w:t>Istar</w:t>
      </w:r>
      <w:proofErr w:type="spellEnd"/>
      <w:r w:rsidRPr="000D1D9E">
        <w:rPr>
          <w:rFonts w:eastAsia="Times New Roman"/>
          <w:i/>
          <w:sz w:val="24"/>
          <w:szCs w:val="24"/>
          <w:lang w:eastAsia="fr-FR"/>
        </w:rPr>
        <w:t xml:space="preserve">, </w:t>
      </w:r>
      <w:proofErr w:type="spellStart"/>
      <w:r w:rsidRPr="000D1D9E">
        <w:rPr>
          <w:rFonts w:eastAsia="Times New Roman"/>
          <w:i/>
          <w:sz w:val="24"/>
          <w:szCs w:val="24"/>
          <w:lang w:eastAsia="fr-FR"/>
        </w:rPr>
        <w:t>Jabal</w:t>
      </w:r>
      <w:proofErr w:type="spellEnd"/>
      <w:r w:rsidRPr="000D1D9E">
        <w:rPr>
          <w:rFonts w:eastAsia="Times New Roman"/>
          <w:i/>
          <w:sz w:val="24"/>
          <w:szCs w:val="24"/>
          <w:lang w:eastAsia="fr-FR"/>
        </w:rPr>
        <w:t>, khalife, Mahomet, Mammon, numide, Sabéenne, Saul, Seth –</w:t>
      </w:r>
      <w:r w:rsidRPr="000D1D9E">
        <w:rPr>
          <w:rFonts w:eastAsia="Times New Roman"/>
          <w:sz w:val="24"/>
          <w:szCs w:val="24"/>
          <w:lang w:eastAsia="fr-FR"/>
        </w:rPr>
        <w:t>, représentant les grandes civilisation</w:t>
      </w:r>
      <w:r w:rsidR="003E7DB7" w:rsidRPr="000D1D9E">
        <w:rPr>
          <w:rFonts w:eastAsia="Times New Roman"/>
          <w:sz w:val="24"/>
          <w:szCs w:val="24"/>
          <w:lang w:eastAsia="fr-FR"/>
        </w:rPr>
        <w:t xml:space="preserve">s de l’Antiquité orientale. </w:t>
      </w:r>
      <w:r w:rsidR="00872FBA" w:rsidRPr="000D1D9E">
        <w:rPr>
          <w:rFonts w:eastAsia="Times New Roman"/>
          <w:sz w:val="24"/>
          <w:szCs w:val="24"/>
          <w:lang w:eastAsia="fr-FR"/>
        </w:rPr>
        <w:t>À</w:t>
      </w:r>
      <w:r w:rsidRPr="000D1D9E">
        <w:rPr>
          <w:rFonts w:eastAsia="Times New Roman"/>
          <w:sz w:val="24"/>
          <w:szCs w:val="24"/>
          <w:lang w:eastAsia="fr-FR"/>
        </w:rPr>
        <w:t xml:space="preserve"> l’image de ses héros, Saint-John Perse est un « poète transhumant »</w:t>
      </w:r>
      <w:r w:rsidRPr="000D1D9E">
        <w:rPr>
          <w:rStyle w:val="Appelnotedebasdep"/>
          <w:rFonts w:eastAsia="Times New Roman"/>
          <w:sz w:val="24"/>
          <w:szCs w:val="24"/>
          <w:lang w:eastAsia="fr-FR"/>
        </w:rPr>
        <w:footnoteReference w:id="10"/>
      </w:r>
      <w:r w:rsidRPr="000D1D9E">
        <w:rPr>
          <w:rFonts w:eastAsia="Times New Roman"/>
          <w:sz w:val="24"/>
          <w:szCs w:val="24"/>
          <w:lang w:eastAsia="fr-FR"/>
        </w:rPr>
        <w:t>, et ses « œuvres, migratrices, voyagent avec [lui] ».</w:t>
      </w:r>
      <w:r w:rsidRPr="000D1D9E">
        <w:rPr>
          <w:rStyle w:val="Appelnotedebasdep"/>
          <w:rFonts w:eastAsia="Times New Roman"/>
          <w:sz w:val="24"/>
          <w:szCs w:val="24"/>
          <w:lang w:eastAsia="fr-FR"/>
        </w:rPr>
        <w:footnoteReference w:id="11"/>
      </w:r>
      <w:r w:rsidRPr="000D1D9E">
        <w:rPr>
          <w:rFonts w:eastAsia="Times New Roman"/>
          <w:sz w:val="24"/>
          <w:szCs w:val="24"/>
          <w:lang w:eastAsia="fr-FR"/>
        </w:rPr>
        <w:t xml:space="preserve"> De ce voyage à la fois biographique et poétique, Saint-John Perse a tiré des connaissances linguistiques considérables, qu’il ne manque pas d’intégrer dans ses créations littéraires. </w:t>
      </w:r>
    </w:p>
    <w:p w14:paraId="4EAE757C" w14:textId="371BFFF6" w:rsidR="00BD3817" w:rsidRPr="000D1D9E" w:rsidRDefault="00C27765" w:rsidP="000D1D9E">
      <w:pPr>
        <w:spacing w:after="120" w:line="240" w:lineRule="auto"/>
        <w:ind w:firstLine="567"/>
        <w:rPr>
          <w:rFonts w:eastAsia="Times New Roman"/>
          <w:sz w:val="24"/>
          <w:szCs w:val="24"/>
          <w:lang w:eastAsia="fr-FR"/>
        </w:rPr>
      </w:pPr>
      <w:r w:rsidRPr="000D1D9E">
        <w:rPr>
          <w:rFonts w:eastAsia="Times New Roman"/>
          <w:sz w:val="24"/>
          <w:szCs w:val="24"/>
          <w:lang w:eastAsia="fr-FR"/>
        </w:rPr>
        <w:t>L</w:t>
      </w:r>
      <w:r w:rsidR="00976EA5" w:rsidRPr="000D1D9E">
        <w:rPr>
          <w:rFonts w:eastAsia="Times New Roman"/>
          <w:sz w:val="24"/>
          <w:szCs w:val="24"/>
          <w:lang w:eastAsia="fr-FR"/>
        </w:rPr>
        <w:t>a trajectoire e</w:t>
      </w:r>
      <w:r w:rsidR="002C53CD" w:rsidRPr="000D1D9E">
        <w:rPr>
          <w:rFonts w:eastAsia="Times New Roman"/>
          <w:sz w:val="24"/>
          <w:szCs w:val="24"/>
          <w:lang w:eastAsia="fr-FR"/>
        </w:rPr>
        <w:t>xistentielle d’Alexis Leger</w:t>
      </w:r>
      <w:r w:rsidR="00976EA5" w:rsidRPr="000D1D9E">
        <w:rPr>
          <w:rFonts w:eastAsia="Times New Roman"/>
          <w:sz w:val="24"/>
          <w:szCs w:val="24"/>
          <w:lang w:eastAsia="fr-FR"/>
        </w:rPr>
        <w:t xml:space="preserve"> traverse</w:t>
      </w:r>
      <w:r w:rsidR="00B55D26" w:rsidRPr="000D1D9E">
        <w:rPr>
          <w:rFonts w:eastAsia="Times New Roman"/>
          <w:sz w:val="24"/>
          <w:szCs w:val="24"/>
          <w:lang w:eastAsia="fr-FR"/>
        </w:rPr>
        <w:t xml:space="preserve"> </w:t>
      </w:r>
      <w:r w:rsidR="00FD309E" w:rsidRPr="000D1D9E">
        <w:rPr>
          <w:rFonts w:eastAsia="Times New Roman"/>
          <w:sz w:val="24"/>
          <w:szCs w:val="24"/>
          <w:lang w:eastAsia="fr-FR"/>
        </w:rPr>
        <w:t>quatre</w:t>
      </w:r>
      <w:r w:rsidR="00976EA5" w:rsidRPr="000D1D9E">
        <w:rPr>
          <w:rFonts w:eastAsia="Times New Roman"/>
          <w:sz w:val="24"/>
          <w:szCs w:val="24"/>
          <w:lang w:eastAsia="fr-FR"/>
        </w:rPr>
        <w:t xml:space="preserve"> grands espaces géographiques</w:t>
      </w:r>
      <w:r w:rsidR="00FD309E" w:rsidRPr="000D1D9E">
        <w:rPr>
          <w:rFonts w:eastAsia="Times New Roman"/>
          <w:sz w:val="24"/>
          <w:szCs w:val="24"/>
          <w:lang w:eastAsia="fr-FR"/>
        </w:rPr>
        <w:t> : les Antilles</w:t>
      </w:r>
      <w:r w:rsidR="00035BDB" w:rsidRPr="000D1D9E">
        <w:rPr>
          <w:rFonts w:eastAsia="Times New Roman"/>
          <w:sz w:val="24"/>
          <w:szCs w:val="24"/>
          <w:lang w:eastAsia="fr-FR"/>
        </w:rPr>
        <w:t xml:space="preserve"> françaises</w:t>
      </w:r>
      <w:r w:rsidR="00FD309E" w:rsidRPr="000D1D9E">
        <w:rPr>
          <w:rFonts w:eastAsia="Times New Roman"/>
          <w:sz w:val="24"/>
          <w:szCs w:val="24"/>
          <w:lang w:eastAsia="fr-FR"/>
        </w:rPr>
        <w:t xml:space="preserve">, la France métropolitaine, la Chine, les </w:t>
      </w:r>
      <w:r w:rsidR="00872FBA">
        <w:rPr>
          <w:rFonts w:eastAsia="Times New Roman"/>
          <w:sz w:val="24"/>
          <w:szCs w:val="24"/>
          <w:lang w:eastAsia="fr-FR"/>
        </w:rPr>
        <w:t>É</w:t>
      </w:r>
      <w:r w:rsidR="00FD309E" w:rsidRPr="000D1D9E">
        <w:rPr>
          <w:rFonts w:eastAsia="Times New Roman"/>
          <w:sz w:val="24"/>
          <w:szCs w:val="24"/>
          <w:lang w:eastAsia="fr-FR"/>
        </w:rPr>
        <w:t>tats-Unis.</w:t>
      </w:r>
      <w:r w:rsidR="00791024" w:rsidRPr="000D1D9E">
        <w:rPr>
          <w:rFonts w:eastAsia="Times New Roman"/>
          <w:sz w:val="24"/>
          <w:szCs w:val="24"/>
          <w:lang w:eastAsia="fr-FR"/>
        </w:rPr>
        <w:t xml:space="preserve"> Né</w:t>
      </w:r>
      <w:r w:rsidR="00976EA5" w:rsidRPr="000D1D9E">
        <w:rPr>
          <w:rFonts w:eastAsia="Times New Roman"/>
          <w:sz w:val="24"/>
          <w:szCs w:val="24"/>
          <w:lang w:eastAsia="fr-FR"/>
        </w:rPr>
        <w:t xml:space="preserve"> en Gu</w:t>
      </w:r>
      <w:r w:rsidR="00035BDB" w:rsidRPr="000D1D9E">
        <w:rPr>
          <w:rFonts w:eastAsia="Times New Roman"/>
          <w:sz w:val="24"/>
          <w:szCs w:val="24"/>
          <w:lang w:eastAsia="fr-FR"/>
        </w:rPr>
        <w:t>adeloupe</w:t>
      </w:r>
      <w:r w:rsidR="00976EA5" w:rsidRPr="000D1D9E">
        <w:rPr>
          <w:rFonts w:eastAsia="Times New Roman"/>
          <w:sz w:val="24"/>
          <w:szCs w:val="24"/>
          <w:lang w:eastAsia="fr-FR"/>
        </w:rPr>
        <w:t xml:space="preserve">, </w:t>
      </w:r>
      <w:r w:rsidR="00C46AEC" w:rsidRPr="000D1D9E">
        <w:rPr>
          <w:rFonts w:eastAsia="Times New Roman"/>
          <w:sz w:val="24"/>
          <w:szCs w:val="24"/>
          <w:lang w:eastAsia="fr-FR"/>
        </w:rPr>
        <w:t>le poète</w:t>
      </w:r>
      <w:r w:rsidR="00791024" w:rsidRPr="000D1D9E">
        <w:rPr>
          <w:rFonts w:eastAsia="Times New Roman"/>
          <w:sz w:val="24"/>
          <w:szCs w:val="24"/>
          <w:lang w:eastAsia="fr-FR"/>
        </w:rPr>
        <w:t xml:space="preserve"> grandit dans une société </w:t>
      </w:r>
      <w:r w:rsidR="00C81274" w:rsidRPr="000D1D9E">
        <w:rPr>
          <w:rFonts w:eastAsia="Times New Roman"/>
          <w:sz w:val="24"/>
          <w:szCs w:val="24"/>
          <w:lang w:eastAsia="fr-FR"/>
        </w:rPr>
        <w:t>multilingue</w:t>
      </w:r>
      <w:r w:rsidR="000363B7" w:rsidRPr="000D1D9E">
        <w:rPr>
          <w:rFonts w:eastAsia="Times New Roman"/>
          <w:sz w:val="24"/>
          <w:szCs w:val="24"/>
          <w:lang w:eastAsia="fr-FR"/>
        </w:rPr>
        <w:t>,</w:t>
      </w:r>
      <w:r w:rsidR="00791024" w:rsidRPr="000D1D9E">
        <w:rPr>
          <w:rFonts w:eastAsia="Times New Roman"/>
          <w:sz w:val="24"/>
          <w:szCs w:val="24"/>
          <w:lang w:eastAsia="fr-FR"/>
        </w:rPr>
        <w:t xml:space="preserve"> produite par le système colonial. </w:t>
      </w:r>
      <w:r w:rsidR="00E74B0B" w:rsidRPr="000D1D9E">
        <w:rPr>
          <w:rFonts w:eastAsia="Times New Roman"/>
          <w:sz w:val="24"/>
          <w:szCs w:val="24"/>
          <w:lang w:eastAsia="fr-FR"/>
        </w:rPr>
        <w:t xml:space="preserve">Son enfance est donc riche </w:t>
      </w:r>
      <w:r w:rsidR="00A325A9" w:rsidRPr="000D1D9E">
        <w:rPr>
          <w:rFonts w:eastAsia="Times New Roman"/>
          <w:sz w:val="24"/>
          <w:szCs w:val="24"/>
          <w:lang w:eastAsia="fr-FR"/>
        </w:rPr>
        <w:t>d’un</w:t>
      </w:r>
      <w:r w:rsidR="00791024" w:rsidRPr="000D1D9E">
        <w:rPr>
          <w:rFonts w:eastAsia="Times New Roman"/>
          <w:sz w:val="24"/>
          <w:szCs w:val="24"/>
          <w:lang w:eastAsia="fr-FR"/>
        </w:rPr>
        <w:t xml:space="preserve"> bilinguisme</w:t>
      </w:r>
      <w:r w:rsidR="00A325A9" w:rsidRPr="000D1D9E">
        <w:rPr>
          <w:rFonts w:eastAsia="Times New Roman"/>
          <w:sz w:val="24"/>
          <w:szCs w:val="24"/>
          <w:lang w:eastAsia="fr-FR"/>
        </w:rPr>
        <w:t xml:space="preserve"> naturel</w:t>
      </w:r>
      <w:r w:rsidR="00791024" w:rsidRPr="000D1D9E">
        <w:rPr>
          <w:rFonts w:eastAsia="Times New Roman"/>
          <w:sz w:val="24"/>
          <w:szCs w:val="24"/>
          <w:lang w:eastAsia="fr-FR"/>
        </w:rPr>
        <w:t xml:space="preserve"> : en famille et à l’école, il parle le </w:t>
      </w:r>
      <w:r w:rsidR="00976EA5" w:rsidRPr="000D1D9E">
        <w:rPr>
          <w:rFonts w:eastAsia="Times New Roman"/>
          <w:sz w:val="24"/>
          <w:szCs w:val="24"/>
          <w:lang w:eastAsia="fr-FR"/>
        </w:rPr>
        <w:t xml:space="preserve">français des colons blancs </w:t>
      </w:r>
      <w:r w:rsidR="00791024" w:rsidRPr="000D1D9E">
        <w:rPr>
          <w:rFonts w:eastAsia="Times New Roman"/>
          <w:sz w:val="24"/>
          <w:szCs w:val="24"/>
          <w:lang w:eastAsia="fr-FR"/>
        </w:rPr>
        <w:t xml:space="preserve">ou </w:t>
      </w:r>
      <w:r w:rsidR="00791024" w:rsidRPr="000D1D9E">
        <w:rPr>
          <w:rFonts w:eastAsia="Times New Roman"/>
          <w:i/>
          <w:sz w:val="24"/>
          <w:szCs w:val="24"/>
          <w:lang w:eastAsia="fr-FR"/>
        </w:rPr>
        <w:t>békés</w:t>
      </w:r>
      <w:r w:rsidR="00791024" w:rsidRPr="000D1D9E">
        <w:rPr>
          <w:rFonts w:eastAsia="Times New Roman"/>
          <w:sz w:val="24"/>
          <w:szCs w:val="24"/>
          <w:lang w:eastAsia="fr-FR"/>
        </w:rPr>
        <w:t xml:space="preserve">, tout en </w:t>
      </w:r>
      <w:r w:rsidR="00A325A9" w:rsidRPr="000D1D9E">
        <w:rPr>
          <w:rFonts w:eastAsia="Times New Roman"/>
          <w:sz w:val="24"/>
          <w:szCs w:val="24"/>
          <w:lang w:eastAsia="fr-FR"/>
        </w:rPr>
        <w:t xml:space="preserve">utilisant </w:t>
      </w:r>
      <w:r w:rsidR="00976EA5" w:rsidRPr="000D1D9E">
        <w:rPr>
          <w:rFonts w:eastAsia="Times New Roman"/>
          <w:sz w:val="24"/>
          <w:szCs w:val="24"/>
          <w:lang w:eastAsia="fr-FR"/>
        </w:rPr>
        <w:t>le créole</w:t>
      </w:r>
      <w:r w:rsidR="00791024" w:rsidRPr="000D1D9E">
        <w:rPr>
          <w:rFonts w:eastAsia="Times New Roman"/>
          <w:sz w:val="24"/>
          <w:szCs w:val="24"/>
          <w:lang w:eastAsia="fr-FR"/>
        </w:rPr>
        <w:t xml:space="preserve"> en tant que langue de communication sociale</w:t>
      </w:r>
      <w:r w:rsidR="000F6B48" w:rsidRPr="000D1D9E">
        <w:rPr>
          <w:rFonts w:eastAsia="Times New Roman"/>
          <w:sz w:val="24"/>
          <w:szCs w:val="24"/>
          <w:lang w:eastAsia="fr-FR"/>
        </w:rPr>
        <w:t xml:space="preserve">, </w:t>
      </w:r>
      <w:r w:rsidR="00D24B93" w:rsidRPr="000D1D9E">
        <w:rPr>
          <w:rFonts w:eastAsia="Times New Roman"/>
          <w:sz w:val="24"/>
          <w:szCs w:val="24"/>
          <w:lang w:eastAsia="fr-FR"/>
        </w:rPr>
        <w:t>à</w:t>
      </w:r>
      <w:r w:rsidR="00C33E2E" w:rsidRPr="000D1D9E">
        <w:rPr>
          <w:rFonts w:eastAsia="Times New Roman"/>
          <w:sz w:val="24"/>
          <w:szCs w:val="24"/>
          <w:lang w:eastAsia="fr-FR"/>
        </w:rPr>
        <w:t xml:space="preserve"> </w:t>
      </w:r>
      <w:r w:rsidR="00A325A9" w:rsidRPr="000D1D9E">
        <w:rPr>
          <w:rFonts w:eastAsia="Times New Roman"/>
          <w:sz w:val="24"/>
          <w:szCs w:val="24"/>
          <w:lang w:eastAsia="fr-FR"/>
        </w:rPr>
        <w:t>Point</w:t>
      </w:r>
      <w:r w:rsidR="000F6B48" w:rsidRPr="000D1D9E">
        <w:rPr>
          <w:rFonts w:eastAsia="Times New Roman"/>
          <w:sz w:val="24"/>
          <w:szCs w:val="24"/>
          <w:lang w:eastAsia="fr-FR"/>
        </w:rPr>
        <w:t>e</w:t>
      </w:r>
      <w:r w:rsidR="00A325A9" w:rsidRPr="000D1D9E">
        <w:rPr>
          <w:rFonts w:eastAsia="Times New Roman"/>
          <w:sz w:val="24"/>
          <w:szCs w:val="24"/>
          <w:lang w:eastAsia="fr-FR"/>
        </w:rPr>
        <w:t xml:space="preserve">-à-Pitre </w:t>
      </w:r>
      <w:r w:rsidR="00791024" w:rsidRPr="000D1D9E">
        <w:rPr>
          <w:rFonts w:eastAsia="Times New Roman"/>
          <w:sz w:val="24"/>
          <w:szCs w:val="24"/>
          <w:lang w:eastAsia="fr-FR"/>
        </w:rPr>
        <w:t>et sur l’habitation familiale</w:t>
      </w:r>
      <w:r w:rsidR="002C53CD" w:rsidRPr="000D1D9E">
        <w:rPr>
          <w:rFonts w:eastAsia="Times New Roman"/>
          <w:sz w:val="24"/>
          <w:szCs w:val="24"/>
          <w:lang w:eastAsia="fr-FR"/>
        </w:rPr>
        <w:t>. Microcosme de la société antillaise, celle-ci est</w:t>
      </w:r>
      <w:r w:rsidR="00791024" w:rsidRPr="000D1D9E">
        <w:rPr>
          <w:rFonts w:eastAsia="Times New Roman"/>
          <w:sz w:val="24"/>
          <w:szCs w:val="24"/>
          <w:lang w:eastAsia="fr-FR"/>
        </w:rPr>
        <w:t xml:space="preserve"> marquée par la </w:t>
      </w:r>
      <w:r w:rsidR="00955D43" w:rsidRPr="000D1D9E">
        <w:rPr>
          <w:rFonts w:eastAsia="Times New Roman"/>
          <w:sz w:val="24"/>
          <w:szCs w:val="24"/>
          <w:lang w:eastAsia="fr-FR"/>
        </w:rPr>
        <w:t xml:space="preserve">diversité culturelle, économique et </w:t>
      </w:r>
      <w:r w:rsidR="007D5A2A" w:rsidRPr="000D1D9E">
        <w:rPr>
          <w:rFonts w:eastAsia="Times New Roman"/>
          <w:sz w:val="24"/>
          <w:szCs w:val="24"/>
          <w:lang w:eastAsia="fr-FR"/>
        </w:rPr>
        <w:t>linguistique</w:t>
      </w:r>
      <w:r w:rsidR="00791024" w:rsidRPr="000D1D9E">
        <w:rPr>
          <w:rFonts w:eastAsia="Times New Roman"/>
          <w:sz w:val="24"/>
          <w:szCs w:val="24"/>
          <w:lang w:eastAsia="fr-FR"/>
        </w:rPr>
        <w:t xml:space="preserve"> de la société des plantation</w:t>
      </w:r>
      <w:r w:rsidR="007D5A2A" w:rsidRPr="000D1D9E">
        <w:rPr>
          <w:rFonts w:eastAsia="Times New Roman"/>
          <w:sz w:val="24"/>
          <w:szCs w:val="24"/>
          <w:lang w:eastAsia="fr-FR"/>
        </w:rPr>
        <w:t>s</w:t>
      </w:r>
      <w:r w:rsidR="005A0D3B" w:rsidRPr="000D1D9E">
        <w:rPr>
          <w:rFonts w:eastAsia="Times New Roman"/>
          <w:sz w:val="24"/>
          <w:szCs w:val="24"/>
          <w:lang w:eastAsia="fr-FR"/>
        </w:rPr>
        <w:t>.</w:t>
      </w:r>
      <w:r w:rsidR="00955D43" w:rsidRPr="000D1D9E">
        <w:rPr>
          <w:rStyle w:val="Appelnotedebasdep"/>
          <w:rFonts w:eastAsia="Times New Roman"/>
          <w:sz w:val="24"/>
          <w:szCs w:val="24"/>
          <w:lang w:eastAsia="fr-FR"/>
        </w:rPr>
        <w:footnoteReference w:id="12"/>
      </w:r>
      <w:r w:rsidR="005A0D3B" w:rsidRPr="000D1D9E">
        <w:rPr>
          <w:rFonts w:eastAsia="Times New Roman"/>
          <w:sz w:val="24"/>
          <w:szCs w:val="24"/>
          <w:lang w:eastAsia="fr-FR"/>
        </w:rPr>
        <w:t xml:space="preserve"> </w:t>
      </w:r>
      <w:r w:rsidR="003830FA" w:rsidRPr="000D1D9E">
        <w:rPr>
          <w:rFonts w:eastAsia="Times New Roman"/>
          <w:sz w:val="24"/>
          <w:szCs w:val="24"/>
          <w:lang w:eastAsia="fr-FR"/>
        </w:rPr>
        <w:t xml:space="preserve">De même, la langue créole des Antilles, condensé plurilingue né du contact de plusieurs strates linguistiques exogènes et endogènes, est </w:t>
      </w:r>
      <w:r w:rsidR="009D401A" w:rsidRPr="000D1D9E">
        <w:rPr>
          <w:rFonts w:eastAsia="Times New Roman"/>
          <w:sz w:val="24"/>
          <w:szCs w:val="24"/>
          <w:lang w:eastAsia="fr-FR"/>
        </w:rPr>
        <w:t>une et multiple</w:t>
      </w:r>
      <w:r w:rsidR="003830FA" w:rsidRPr="000D1D9E">
        <w:rPr>
          <w:rFonts w:eastAsia="Times New Roman"/>
          <w:sz w:val="24"/>
          <w:szCs w:val="24"/>
          <w:lang w:eastAsia="fr-FR"/>
        </w:rPr>
        <w:t xml:space="preserve"> à la fois</w:t>
      </w:r>
      <w:r w:rsidR="007058F6" w:rsidRPr="000D1D9E">
        <w:rPr>
          <w:rFonts w:eastAsia="Times New Roman"/>
          <w:sz w:val="24"/>
          <w:szCs w:val="24"/>
          <w:lang w:eastAsia="fr-FR"/>
        </w:rPr>
        <w:t>.</w:t>
      </w:r>
      <w:r w:rsidR="00911CF3" w:rsidRPr="000D1D9E">
        <w:rPr>
          <w:rFonts w:eastAsia="Times New Roman"/>
          <w:sz w:val="24"/>
          <w:szCs w:val="24"/>
          <w:lang w:eastAsia="fr-FR"/>
        </w:rPr>
        <w:t xml:space="preserve"> </w:t>
      </w:r>
    </w:p>
    <w:p w14:paraId="15DDF2D0" w14:textId="77777777" w:rsidR="003830FA" w:rsidRPr="000D1D9E" w:rsidRDefault="00950A0C" w:rsidP="000D1D9E">
      <w:pPr>
        <w:spacing w:after="120" w:line="240" w:lineRule="auto"/>
        <w:ind w:firstLine="567"/>
        <w:rPr>
          <w:rFonts w:eastAsia="Times New Roman"/>
          <w:sz w:val="24"/>
          <w:szCs w:val="24"/>
          <w:lang w:eastAsia="fr-FR"/>
        </w:rPr>
      </w:pPr>
      <w:r w:rsidRPr="000D1D9E">
        <w:rPr>
          <w:rFonts w:eastAsia="Times New Roman"/>
          <w:sz w:val="24"/>
          <w:szCs w:val="24"/>
          <w:lang w:eastAsia="fr-FR"/>
        </w:rPr>
        <w:t>Il n’est donc pas étonnant que les deux langu</w:t>
      </w:r>
      <w:r w:rsidR="00620BA7" w:rsidRPr="000D1D9E">
        <w:rPr>
          <w:rFonts w:eastAsia="Times New Roman"/>
          <w:sz w:val="24"/>
          <w:szCs w:val="24"/>
          <w:lang w:eastAsia="fr-FR"/>
        </w:rPr>
        <w:t xml:space="preserve">es </w:t>
      </w:r>
      <w:r w:rsidRPr="000D1D9E">
        <w:rPr>
          <w:rFonts w:eastAsia="Times New Roman"/>
          <w:sz w:val="24"/>
          <w:szCs w:val="24"/>
          <w:lang w:eastAsia="fr-FR"/>
        </w:rPr>
        <w:t xml:space="preserve">maternelles d’Alexis Leger, le français et le créole, </w:t>
      </w:r>
      <w:r w:rsidR="004E3EE5" w:rsidRPr="000D1D9E">
        <w:rPr>
          <w:rFonts w:eastAsia="Times New Roman"/>
          <w:sz w:val="24"/>
          <w:szCs w:val="24"/>
          <w:lang w:eastAsia="fr-FR"/>
        </w:rPr>
        <w:t>fassent</w:t>
      </w:r>
      <w:r w:rsidRPr="000D1D9E">
        <w:rPr>
          <w:rFonts w:eastAsia="Times New Roman"/>
          <w:sz w:val="24"/>
          <w:szCs w:val="24"/>
          <w:lang w:eastAsia="fr-FR"/>
        </w:rPr>
        <w:t xml:space="preserve"> </w:t>
      </w:r>
      <w:r w:rsidR="0078231A" w:rsidRPr="000D1D9E">
        <w:rPr>
          <w:rFonts w:eastAsia="Times New Roman"/>
          <w:sz w:val="24"/>
          <w:szCs w:val="24"/>
          <w:lang w:eastAsia="fr-FR"/>
        </w:rPr>
        <w:t xml:space="preserve">toutes les deux </w:t>
      </w:r>
      <w:r w:rsidR="006E7FD1" w:rsidRPr="000D1D9E">
        <w:rPr>
          <w:rFonts w:eastAsia="Times New Roman"/>
          <w:sz w:val="24"/>
          <w:szCs w:val="24"/>
          <w:lang w:eastAsia="fr-FR"/>
        </w:rPr>
        <w:t xml:space="preserve">leur apparition </w:t>
      </w:r>
      <w:r w:rsidRPr="000D1D9E">
        <w:rPr>
          <w:rFonts w:eastAsia="Times New Roman"/>
          <w:sz w:val="24"/>
          <w:szCs w:val="24"/>
          <w:lang w:eastAsia="fr-FR"/>
        </w:rPr>
        <w:t xml:space="preserve">dans les poèmes de jeunesse, rassemblés sous le titre </w:t>
      </w:r>
      <w:r w:rsidR="00C44AF2" w:rsidRPr="000D1D9E">
        <w:rPr>
          <w:rFonts w:eastAsia="Times New Roman"/>
          <w:i/>
          <w:sz w:val="24"/>
          <w:szCs w:val="24"/>
          <w:lang w:eastAsia="fr-FR"/>
        </w:rPr>
        <w:t>É</w:t>
      </w:r>
      <w:r w:rsidRPr="000D1D9E">
        <w:rPr>
          <w:rFonts w:eastAsia="Times New Roman"/>
          <w:i/>
          <w:sz w:val="24"/>
          <w:szCs w:val="24"/>
          <w:lang w:eastAsia="fr-FR"/>
        </w:rPr>
        <w:t>loges</w:t>
      </w:r>
      <w:r w:rsidRPr="000D1D9E">
        <w:rPr>
          <w:rFonts w:eastAsia="Times New Roman"/>
          <w:sz w:val="24"/>
          <w:szCs w:val="24"/>
          <w:lang w:eastAsia="fr-FR"/>
        </w:rPr>
        <w:t xml:space="preserve"> et publiés</w:t>
      </w:r>
      <w:r w:rsidR="0095761D" w:rsidRPr="000D1D9E">
        <w:rPr>
          <w:rFonts w:eastAsia="Times New Roman"/>
          <w:sz w:val="24"/>
          <w:szCs w:val="24"/>
          <w:lang w:eastAsia="fr-FR"/>
        </w:rPr>
        <w:t>, dans leurs versions définitives,</w:t>
      </w:r>
      <w:r w:rsidR="0078231A" w:rsidRPr="000D1D9E">
        <w:rPr>
          <w:rFonts w:eastAsia="Times New Roman"/>
          <w:sz w:val="24"/>
          <w:szCs w:val="24"/>
          <w:lang w:eastAsia="fr-FR"/>
        </w:rPr>
        <w:t xml:space="preserve"> </w:t>
      </w:r>
      <w:r w:rsidR="0095761D" w:rsidRPr="000D1D9E">
        <w:rPr>
          <w:rFonts w:eastAsia="Times New Roman"/>
          <w:sz w:val="24"/>
          <w:szCs w:val="24"/>
          <w:lang w:eastAsia="fr-FR"/>
        </w:rPr>
        <w:t>en 1925</w:t>
      </w:r>
      <w:r w:rsidR="00C50C90" w:rsidRPr="000D1D9E">
        <w:rPr>
          <w:rFonts w:eastAsia="Times New Roman"/>
          <w:sz w:val="24"/>
          <w:szCs w:val="24"/>
          <w:lang w:eastAsia="fr-FR"/>
        </w:rPr>
        <w:t xml:space="preserve"> aux éditions de la </w:t>
      </w:r>
      <w:r w:rsidR="00C50C90" w:rsidRPr="000D1D9E">
        <w:rPr>
          <w:rFonts w:eastAsia="Times New Roman"/>
          <w:i/>
          <w:sz w:val="24"/>
          <w:szCs w:val="24"/>
          <w:lang w:eastAsia="fr-FR"/>
        </w:rPr>
        <w:t>Nouvelle Revue Française</w:t>
      </w:r>
      <w:r w:rsidRPr="000D1D9E">
        <w:rPr>
          <w:rFonts w:eastAsia="Times New Roman"/>
          <w:sz w:val="24"/>
          <w:szCs w:val="24"/>
          <w:lang w:eastAsia="fr-FR"/>
        </w:rPr>
        <w:t xml:space="preserve">. </w:t>
      </w:r>
      <w:r w:rsidR="00307BA8" w:rsidRPr="000D1D9E">
        <w:rPr>
          <w:rFonts w:eastAsia="Times New Roman"/>
          <w:sz w:val="24"/>
          <w:szCs w:val="24"/>
          <w:lang w:eastAsia="fr-FR"/>
        </w:rPr>
        <w:t xml:space="preserve">Or, si le lecteur métropolitain est déconcerté par la présence de quelques expressions antillaises incompréhensibles dans cette </w:t>
      </w:r>
      <w:r w:rsidR="0095761D" w:rsidRPr="000D1D9E">
        <w:rPr>
          <w:rFonts w:eastAsia="Times New Roman"/>
          <w:sz w:val="24"/>
          <w:szCs w:val="24"/>
          <w:lang w:eastAsia="fr-FR"/>
        </w:rPr>
        <w:t>édition</w:t>
      </w:r>
      <w:r w:rsidR="004E3EE5" w:rsidRPr="000D1D9E">
        <w:rPr>
          <w:rFonts w:eastAsia="Times New Roman"/>
          <w:sz w:val="24"/>
          <w:szCs w:val="24"/>
          <w:lang w:eastAsia="fr-FR"/>
        </w:rPr>
        <w:t>, la plus grande partie du</w:t>
      </w:r>
      <w:r w:rsidR="00307BA8" w:rsidRPr="000D1D9E">
        <w:rPr>
          <w:rFonts w:eastAsia="Times New Roman"/>
          <w:sz w:val="24"/>
          <w:szCs w:val="24"/>
          <w:lang w:eastAsia="fr-FR"/>
        </w:rPr>
        <w:t xml:space="preserve"> lexique </w:t>
      </w:r>
      <w:r w:rsidR="00307BA8" w:rsidRPr="000D1D9E">
        <w:rPr>
          <w:rFonts w:eastAsia="Times New Roman"/>
          <w:sz w:val="24"/>
          <w:szCs w:val="24"/>
          <w:lang w:eastAsia="fr-FR"/>
        </w:rPr>
        <w:lastRenderedPageBreak/>
        <w:t xml:space="preserve">créole </w:t>
      </w:r>
      <w:r w:rsidR="00A243FC" w:rsidRPr="000D1D9E">
        <w:rPr>
          <w:rFonts w:eastAsia="Times New Roman"/>
          <w:sz w:val="24"/>
          <w:szCs w:val="24"/>
          <w:lang w:eastAsia="fr-FR"/>
        </w:rPr>
        <w:t>n’émerge</w:t>
      </w:r>
      <w:r w:rsidR="00307BA8" w:rsidRPr="000D1D9E">
        <w:rPr>
          <w:rFonts w:eastAsia="Times New Roman"/>
          <w:sz w:val="24"/>
          <w:szCs w:val="24"/>
          <w:lang w:eastAsia="fr-FR"/>
        </w:rPr>
        <w:t xml:space="preserve"> que dans son avant-texte (conservé sous l’appellat</w:t>
      </w:r>
      <w:r w:rsidR="00A243FC" w:rsidRPr="000D1D9E">
        <w:rPr>
          <w:rFonts w:eastAsia="Times New Roman"/>
          <w:sz w:val="24"/>
          <w:szCs w:val="24"/>
          <w:lang w:eastAsia="fr-FR"/>
        </w:rPr>
        <w:t>ion MS</w:t>
      </w:r>
      <w:r w:rsidR="00EA4F72" w:rsidRPr="000D1D9E">
        <w:rPr>
          <w:rFonts w:eastAsia="Times New Roman"/>
          <w:sz w:val="24"/>
          <w:szCs w:val="24"/>
          <w:lang w:eastAsia="fr-FR"/>
        </w:rPr>
        <w:t xml:space="preserve"> EL</w:t>
      </w:r>
      <w:r w:rsidR="00A243FC" w:rsidRPr="000D1D9E">
        <w:rPr>
          <w:rFonts w:eastAsia="Times New Roman"/>
          <w:sz w:val="24"/>
          <w:szCs w:val="24"/>
          <w:lang w:eastAsia="fr-FR"/>
        </w:rPr>
        <w:t xml:space="preserve"> 6</w:t>
      </w:r>
      <w:r w:rsidR="00307BA8" w:rsidRPr="000D1D9E">
        <w:rPr>
          <w:rFonts w:eastAsia="Times New Roman"/>
          <w:sz w:val="24"/>
          <w:szCs w:val="24"/>
          <w:lang w:eastAsia="fr-FR"/>
        </w:rPr>
        <w:t xml:space="preserve"> à la Fondation Saint-John Perse), </w:t>
      </w:r>
      <w:r w:rsidR="00A243FC" w:rsidRPr="000D1D9E">
        <w:rPr>
          <w:rFonts w:eastAsia="Times New Roman"/>
          <w:sz w:val="24"/>
          <w:szCs w:val="24"/>
          <w:lang w:eastAsia="fr-FR"/>
        </w:rPr>
        <w:t>qui présente</w:t>
      </w:r>
      <w:r w:rsidR="00307BA8" w:rsidRPr="000D1D9E">
        <w:rPr>
          <w:rFonts w:eastAsia="Times New Roman"/>
          <w:sz w:val="24"/>
          <w:szCs w:val="24"/>
          <w:lang w:eastAsia="fr-FR"/>
        </w:rPr>
        <w:t xml:space="preserve"> un grand nombre d’îlots </w:t>
      </w:r>
      <w:r w:rsidR="00307BA8" w:rsidRPr="000D1D9E">
        <w:rPr>
          <w:sz w:val="24"/>
          <w:szCs w:val="24"/>
        </w:rPr>
        <w:t>« </w:t>
      </w:r>
      <w:proofErr w:type="spellStart"/>
      <w:r w:rsidR="00307BA8" w:rsidRPr="000D1D9E">
        <w:rPr>
          <w:sz w:val="24"/>
          <w:szCs w:val="24"/>
        </w:rPr>
        <w:t>hétérolinguistiques</w:t>
      </w:r>
      <w:proofErr w:type="spellEnd"/>
      <w:r w:rsidR="00307BA8" w:rsidRPr="000D1D9E">
        <w:rPr>
          <w:sz w:val="24"/>
          <w:szCs w:val="24"/>
        </w:rPr>
        <w:t> »</w:t>
      </w:r>
      <w:r w:rsidR="00307BA8" w:rsidRPr="000D1D9E">
        <w:rPr>
          <w:rStyle w:val="Appelnotedebasdep"/>
          <w:sz w:val="24"/>
          <w:szCs w:val="24"/>
        </w:rPr>
        <w:footnoteReference w:id="13"/>
      </w:r>
      <w:r w:rsidR="00307BA8" w:rsidRPr="000D1D9E">
        <w:rPr>
          <w:sz w:val="24"/>
          <w:szCs w:val="24"/>
        </w:rPr>
        <w:t>, fruits d’un « </w:t>
      </w:r>
      <w:r w:rsidR="00F97AFC" w:rsidRPr="000D1D9E">
        <w:rPr>
          <w:i/>
          <w:sz w:val="24"/>
          <w:szCs w:val="24"/>
        </w:rPr>
        <w:t>code-</w:t>
      </w:r>
      <w:proofErr w:type="spellStart"/>
      <w:r w:rsidR="00307BA8" w:rsidRPr="000D1D9E">
        <w:rPr>
          <w:i/>
          <w:sz w:val="24"/>
          <w:szCs w:val="24"/>
        </w:rPr>
        <w:t>switching</w:t>
      </w:r>
      <w:proofErr w:type="spellEnd"/>
      <w:r w:rsidR="00307BA8" w:rsidRPr="000D1D9E">
        <w:rPr>
          <w:sz w:val="24"/>
          <w:szCs w:val="24"/>
        </w:rPr>
        <w:t xml:space="preserve"> à l’intérieur du texte littéraire »</w:t>
      </w:r>
      <w:r w:rsidR="00307BA8" w:rsidRPr="000D1D9E">
        <w:rPr>
          <w:rStyle w:val="Appelnotedebasdep"/>
          <w:sz w:val="24"/>
          <w:szCs w:val="24"/>
        </w:rPr>
        <w:footnoteReference w:id="14"/>
      </w:r>
      <w:r w:rsidR="00A243FC" w:rsidRPr="000D1D9E">
        <w:rPr>
          <w:sz w:val="24"/>
          <w:szCs w:val="24"/>
        </w:rPr>
        <w:t xml:space="preserve">. </w:t>
      </w:r>
    </w:p>
    <w:p w14:paraId="7EB8C417" w14:textId="0CC3697E" w:rsidR="00750207" w:rsidRPr="000D1D9E" w:rsidRDefault="00872FBA" w:rsidP="000D1D9E">
      <w:pPr>
        <w:spacing w:after="120" w:line="240" w:lineRule="auto"/>
        <w:ind w:firstLine="567"/>
        <w:rPr>
          <w:rFonts w:eastAsia="Times New Roman"/>
          <w:sz w:val="24"/>
          <w:szCs w:val="24"/>
          <w:lang w:eastAsia="fr-FR"/>
        </w:rPr>
      </w:pPr>
      <w:r>
        <w:rPr>
          <w:rFonts w:eastAsia="Times New Roman"/>
          <w:sz w:val="24"/>
          <w:szCs w:val="24"/>
          <w:lang w:eastAsia="fr-FR"/>
        </w:rPr>
        <w:t xml:space="preserve">À </w:t>
      </w:r>
      <w:r w:rsidR="00A325A9" w:rsidRPr="000D1D9E">
        <w:rPr>
          <w:rFonts w:eastAsia="Times New Roman"/>
          <w:sz w:val="24"/>
          <w:szCs w:val="24"/>
          <w:lang w:eastAsia="fr-FR"/>
        </w:rPr>
        <w:t>douze ans</w:t>
      </w:r>
      <w:r w:rsidR="003478EA" w:rsidRPr="000D1D9E">
        <w:rPr>
          <w:rFonts w:eastAsia="Times New Roman"/>
          <w:sz w:val="24"/>
          <w:szCs w:val="24"/>
          <w:lang w:eastAsia="fr-FR"/>
        </w:rPr>
        <w:t xml:space="preserve">, </w:t>
      </w:r>
      <w:r w:rsidR="00A325A9" w:rsidRPr="000D1D9E">
        <w:rPr>
          <w:rFonts w:eastAsia="Times New Roman"/>
          <w:sz w:val="24"/>
          <w:szCs w:val="24"/>
          <w:lang w:eastAsia="fr-FR"/>
        </w:rPr>
        <w:t>Alexis L</w:t>
      </w:r>
      <w:r w:rsidR="00D174BB" w:rsidRPr="000D1D9E">
        <w:rPr>
          <w:rFonts w:eastAsia="Times New Roman"/>
          <w:sz w:val="24"/>
          <w:szCs w:val="24"/>
          <w:lang w:eastAsia="fr-FR"/>
        </w:rPr>
        <w:t xml:space="preserve">eger quitte son île natale et s’installe </w:t>
      </w:r>
      <w:r w:rsidR="00976EA5" w:rsidRPr="000D1D9E">
        <w:rPr>
          <w:rFonts w:eastAsia="Times New Roman"/>
          <w:sz w:val="24"/>
          <w:szCs w:val="24"/>
          <w:lang w:eastAsia="fr-FR"/>
        </w:rPr>
        <w:t xml:space="preserve">en </w:t>
      </w:r>
      <w:r w:rsidR="00A325A9" w:rsidRPr="000D1D9E">
        <w:rPr>
          <w:rFonts w:eastAsia="Times New Roman"/>
          <w:sz w:val="24"/>
          <w:szCs w:val="24"/>
          <w:lang w:eastAsia="fr-FR"/>
        </w:rPr>
        <w:t>France métropolitaine</w:t>
      </w:r>
      <w:r w:rsidR="00947766" w:rsidRPr="000D1D9E">
        <w:rPr>
          <w:rFonts w:eastAsia="Times New Roman"/>
          <w:sz w:val="24"/>
          <w:szCs w:val="24"/>
          <w:lang w:eastAsia="fr-FR"/>
        </w:rPr>
        <w:t>. Dorénavant</w:t>
      </w:r>
      <w:r w:rsidR="00A325A9" w:rsidRPr="000D1D9E">
        <w:rPr>
          <w:rFonts w:eastAsia="Times New Roman"/>
          <w:sz w:val="24"/>
          <w:szCs w:val="24"/>
          <w:lang w:eastAsia="fr-FR"/>
        </w:rPr>
        <w:t xml:space="preserve">, </w:t>
      </w:r>
      <w:r w:rsidR="00D671BA" w:rsidRPr="000D1D9E">
        <w:rPr>
          <w:rFonts w:eastAsia="Times New Roman"/>
          <w:sz w:val="24"/>
          <w:szCs w:val="24"/>
          <w:lang w:eastAsia="fr-FR"/>
        </w:rPr>
        <w:t>l’</w:t>
      </w:r>
      <w:r w:rsidR="00A325A9" w:rsidRPr="000D1D9E">
        <w:rPr>
          <w:rFonts w:eastAsia="Times New Roman"/>
          <w:sz w:val="24"/>
          <w:szCs w:val="24"/>
          <w:lang w:eastAsia="fr-FR"/>
        </w:rPr>
        <w:t>identité créole</w:t>
      </w:r>
      <w:r w:rsidR="00FB063E" w:rsidRPr="000D1D9E">
        <w:rPr>
          <w:rStyle w:val="Appelnotedebasdep"/>
          <w:rFonts w:eastAsia="Times New Roman"/>
          <w:sz w:val="24"/>
          <w:szCs w:val="24"/>
          <w:lang w:eastAsia="fr-FR"/>
        </w:rPr>
        <w:footnoteReference w:id="15"/>
      </w:r>
      <w:r w:rsidR="00D41BB7" w:rsidRPr="000D1D9E">
        <w:rPr>
          <w:rFonts w:eastAsia="Times New Roman"/>
          <w:sz w:val="24"/>
          <w:szCs w:val="24"/>
          <w:lang w:eastAsia="fr-FR"/>
        </w:rPr>
        <w:t xml:space="preserve">, </w:t>
      </w:r>
      <w:r w:rsidR="00A325A9" w:rsidRPr="000D1D9E">
        <w:rPr>
          <w:rFonts w:eastAsia="Times New Roman"/>
          <w:sz w:val="24"/>
          <w:szCs w:val="24"/>
          <w:lang w:eastAsia="fr-FR"/>
        </w:rPr>
        <w:t>perçue comme altérité</w:t>
      </w:r>
      <w:r w:rsidR="00B210F0" w:rsidRPr="000D1D9E">
        <w:rPr>
          <w:rFonts w:eastAsia="Times New Roman"/>
          <w:sz w:val="24"/>
          <w:szCs w:val="24"/>
          <w:lang w:eastAsia="fr-FR"/>
        </w:rPr>
        <w:t xml:space="preserve">, </w:t>
      </w:r>
      <w:r w:rsidR="00D41BB7" w:rsidRPr="000D1D9E">
        <w:rPr>
          <w:rFonts w:eastAsia="Times New Roman"/>
          <w:sz w:val="24"/>
          <w:szCs w:val="24"/>
          <w:lang w:eastAsia="fr-FR"/>
        </w:rPr>
        <w:t xml:space="preserve">s’avère </w:t>
      </w:r>
      <w:r w:rsidR="002C53CD" w:rsidRPr="000D1D9E">
        <w:rPr>
          <w:rFonts w:eastAsia="Times New Roman"/>
          <w:sz w:val="24"/>
          <w:szCs w:val="24"/>
          <w:lang w:eastAsia="fr-FR"/>
        </w:rPr>
        <w:t xml:space="preserve">problématique pour ce jeune homme qui se destine à une </w:t>
      </w:r>
      <w:r w:rsidR="00323F89" w:rsidRPr="000D1D9E">
        <w:rPr>
          <w:rFonts w:eastAsia="Times New Roman"/>
          <w:sz w:val="24"/>
          <w:szCs w:val="24"/>
          <w:lang w:eastAsia="fr-FR"/>
        </w:rPr>
        <w:t xml:space="preserve">éminente </w:t>
      </w:r>
      <w:r w:rsidR="002C53CD" w:rsidRPr="000D1D9E">
        <w:rPr>
          <w:rFonts w:eastAsia="Times New Roman"/>
          <w:sz w:val="24"/>
          <w:szCs w:val="24"/>
          <w:lang w:eastAsia="fr-FR"/>
        </w:rPr>
        <w:t>carrière d</w:t>
      </w:r>
      <w:r w:rsidR="00323F89" w:rsidRPr="000D1D9E">
        <w:rPr>
          <w:rFonts w:eastAsia="Times New Roman"/>
          <w:sz w:val="24"/>
          <w:szCs w:val="24"/>
          <w:lang w:eastAsia="fr-FR"/>
        </w:rPr>
        <w:t>iplomatique</w:t>
      </w:r>
      <w:r w:rsidR="00B210F0" w:rsidRPr="000D1D9E">
        <w:rPr>
          <w:rFonts w:eastAsia="Times New Roman"/>
          <w:sz w:val="24"/>
          <w:szCs w:val="24"/>
          <w:lang w:eastAsia="fr-FR"/>
        </w:rPr>
        <w:t xml:space="preserve">. Celle-ci </w:t>
      </w:r>
      <w:r w:rsidR="00016CB8" w:rsidRPr="000D1D9E">
        <w:rPr>
          <w:rFonts w:eastAsia="Times New Roman"/>
          <w:sz w:val="24"/>
          <w:szCs w:val="24"/>
          <w:lang w:eastAsia="fr-FR"/>
        </w:rPr>
        <w:t>est</w:t>
      </w:r>
      <w:r w:rsidR="004C3A76" w:rsidRPr="000D1D9E">
        <w:rPr>
          <w:rFonts w:eastAsia="Times New Roman"/>
          <w:sz w:val="24"/>
          <w:szCs w:val="24"/>
          <w:lang w:eastAsia="fr-FR"/>
        </w:rPr>
        <w:t xml:space="preserve"> couronnée, après un séjour </w:t>
      </w:r>
      <w:r w:rsidR="00B210F0" w:rsidRPr="000D1D9E">
        <w:rPr>
          <w:rFonts w:eastAsia="Times New Roman"/>
          <w:sz w:val="24"/>
          <w:szCs w:val="24"/>
          <w:lang w:eastAsia="fr-FR"/>
        </w:rPr>
        <w:t>à l’Ambassade française de</w:t>
      </w:r>
      <w:r w:rsidR="00D7568E" w:rsidRPr="000D1D9E">
        <w:rPr>
          <w:rFonts w:eastAsia="Times New Roman"/>
          <w:sz w:val="24"/>
          <w:szCs w:val="24"/>
          <w:lang w:eastAsia="fr-FR"/>
        </w:rPr>
        <w:t xml:space="preserve"> Pékin</w:t>
      </w:r>
      <w:r w:rsidR="00016CB8" w:rsidRPr="000D1D9E">
        <w:rPr>
          <w:rFonts w:eastAsia="Times New Roman"/>
          <w:sz w:val="24"/>
          <w:szCs w:val="24"/>
          <w:lang w:eastAsia="fr-FR"/>
        </w:rPr>
        <w:t xml:space="preserve"> (1916-1921)</w:t>
      </w:r>
      <w:r w:rsidR="00D7568E" w:rsidRPr="000D1D9E">
        <w:rPr>
          <w:rFonts w:eastAsia="Times New Roman"/>
          <w:sz w:val="24"/>
          <w:szCs w:val="24"/>
          <w:lang w:eastAsia="fr-FR"/>
        </w:rPr>
        <w:t xml:space="preserve">, </w:t>
      </w:r>
      <w:r w:rsidR="00B210F0" w:rsidRPr="000D1D9E">
        <w:rPr>
          <w:rFonts w:eastAsia="Times New Roman"/>
          <w:sz w:val="24"/>
          <w:szCs w:val="24"/>
          <w:lang w:eastAsia="fr-FR"/>
        </w:rPr>
        <w:t>par</w:t>
      </w:r>
      <w:r w:rsidR="00D7568E" w:rsidRPr="000D1D9E">
        <w:rPr>
          <w:rFonts w:eastAsia="Times New Roman"/>
          <w:sz w:val="24"/>
          <w:szCs w:val="24"/>
          <w:lang w:eastAsia="fr-FR"/>
        </w:rPr>
        <w:t xml:space="preserve"> la</w:t>
      </w:r>
      <w:r w:rsidR="004C3A76" w:rsidRPr="000D1D9E">
        <w:rPr>
          <w:rFonts w:eastAsia="Times New Roman"/>
          <w:sz w:val="24"/>
          <w:szCs w:val="24"/>
          <w:lang w:eastAsia="fr-FR"/>
        </w:rPr>
        <w:t xml:space="preserve"> fonction de secrétaire général du Quai d’</w:t>
      </w:r>
      <w:r w:rsidR="00D7568E" w:rsidRPr="000D1D9E">
        <w:rPr>
          <w:rFonts w:eastAsia="Times New Roman"/>
          <w:sz w:val="24"/>
          <w:szCs w:val="24"/>
          <w:lang w:eastAsia="fr-FR"/>
        </w:rPr>
        <w:t>Orsay</w:t>
      </w:r>
      <w:r w:rsidR="00592C64" w:rsidRPr="000D1D9E">
        <w:rPr>
          <w:rFonts w:eastAsia="Times New Roman"/>
          <w:sz w:val="24"/>
          <w:szCs w:val="24"/>
          <w:lang w:eastAsia="fr-FR"/>
        </w:rPr>
        <w:t xml:space="preserve"> (</w:t>
      </w:r>
      <w:proofErr w:type="gramStart"/>
      <w:r w:rsidR="00592C64" w:rsidRPr="000D1D9E">
        <w:rPr>
          <w:rFonts w:eastAsia="Times New Roman"/>
          <w:sz w:val="24"/>
          <w:szCs w:val="24"/>
          <w:lang w:eastAsia="fr-FR"/>
        </w:rPr>
        <w:t>Ministère</w:t>
      </w:r>
      <w:proofErr w:type="gramEnd"/>
      <w:r w:rsidR="00592C64" w:rsidRPr="000D1D9E">
        <w:rPr>
          <w:rFonts w:eastAsia="Times New Roman"/>
          <w:sz w:val="24"/>
          <w:szCs w:val="24"/>
          <w:lang w:eastAsia="fr-FR"/>
        </w:rPr>
        <w:t xml:space="preserve"> des Affaires étrangères)</w:t>
      </w:r>
      <w:r w:rsidR="003B1D5E" w:rsidRPr="000D1D9E">
        <w:rPr>
          <w:rFonts w:eastAsia="Times New Roman"/>
          <w:sz w:val="24"/>
          <w:szCs w:val="24"/>
          <w:lang w:eastAsia="fr-FR"/>
        </w:rPr>
        <w:t>, exercée</w:t>
      </w:r>
      <w:r w:rsidR="00D7568E" w:rsidRPr="000D1D9E">
        <w:rPr>
          <w:rFonts w:eastAsia="Times New Roman"/>
          <w:sz w:val="24"/>
          <w:szCs w:val="24"/>
          <w:lang w:eastAsia="fr-FR"/>
        </w:rPr>
        <w:t xml:space="preserve"> jusqu’</w:t>
      </w:r>
      <w:r w:rsidR="00A669A6" w:rsidRPr="000D1D9E">
        <w:rPr>
          <w:rFonts w:eastAsia="Times New Roman"/>
          <w:sz w:val="24"/>
          <w:szCs w:val="24"/>
          <w:lang w:eastAsia="fr-FR"/>
        </w:rPr>
        <w:t>en 1940</w:t>
      </w:r>
      <w:r w:rsidR="003B1D5E" w:rsidRPr="000D1D9E">
        <w:rPr>
          <w:rFonts w:eastAsia="Times New Roman"/>
          <w:sz w:val="24"/>
          <w:szCs w:val="24"/>
          <w:lang w:eastAsia="fr-FR"/>
        </w:rPr>
        <w:t xml:space="preserve">. </w:t>
      </w:r>
      <w:r>
        <w:rPr>
          <w:rFonts w:eastAsia="Times New Roman"/>
          <w:sz w:val="24"/>
          <w:szCs w:val="24"/>
          <w:lang w:eastAsia="fr-FR"/>
        </w:rPr>
        <w:t xml:space="preserve">À </w:t>
      </w:r>
      <w:r w:rsidR="003B1D5E" w:rsidRPr="000D1D9E">
        <w:rPr>
          <w:rFonts w:eastAsia="Times New Roman"/>
          <w:sz w:val="24"/>
          <w:szCs w:val="24"/>
          <w:lang w:eastAsia="fr-FR"/>
        </w:rPr>
        <w:t>cette</w:t>
      </w:r>
      <w:r w:rsidR="00016CB8" w:rsidRPr="000D1D9E">
        <w:rPr>
          <w:rFonts w:eastAsia="Times New Roman"/>
          <w:sz w:val="24"/>
          <w:szCs w:val="24"/>
          <w:lang w:eastAsia="fr-FR"/>
        </w:rPr>
        <w:t xml:space="preserve"> date</w:t>
      </w:r>
      <w:r w:rsidR="003B1D5E" w:rsidRPr="000D1D9E">
        <w:rPr>
          <w:rFonts w:eastAsia="Times New Roman"/>
          <w:sz w:val="24"/>
          <w:szCs w:val="24"/>
          <w:lang w:eastAsia="fr-FR"/>
        </w:rPr>
        <w:t>, Alexis Leger</w:t>
      </w:r>
      <w:r w:rsidR="00A669A6" w:rsidRPr="000D1D9E">
        <w:rPr>
          <w:rFonts w:eastAsia="Times New Roman"/>
          <w:sz w:val="24"/>
          <w:szCs w:val="24"/>
          <w:lang w:eastAsia="fr-FR"/>
        </w:rPr>
        <w:t xml:space="preserve"> </w:t>
      </w:r>
      <w:r w:rsidR="00016CB8" w:rsidRPr="000D1D9E">
        <w:rPr>
          <w:rFonts w:eastAsia="Times New Roman"/>
          <w:sz w:val="24"/>
          <w:szCs w:val="24"/>
          <w:lang w:eastAsia="fr-FR"/>
        </w:rPr>
        <w:t>est</w:t>
      </w:r>
      <w:r w:rsidR="009A6B56" w:rsidRPr="000D1D9E">
        <w:rPr>
          <w:rFonts w:eastAsia="Times New Roman"/>
          <w:sz w:val="24"/>
          <w:szCs w:val="24"/>
          <w:lang w:eastAsia="fr-FR"/>
        </w:rPr>
        <w:t xml:space="preserve"> contraint de s’exiler à</w:t>
      </w:r>
      <w:r w:rsidR="00FA7970" w:rsidRPr="000D1D9E">
        <w:rPr>
          <w:rFonts w:eastAsia="Times New Roman"/>
          <w:sz w:val="24"/>
          <w:szCs w:val="24"/>
          <w:lang w:eastAsia="fr-FR"/>
        </w:rPr>
        <w:t xml:space="preserve"> Londres, puis aux </w:t>
      </w:r>
      <w:r>
        <w:rPr>
          <w:rFonts w:eastAsia="Times New Roman"/>
          <w:sz w:val="24"/>
          <w:szCs w:val="24"/>
          <w:lang w:eastAsia="fr-FR"/>
        </w:rPr>
        <w:t>É</w:t>
      </w:r>
      <w:r w:rsidR="00FA7970" w:rsidRPr="000D1D9E">
        <w:rPr>
          <w:rFonts w:eastAsia="Times New Roman"/>
          <w:sz w:val="24"/>
          <w:szCs w:val="24"/>
          <w:lang w:eastAsia="fr-FR"/>
        </w:rPr>
        <w:t>tats-Unis : c</w:t>
      </w:r>
      <w:r w:rsidR="009A6B56" w:rsidRPr="000D1D9E">
        <w:rPr>
          <w:rFonts w:eastAsia="Times New Roman"/>
          <w:sz w:val="24"/>
          <w:szCs w:val="24"/>
          <w:lang w:eastAsia="fr-FR"/>
        </w:rPr>
        <w:t>e</w:t>
      </w:r>
      <w:r w:rsidR="003F1496" w:rsidRPr="000D1D9E">
        <w:rPr>
          <w:rFonts w:eastAsia="Times New Roman"/>
          <w:sz w:val="24"/>
          <w:szCs w:val="24"/>
          <w:lang w:eastAsia="fr-FR"/>
        </w:rPr>
        <w:t xml:space="preserve">tte dernière étape lui </w:t>
      </w:r>
      <w:r w:rsidR="003F65AA" w:rsidRPr="000D1D9E">
        <w:rPr>
          <w:rFonts w:eastAsia="Times New Roman"/>
          <w:sz w:val="24"/>
          <w:szCs w:val="24"/>
          <w:lang w:eastAsia="fr-FR"/>
        </w:rPr>
        <w:t>permet d’acquérir</w:t>
      </w:r>
      <w:r w:rsidR="009A6B56" w:rsidRPr="000D1D9E">
        <w:rPr>
          <w:rFonts w:eastAsia="Times New Roman"/>
          <w:sz w:val="24"/>
          <w:szCs w:val="24"/>
          <w:lang w:eastAsia="fr-FR"/>
        </w:rPr>
        <w:t xml:space="preserve"> </w:t>
      </w:r>
      <w:r w:rsidR="003F1496" w:rsidRPr="000D1D9E">
        <w:rPr>
          <w:rFonts w:eastAsia="Times New Roman"/>
          <w:sz w:val="24"/>
          <w:szCs w:val="24"/>
          <w:lang w:eastAsia="fr-FR"/>
        </w:rPr>
        <w:t>une</w:t>
      </w:r>
      <w:r w:rsidR="009A6B56" w:rsidRPr="000D1D9E">
        <w:rPr>
          <w:rFonts w:eastAsia="Times New Roman"/>
          <w:sz w:val="24"/>
          <w:szCs w:val="24"/>
          <w:lang w:eastAsia="fr-FR"/>
        </w:rPr>
        <w:t xml:space="preserve"> connaissance </w:t>
      </w:r>
      <w:r w:rsidR="00B833B1" w:rsidRPr="000D1D9E">
        <w:rPr>
          <w:rFonts w:eastAsia="Times New Roman"/>
          <w:sz w:val="24"/>
          <w:szCs w:val="24"/>
          <w:lang w:eastAsia="fr-FR"/>
        </w:rPr>
        <w:t>accrue</w:t>
      </w:r>
      <w:r w:rsidR="009A6B56" w:rsidRPr="000D1D9E">
        <w:rPr>
          <w:rFonts w:eastAsia="Times New Roman"/>
          <w:sz w:val="24"/>
          <w:szCs w:val="24"/>
          <w:lang w:eastAsia="fr-FR"/>
        </w:rPr>
        <w:t xml:space="preserve"> de la langue anglaise, l’autorisant à collaborer avec les traducteurs anglais</w:t>
      </w:r>
      <w:r w:rsidR="001E34BA" w:rsidRPr="000D1D9E">
        <w:rPr>
          <w:rFonts w:eastAsia="Times New Roman"/>
          <w:sz w:val="24"/>
          <w:szCs w:val="24"/>
          <w:lang w:eastAsia="fr-FR"/>
        </w:rPr>
        <w:t>, irlandais</w:t>
      </w:r>
      <w:r w:rsidR="00FA7970" w:rsidRPr="000D1D9E">
        <w:rPr>
          <w:rFonts w:eastAsia="Times New Roman"/>
          <w:sz w:val="24"/>
          <w:szCs w:val="24"/>
          <w:lang w:eastAsia="fr-FR"/>
        </w:rPr>
        <w:t xml:space="preserve"> et américains de son œuvre.</w:t>
      </w:r>
      <w:r w:rsidR="00FA7970" w:rsidRPr="000D1D9E">
        <w:rPr>
          <w:rStyle w:val="Appelnotedebasdep"/>
          <w:rFonts w:eastAsia="Times New Roman"/>
          <w:sz w:val="24"/>
          <w:szCs w:val="24"/>
          <w:lang w:eastAsia="fr-FR"/>
        </w:rPr>
        <w:footnoteReference w:id="16"/>
      </w:r>
    </w:p>
    <w:p w14:paraId="11479ED8" w14:textId="47049665" w:rsidR="003478EA" w:rsidRPr="000D1D9E" w:rsidRDefault="003F1496" w:rsidP="000D1D9E">
      <w:pPr>
        <w:spacing w:after="120" w:line="240" w:lineRule="auto"/>
        <w:ind w:firstLine="567"/>
        <w:rPr>
          <w:rFonts w:eastAsia="Times New Roman"/>
          <w:sz w:val="24"/>
          <w:szCs w:val="24"/>
          <w:lang w:eastAsia="fr-FR"/>
        </w:rPr>
      </w:pPr>
      <w:r w:rsidRPr="000D1D9E">
        <w:rPr>
          <w:rFonts w:eastAsia="Times New Roman"/>
          <w:sz w:val="24"/>
          <w:szCs w:val="24"/>
          <w:lang w:eastAsia="fr-FR"/>
        </w:rPr>
        <w:t xml:space="preserve">Comme </w:t>
      </w:r>
      <w:r w:rsidR="009A6B56" w:rsidRPr="000D1D9E">
        <w:rPr>
          <w:rFonts w:eastAsia="Times New Roman"/>
          <w:sz w:val="24"/>
          <w:szCs w:val="24"/>
          <w:lang w:eastAsia="fr-FR"/>
        </w:rPr>
        <w:t>T.</w:t>
      </w:r>
      <w:r w:rsidR="00872FBA">
        <w:rPr>
          <w:rFonts w:eastAsia="Times New Roman"/>
          <w:sz w:val="24"/>
          <w:szCs w:val="24"/>
          <w:lang w:eastAsia="fr-FR"/>
        </w:rPr>
        <w:t xml:space="preserve"> </w:t>
      </w:r>
      <w:r w:rsidR="009A6B56" w:rsidRPr="000D1D9E">
        <w:rPr>
          <w:rFonts w:eastAsia="Times New Roman"/>
          <w:sz w:val="24"/>
          <w:szCs w:val="24"/>
          <w:lang w:eastAsia="fr-FR"/>
        </w:rPr>
        <w:t xml:space="preserve">S. Eliot </w:t>
      </w:r>
      <w:r w:rsidRPr="000D1D9E">
        <w:rPr>
          <w:rFonts w:eastAsia="Times New Roman"/>
          <w:sz w:val="24"/>
          <w:szCs w:val="24"/>
          <w:lang w:eastAsia="fr-FR"/>
        </w:rPr>
        <w:t>le constate dans</w:t>
      </w:r>
      <w:r w:rsidR="001E34BA" w:rsidRPr="000D1D9E">
        <w:rPr>
          <w:rFonts w:eastAsia="Times New Roman"/>
          <w:sz w:val="24"/>
          <w:szCs w:val="24"/>
          <w:lang w:eastAsia="fr-FR"/>
        </w:rPr>
        <w:t xml:space="preserve"> la préface de sa traduction </w:t>
      </w:r>
      <w:r w:rsidR="00624B44" w:rsidRPr="000D1D9E">
        <w:rPr>
          <w:rFonts w:eastAsia="Times New Roman"/>
          <w:sz w:val="24"/>
          <w:szCs w:val="24"/>
          <w:lang w:eastAsia="fr-FR"/>
        </w:rPr>
        <w:t xml:space="preserve">intitulée </w:t>
      </w:r>
      <w:proofErr w:type="spellStart"/>
      <w:r w:rsidR="001E34BA" w:rsidRPr="000D1D9E">
        <w:rPr>
          <w:rFonts w:eastAsia="Times New Roman"/>
          <w:i/>
          <w:sz w:val="24"/>
          <w:szCs w:val="24"/>
          <w:lang w:eastAsia="fr-FR"/>
        </w:rPr>
        <w:t>Anabasis</w:t>
      </w:r>
      <w:proofErr w:type="spellEnd"/>
      <w:r w:rsidRPr="000D1D9E">
        <w:rPr>
          <w:rFonts w:eastAsia="Times New Roman"/>
          <w:sz w:val="24"/>
          <w:szCs w:val="24"/>
          <w:lang w:eastAsia="fr-FR"/>
        </w:rPr>
        <w:t xml:space="preserve"> (</w:t>
      </w:r>
      <w:r w:rsidR="001E34BA" w:rsidRPr="000D1D9E">
        <w:rPr>
          <w:rFonts w:eastAsia="Times New Roman"/>
          <w:sz w:val="24"/>
          <w:szCs w:val="24"/>
          <w:lang w:eastAsia="fr-FR"/>
        </w:rPr>
        <w:t>1930)</w:t>
      </w:r>
      <w:r w:rsidR="00EB798A" w:rsidRPr="000D1D9E">
        <w:rPr>
          <w:rStyle w:val="Appelnotedebasdep"/>
          <w:rFonts w:eastAsia="Times New Roman"/>
          <w:sz w:val="24"/>
          <w:szCs w:val="24"/>
          <w:lang w:eastAsia="fr-FR"/>
        </w:rPr>
        <w:footnoteReference w:id="17"/>
      </w:r>
      <w:r w:rsidR="001E34BA" w:rsidRPr="000D1D9E">
        <w:rPr>
          <w:rFonts w:eastAsia="Times New Roman"/>
          <w:sz w:val="24"/>
          <w:szCs w:val="24"/>
          <w:lang w:eastAsia="fr-FR"/>
        </w:rPr>
        <w:t xml:space="preserve">, Saint-John Perse </w:t>
      </w:r>
      <w:r w:rsidR="002E057C" w:rsidRPr="000D1D9E">
        <w:rPr>
          <w:rFonts w:eastAsia="Times New Roman"/>
          <w:sz w:val="24"/>
          <w:szCs w:val="24"/>
          <w:lang w:eastAsia="fr-FR"/>
        </w:rPr>
        <w:t>« possède</w:t>
      </w:r>
      <w:r w:rsidR="00123100" w:rsidRPr="000D1D9E">
        <w:rPr>
          <w:rFonts w:eastAsia="Times New Roman"/>
          <w:sz w:val="24"/>
          <w:szCs w:val="24"/>
          <w:lang w:eastAsia="fr-FR"/>
        </w:rPr>
        <w:t>, comme je puis en témoigner,</w:t>
      </w:r>
      <w:r w:rsidR="002E057C" w:rsidRPr="000D1D9E">
        <w:rPr>
          <w:rFonts w:eastAsia="Times New Roman"/>
          <w:sz w:val="24"/>
          <w:szCs w:val="24"/>
          <w:lang w:eastAsia="fr-FR"/>
        </w:rPr>
        <w:t xml:space="preserve"> une connaissance sensible et intime de la langue anglaise, autant qu’il maîtrise sa propre langue. »</w:t>
      </w:r>
      <w:r w:rsidR="002E057C" w:rsidRPr="000D1D9E">
        <w:rPr>
          <w:rStyle w:val="Appelnotedebasdep"/>
          <w:rFonts w:eastAsia="Times New Roman"/>
          <w:sz w:val="24"/>
          <w:szCs w:val="24"/>
          <w:lang w:eastAsia="fr-FR"/>
        </w:rPr>
        <w:footnoteReference w:id="18"/>
      </w:r>
      <w:r w:rsidR="00BD3817" w:rsidRPr="000D1D9E">
        <w:rPr>
          <w:rFonts w:eastAsia="Times New Roman"/>
          <w:sz w:val="24"/>
          <w:szCs w:val="24"/>
          <w:lang w:eastAsia="fr-FR"/>
        </w:rPr>
        <w:t xml:space="preserve"> </w:t>
      </w:r>
      <w:r w:rsidR="004C0DDA" w:rsidRPr="000D1D9E">
        <w:rPr>
          <w:rFonts w:eastAsia="Times New Roman"/>
          <w:sz w:val="24"/>
          <w:szCs w:val="24"/>
          <w:lang w:eastAsia="fr-FR"/>
        </w:rPr>
        <w:t xml:space="preserve">C’est en annotant et en corrigeant </w:t>
      </w:r>
      <w:r w:rsidR="00B03550" w:rsidRPr="000D1D9E">
        <w:rPr>
          <w:rFonts w:eastAsia="Times New Roman"/>
          <w:sz w:val="24"/>
          <w:szCs w:val="24"/>
          <w:lang w:eastAsia="fr-FR"/>
        </w:rPr>
        <w:t xml:space="preserve">les manuscrits des </w:t>
      </w:r>
      <w:r w:rsidR="004C0DDA" w:rsidRPr="000D1D9E">
        <w:rPr>
          <w:rFonts w:eastAsia="Times New Roman"/>
          <w:sz w:val="24"/>
          <w:szCs w:val="24"/>
          <w:lang w:eastAsia="fr-FR"/>
        </w:rPr>
        <w:t>traductions</w:t>
      </w:r>
      <w:r w:rsidR="00AB514D" w:rsidRPr="000D1D9E">
        <w:rPr>
          <w:rFonts w:eastAsia="Times New Roman"/>
          <w:sz w:val="24"/>
          <w:szCs w:val="24"/>
          <w:lang w:eastAsia="fr-FR"/>
        </w:rPr>
        <w:t xml:space="preserve"> anglaises de </w:t>
      </w:r>
      <w:r w:rsidR="007B3C33" w:rsidRPr="000D1D9E">
        <w:rPr>
          <w:rFonts w:eastAsia="Times New Roman"/>
          <w:sz w:val="24"/>
          <w:szCs w:val="24"/>
          <w:lang w:eastAsia="fr-FR"/>
        </w:rPr>
        <w:t xml:space="preserve">ses </w:t>
      </w:r>
      <w:r w:rsidR="0000053B" w:rsidRPr="000D1D9E">
        <w:rPr>
          <w:rFonts w:eastAsia="Times New Roman"/>
          <w:sz w:val="24"/>
          <w:szCs w:val="24"/>
          <w:lang w:eastAsia="fr-FR"/>
        </w:rPr>
        <w:t>œuvres</w:t>
      </w:r>
      <w:r w:rsidR="0000053B" w:rsidRPr="000D1D9E">
        <w:rPr>
          <w:rStyle w:val="Appelnotedebasdep"/>
          <w:rFonts w:eastAsia="Times New Roman"/>
          <w:sz w:val="24"/>
          <w:szCs w:val="24"/>
          <w:lang w:eastAsia="fr-FR"/>
        </w:rPr>
        <w:footnoteReference w:id="19"/>
      </w:r>
      <w:r w:rsidR="00CF5EB4" w:rsidRPr="000D1D9E">
        <w:rPr>
          <w:rFonts w:eastAsia="Times New Roman"/>
          <w:sz w:val="24"/>
          <w:szCs w:val="24"/>
          <w:lang w:eastAsia="fr-FR"/>
        </w:rPr>
        <w:t xml:space="preserve"> </w:t>
      </w:r>
      <w:r w:rsidR="00325CB7" w:rsidRPr="000D1D9E">
        <w:rPr>
          <w:rFonts w:eastAsia="Times New Roman"/>
          <w:sz w:val="24"/>
          <w:szCs w:val="24"/>
          <w:lang w:eastAsia="fr-FR"/>
        </w:rPr>
        <w:t>que le poète</w:t>
      </w:r>
      <w:r w:rsidR="004C0DDA" w:rsidRPr="000D1D9E">
        <w:rPr>
          <w:rFonts w:eastAsia="Times New Roman"/>
          <w:sz w:val="24"/>
          <w:szCs w:val="24"/>
          <w:lang w:eastAsia="fr-FR"/>
        </w:rPr>
        <w:t xml:space="preserve"> se fait</w:t>
      </w:r>
      <w:r w:rsidR="008F0042" w:rsidRPr="000D1D9E">
        <w:rPr>
          <w:rFonts w:eastAsia="Times New Roman"/>
          <w:sz w:val="24"/>
          <w:szCs w:val="24"/>
          <w:lang w:eastAsia="fr-FR"/>
        </w:rPr>
        <w:t>, selon l’expression de T.</w:t>
      </w:r>
      <w:r w:rsidR="00872FBA">
        <w:rPr>
          <w:rFonts w:eastAsia="Times New Roman"/>
          <w:sz w:val="24"/>
          <w:szCs w:val="24"/>
          <w:lang w:eastAsia="fr-FR"/>
        </w:rPr>
        <w:t xml:space="preserve"> </w:t>
      </w:r>
      <w:r w:rsidR="008F0042" w:rsidRPr="000D1D9E">
        <w:rPr>
          <w:rFonts w:eastAsia="Times New Roman"/>
          <w:sz w:val="24"/>
          <w:szCs w:val="24"/>
          <w:lang w:eastAsia="fr-FR"/>
        </w:rPr>
        <w:t>S. Eliot,</w:t>
      </w:r>
      <w:r w:rsidR="004C0DDA" w:rsidRPr="000D1D9E">
        <w:rPr>
          <w:rFonts w:eastAsia="Times New Roman"/>
          <w:sz w:val="24"/>
          <w:szCs w:val="24"/>
          <w:lang w:eastAsia="fr-FR"/>
        </w:rPr>
        <w:t xml:space="preserve"> </w:t>
      </w:r>
      <w:r w:rsidR="004C0DDA" w:rsidRPr="000D1D9E">
        <w:rPr>
          <w:rFonts w:eastAsia="Times New Roman"/>
          <w:i/>
          <w:sz w:val="24"/>
          <w:szCs w:val="24"/>
          <w:lang w:eastAsia="fr-FR"/>
        </w:rPr>
        <w:t>demi-traducteur</w:t>
      </w:r>
      <w:r w:rsidR="004C0DDA" w:rsidRPr="000D1D9E">
        <w:rPr>
          <w:rFonts w:eastAsia="Times New Roman"/>
          <w:sz w:val="24"/>
          <w:szCs w:val="24"/>
          <w:lang w:eastAsia="fr-FR"/>
        </w:rPr>
        <w:t> :</w:t>
      </w:r>
      <w:r w:rsidR="00BD3817" w:rsidRPr="000D1D9E">
        <w:rPr>
          <w:rFonts w:eastAsia="Times New Roman"/>
          <w:sz w:val="24"/>
          <w:szCs w:val="24"/>
          <w:lang w:eastAsia="fr-FR"/>
        </w:rPr>
        <w:t xml:space="preserve"> </w:t>
      </w:r>
      <w:r w:rsidR="003A382A" w:rsidRPr="000D1D9E">
        <w:rPr>
          <w:sz w:val="24"/>
          <w:szCs w:val="24"/>
        </w:rPr>
        <w:t>« Quant à la traduction, elle n’aurait pu être ce qu’elle est sans la collaboration prêtée par l’auteur, au point d’en faire pour moi un demi-traducteur ».</w:t>
      </w:r>
      <w:r w:rsidR="003A382A" w:rsidRPr="000D1D9E">
        <w:rPr>
          <w:rStyle w:val="Appelnotedebasdep"/>
          <w:sz w:val="24"/>
          <w:szCs w:val="24"/>
        </w:rPr>
        <w:footnoteReference w:id="20"/>
      </w:r>
      <w:r w:rsidR="003A382A" w:rsidRPr="000D1D9E">
        <w:rPr>
          <w:sz w:val="24"/>
          <w:szCs w:val="24"/>
        </w:rPr>
        <w:t xml:space="preserve"> </w:t>
      </w:r>
      <w:r w:rsidR="003A382A" w:rsidRPr="000D1D9E">
        <w:rPr>
          <w:rFonts w:eastAsia="Times New Roman"/>
          <w:sz w:val="24"/>
          <w:szCs w:val="24"/>
          <w:lang w:eastAsia="fr-FR"/>
        </w:rPr>
        <w:t>Tandis que l</w:t>
      </w:r>
      <w:r w:rsidR="00BD3817" w:rsidRPr="000D1D9E">
        <w:rPr>
          <w:rFonts w:eastAsia="Times New Roman"/>
          <w:sz w:val="24"/>
          <w:szCs w:val="24"/>
          <w:lang w:eastAsia="fr-FR"/>
        </w:rPr>
        <w:t xml:space="preserve">es suggestions et corrections </w:t>
      </w:r>
      <w:r w:rsidR="003A382A" w:rsidRPr="000D1D9E">
        <w:rPr>
          <w:rFonts w:eastAsia="Times New Roman"/>
          <w:sz w:val="24"/>
          <w:szCs w:val="24"/>
          <w:lang w:eastAsia="fr-FR"/>
        </w:rPr>
        <w:t xml:space="preserve">de Saint-John Perse </w:t>
      </w:r>
      <w:r w:rsidR="00BD3817" w:rsidRPr="000D1D9E">
        <w:rPr>
          <w:rFonts w:eastAsia="Times New Roman"/>
          <w:sz w:val="24"/>
          <w:szCs w:val="24"/>
          <w:lang w:eastAsia="fr-FR"/>
        </w:rPr>
        <w:t>révèlent les poin</w:t>
      </w:r>
      <w:r w:rsidR="00536EAB" w:rsidRPr="000D1D9E">
        <w:rPr>
          <w:rFonts w:eastAsia="Times New Roman"/>
          <w:sz w:val="24"/>
          <w:szCs w:val="24"/>
          <w:lang w:eastAsia="fr-FR"/>
        </w:rPr>
        <w:t xml:space="preserve">ts forts de son art poétique, cette </w:t>
      </w:r>
      <w:r w:rsidR="00641ADC" w:rsidRPr="000D1D9E">
        <w:rPr>
          <w:rFonts w:eastAsia="Times New Roman"/>
          <w:sz w:val="24"/>
          <w:szCs w:val="24"/>
          <w:lang w:eastAsia="fr-FR"/>
        </w:rPr>
        <w:t>activité d’</w:t>
      </w:r>
      <w:proofErr w:type="spellStart"/>
      <w:r w:rsidR="00BD3817" w:rsidRPr="000D1D9E">
        <w:rPr>
          <w:rFonts w:eastAsia="Times New Roman"/>
          <w:i/>
          <w:sz w:val="24"/>
          <w:szCs w:val="24"/>
          <w:lang w:eastAsia="fr-FR"/>
        </w:rPr>
        <w:t>autotraduction</w:t>
      </w:r>
      <w:proofErr w:type="spellEnd"/>
      <w:r w:rsidR="00BD3817" w:rsidRPr="000D1D9E">
        <w:rPr>
          <w:rFonts w:eastAsia="Times New Roman"/>
          <w:sz w:val="24"/>
          <w:szCs w:val="24"/>
          <w:lang w:eastAsia="fr-FR"/>
        </w:rPr>
        <w:t xml:space="preserve">, uniquement visible </w:t>
      </w:r>
      <w:r w:rsidR="003A382A" w:rsidRPr="000D1D9E">
        <w:rPr>
          <w:rFonts w:eastAsia="Times New Roman"/>
          <w:sz w:val="24"/>
          <w:szCs w:val="24"/>
          <w:lang w:eastAsia="fr-FR"/>
        </w:rPr>
        <w:t>sur</w:t>
      </w:r>
      <w:r w:rsidR="00BD3817" w:rsidRPr="000D1D9E">
        <w:rPr>
          <w:rFonts w:eastAsia="Times New Roman"/>
          <w:sz w:val="24"/>
          <w:szCs w:val="24"/>
          <w:lang w:eastAsia="fr-FR"/>
        </w:rPr>
        <w:t xml:space="preserve"> les manuscrits, apparaît comme une c</w:t>
      </w:r>
      <w:r w:rsidR="00820315" w:rsidRPr="000D1D9E">
        <w:rPr>
          <w:rFonts w:eastAsia="Times New Roman"/>
          <w:sz w:val="24"/>
          <w:szCs w:val="24"/>
          <w:lang w:eastAsia="fr-FR"/>
        </w:rPr>
        <w:t>réation seconde</w:t>
      </w:r>
      <w:r w:rsidR="003F7CF9" w:rsidRPr="000D1D9E">
        <w:rPr>
          <w:rFonts w:eastAsia="Times New Roman"/>
          <w:sz w:val="24"/>
          <w:szCs w:val="24"/>
          <w:lang w:eastAsia="fr-FR"/>
        </w:rPr>
        <w:t>,</w:t>
      </w:r>
      <w:r w:rsidR="00820315" w:rsidRPr="000D1D9E">
        <w:rPr>
          <w:rFonts w:eastAsia="Times New Roman"/>
          <w:sz w:val="24"/>
          <w:szCs w:val="24"/>
          <w:lang w:eastAsia="fr-FR"/>
        </w:rPr>
        <w:t xml:space="preserve"> qui est aussi une création translingu</w:t>
      </w:r>
      <w:r w:rsidR="00BD3817" w:rsidRPr="000D1D9E">
        <w:rPr>
          <w:rFonts w:eastAsia="Times New Roman"/>
          <w:sz w:val="24"/>
          <w:szCs w:val="24"/>
          <w:lang w:eastAsia="fr-FR"/>
        </w:rPr>
        <w:t>e.</w:t>
      </w:r>
      <w:r w:rsidR="003478EA" w:rsidRPr="000D1D9E">
        <w:rPr>
          <w:rFonts w:eastAsia="Times New Roman"/>
          <w:sz w:val="24"/>
          <w:szCs w:val="24"/>
          <w:lang w:eastAsia="fr-FR"/>
        </w:rPr>
        <w:t xml:space="preserve"> </w:t>
      </w:r>
    </w:p>
    <w:p w14:paraId="03A57AF2" w14:textId="191AD42C" w:rsidR="003478EA" w:rsidRPr="000D1D9E" w:rsidRDefault="003478EA" w:rsidP="000D1D9E">
      <w:pPr>
        <w:spacing w:after="120" w:line="240" w:lineRule="auto"/>
        <w:ind w:firstLine="567"/>
        <w:rPr>
          <w:rFonts w:eastAsia="Times New Roman"/>
          <w:sz w:val="24"/>
          <w:szCs w:val="24"/>
          <w:lang w:eastAsia="fr-FR"/>
        </w:rPr>
      </w:pPr>
      <w:r w:rsidRPr="000D1D9E">
        <w:rPr>
          <w:rFonts w:eastAsia="Times New Roman"/>
          <w:sz w:val="24"/>
          <w:szCs w:val="24"/>
          <w:lang w:eastAsia="fr-FR"/>
        </w:rPr>
        <w:t>Les deux phénomènes consécutifs que nous venons de présenter – la genèse bilingue d’</w:t>
      </w:r>
      <w:r w:rsidR="00D14476" w:rsidRPr="000D1D9E">
        <w:rPr>
          <w:rFonts w:eastAsia="Times New Roman"/>
          <w:i/>
          <w:sz w:val="24"/>
          <w:szCs w:val="24"/>
          <w:lang w:eastAsia="fr-FR"/>
        </w:rPr>
        <w:t>É</w:t>
      </w:r>
      <w:r w:rsidRPr="000D1D9E">
        <w:rPr>
          <w:rFonts w:eastAsia="Times New Roman"/>
          <w:i/>
          <w:sz w:val="24"/>
          <w:szCs w:val="24"/>
          <w:lang w:eastAsia="fr-FR"/>
        </w:rPr>
        <w:t>loges</w:t>
      </w:r>
      <w:r w:rsidRPr="000D1D9E">
        <w:rPr>
          <w:rFonts w:eastAsia="Times New Roman"/>
          <w:sz w:val="24"/>
          <w:szCs w:val="24"/>
          <w:lang w:eastAsia="fr-FR"/>
        </w:rPr>
        <w:t xml:space="preserve"> et l’</w:t>
      </w:r>
      <w:proofErr w:type="spellStart"/>
      <w:r w:rsidRPr="000D1D9E">
        <w:rPr>
          <w:rFonts w:eastAsia="Times New Roman"/>
          <w:sz w:val="24"/>
          <w:szCs w:val="24"/>
          <w:lang w:eastAsia="fr-FR"/>
        </w:rPr>
        <w:t>autotraduction</w:t>
      </w:r>
      <w:proofErr w:type="spellEnd"/>
      <w:r w:rsidRPr="000D1D9E">
        <w:rPr>
          <w:rFonts w:eastAsia="Times New Roman"/>
          <w:sz w:val="24"/>
          <w:szCs w:val="24"/>
          <w:lang w:eastAsia="fr-FR"/>
        </w:rPr>
        <w:t xml:space="preserve"> d’</w:t>
      </w:r>
      <w:r w:rsidRPr="000D1D9E">
        <w:rPr>
          <w:rFonts w:eastAsia="Times New Roman"/>
          <w:i/>
          <w:sz w:val="24"/>
          <w:szCs w:val="24"/>
          <w:lang w:eastAsia="fr-FR"/>
        </w:rPr>
        <w:t>Anabase</w:t>
      </w:r>
      <w:r w:rsidRPr="000D1D9E">
        <w:rPr>
          <w:rFonts w:eastAsia="Times New Roman"/>
          <w:sz w:val="24"/>
          <w:szCs w:val="24"/>
          <w:lang w:eastAsia="fr-FR"/>
        </w:rPr>
        <w:t xml:space="preserve"> – peuvent </w:t>
      </w:r>
      <w:r w:rsidR="00B833B1" w:rsidRPr="000D1D9E">
        <w:rPr>
          <w:rFonts w:eastAsia="Times New Roman"/>
          <w:sz w:val="24"/>
          <w:szCs w:val="24"/>
          <w:lang w:eastAsia="fr-FR"/>
        </w:rPr>
        <w:t xml:space="preserve">alors </w:t>
      </w:r>
      <w:r w:rsidRPr="000D1D9E">
        <w:rPr>
          <w:rFonts w:eastAsia="Times New Roman"/>
          <w:sz w:val="24"/>
          <w:szCs w:val="24"/>
          <w:lang w:eastAsia="fr-FR"/>
        </w:rPr>
        <w:t xml:space="preserve">être analysés comme deux aspects complémentaires de la création plurilingue persienne, dont nous allons découvrir les </w:t>
      </w:r>
      <w:r w:rsidR="00AD16AF" w:rsidRPr="000D1D9E">
        <w:rPr>
          <w:rFonts w:eastAsia="Times New Roman"/>
          <w:sz w:val="24"/>
          <w:szCs w:val="24"/>
          <w:lang w:eastAsia="fr-FR"/>
        </w:rPr>
        <w:t>constantes scripturales telles qu’elles se manifestent sur les manuscrits.</w:t>
      </w:r>
      <w:r w:rsidR="000D1D9E">
        <w:rPr>
          <w:rFonts w:eastAsia="Times New Roman"/>
          <w:sz w:val="24"/>
          <w:szCs w:val="24"/>
          <w:lang w:eastAsia="fr-FR"/>
        </w:rPr>
        <w:t xml:space="preserve"> </w:t>
      </w:r>
    </w:p>
    <w:p w14:paraId="4EDBEF82" w14:textId="77777777" w:rsidR="00844382" w:rsidRPr="002022E0" w:rsidRDefault="003B48FF" w:rsidP="000D1D9E">
      <w:pPr>
        <w:pStyle w:val="Paragraphedeliste"/>
        <w:spacing w:after="120" w:line="240" w:lineRule="auto"/>
        <w:ind w:left="0" w:firstLine="567"/>
        <w:rPr>
          <w:rFonts w:eastAsia="Times New Roman"/>
          <w:b/>
          <w:bCs/>
          <w:sz w:val="24"/>
          <w:szCs w:val="24"/>
          <w:lang w:eastAsia="fr-FR"/>
        </w:rPr>
      </w:pPr>
      <w:r w:rsidRPr="002022E0">
        <w:rPr>
          <w:rFonts w:eastAsia="Times New Roman"/>
          <w:b/>
          <w:bCs/>
          <w:sz w:val="24"/>
          <w:szCs w:val="24"/>
          <w:lang w:eastAsia="fr-FR"/>
        </w:rPr>
        <w:t>Le substrat créole</w:t>
      </w:r>
    </w:p>
    <w:p w14:paraId="5E121FE6" w14:textId="2C5BD5F3" w:rsidR="00AF7215" w:rsidRPr="000D1D9E" w:rsidRDefault="00C24BEB" w:rsidP="000D1D9E">
      <w:pPr>
        <w:spacing w:after="120" w:line="240" w:lineRule="auto"/>
        <w:ind w:firstLine="567"/>
        <w:rPr>
          <w:rFonts w:eastAsia="Times New Roman"/>
          <w:sz w:val="24"/>
          <w:szCs w:val="24"/>
          <w:lang w:eastAsia="fr-FR"/>
        </w:rPr>
      </w:pPr>
      <w:r w:rsidRPr="000D1D9E">
        <w:rPr>
          <w:rFonts w:eastAsia="Times New Roman"/>
          <w:sz w:val="24"/>
          <w:szCs w:val="24"/>
          <w:lang w:eastAsia="fr-FR"/>
        </w:rPr>
        <w:t xml:space="preserve">Inspiré du réel </w:t>
      </w:r>
      <w:r w:rsidR="00195AFC" w:rsidRPr="000D1D9E">
        <w:rPr>
          <w:rFonts w:eastAsia="Times New Roman"/>
          <w:sz w:val="24"/>
          <w:szCs w:val="24"/>
          <w:lang w:eastAsia="fr-FR"/>
        </w:rPr>
        <w:t>de son</w:t>
      </w:r>
      <w:r w:rsidRPr="000D1D9E">
        <w:rPr>
          <w:rFonts w:eastAsia="Times New Roman"/>
          <w:sz w:val="24"/>
          <w:szCs w:val="24"/>
          <w:lang w:eastAsia="fr-FR"/>
        </w:rPr>
        <w:t xml:space="preserve"> enfance antillaise, l</w:t>
      </w:r>
      <w:r w:rsidR="003D196F" w:rsidRPr="000D1D9E">
        <w:rPr>
          <w:rFonts w:eastAsia="Times New Roman"/>
          <w:sz w:val="24"/>
          <w:szCs w:val="24"/>
          <w:lang w:eastAsia="fr-FR"/>
        </w:rPr>
        <w:t xml:space="preserve">e texte définitif des poèmes de jeunesse réunis dans le recueil </w:t>
      </w:r>
      <w:r w:rsidR="00447D0C" w:rsidRPr="000D1D9E">
        <w:rPr>
          <w:rFonts w:eastAsia="Times New Roman"/>
          <w:i/>
          <w:sz w:val="24"/>
          <w:szCs w:val="24"/>
          <w:lang w:eastAsia="fr-FR"/>
        </w:rPr>
        <w:t>É</w:t>
      </w:r>
      <w:r w:rsidR="003D196F" w:rsidRPr="000D1D9E">
        <w:rPr>
          <w:rFonts w:eastAsia="Times New Roman"/>
          <w:i/>
          <w:sz w:val="24"/>
          <w:szCs w:val="24"/>
          <w:lang w:eastAsia="fr-FR"/>
        </w:rPr>
        <w:t>loges</w:t>
      </w:r>
      <w:r w:rsidR="00950285" w:rsidRPr="000D1D9E">
        <w:rPr>
          <w:rFonts w:eastAsia="Times New Roman"/>
          <w:sz w:val="24"/>
          <w:szCs w:val="24"/>
          <w:lang w:eastAsia="fr-FR"/>
        </w:rPr>
        <w:t xml:space="preserve"> </w:t>
      </w:r>
      <w:r w:rsidRPr="000D1D9E">
        <w:rPr>
          <w:rFonts w:eastAsia="Times New Roman"/>
          <w:sz w:val="24"/>
          <w:szCs w:val="24"/>
          <w:lang w:eastAsia="fr-FR"/>
        </w:rPr>
        <w:t xml:space="preserve">fait apparaître le lexique exotique </w:t>
      </w:r>
      <w:r w:rsidR="00EF6BCA" w:rsidRPr="000D1D9E">
        <w:rPr>
          <w:rFonts w:eastAsia="Times New Roman"/>
          <w:sz w:val="24"/>
          <w:szCs w:val="24"/>
          <w:lang w:eastAsia="fr-FR"/>
        </w:rPr>
        <w:t xml:space="preserve">de la faune et de la flore antillaises, véritable langue étrangère pour le lecteur métropolitain : </w:t>
      </w:r>
      <w:r w:rsidR="00EF6BCA" w:rsidRPr="000D1D9E">
        <w:rPr>
          <w:rFonts w:eastAsia="Times New Roman"/>
          <w:i/>
          <w:sz w:val="24"/>
          <w:szCs w:val="24"/>
          <w:lang w:eastAsia="fr-FR"/>
        </w:rPr>
        <w:t>acajou,</w:t>
      </w:r>
      <w:r w:rsidR="00F61370" w:rsidRPr="000D1D9E">
        <w:rPr>
          <w:rFonts w:eastAsia="Times New Roman"/>
          <w:i/>
          <w:sz w:val="24"/>
          <w:szCs w:val="24"/>
          <w:lang w:eastAsia="fr-FR"/>
        </w:rPr>
        <w:t xml:space="preserve"> </w:t>
      </w:r>
      <w:proofErr w:type="spellStart"/>
      <w:r w:rsidR="00F61370" w:rsidRPr="000D1D9E">
        <w:rPr>
          <w:rFonts w:eastAsia="Times New Roman"/>
          <w:i/>
          <w:sz w:val="24"/>
          <w:szCs w:val="24"/>
          <w:lang w:eastAsia="fr-FR"/>
        </w:rPr>
        <w:t>ahinga</w:t>
      </w:r>
      <w:proofErr w:type="spellEnd"/>
      <w:r w:rsidR="00F61370" w:rsidRPr="000D1D9E">
        <w:rPr>
          <w:rFonts w:eastAsia="Times New Roman"/>
          <w:i/>
          <w:sz w:val="24"/>
          <w:szCs w:val="24"/>
          <w:lang w:eastAsia="fr-FR"/>
        </w:rPr>
        <w:t xml:space="preserve">, </w:t>
      </w:r>
      <w:proofErr w:type="spellStart"/>
      <w:r w:rsidR="00F61370" w:rsidRPr="000D1D9E">
        <w:rPr>
          <w:rFonts w:eastAsia="Times New Roman"/>
          <w:i/>
          <w:sz w:val="24"/>
          <w:szCs w:val="24"/>
          <w:lang w:eastAsia="fr-FR"/>
        </w:rPr>
        <w:t>anibe</w:t>
      </w:r>
      <w:proofErr w:type="spellEnd"/>
      <w:r w:rsidR="00F61370" w:rsidRPr="000D1D9E">
        <w:rPr>
          <w:rFonts w:eastAsia="Times New Roman"/>
          <w:i/>
          <w:sz w:val="24"/>
          <w:szCs w:val="24"/>
          <w:lang w:eastAsia="fr-FR"/>
        </w:rPr>
        <w:t xml:space="preserve">, </w:t>
      </w:r>
      <w:proofErr w:type="spellStart"/>
      <w:r w:rsidR="00F61370" w:rsidRPr="000D1D9E">
        <w:rPr>
          <w:rFonts w:eastAsia="Times New Roman"/>
          <w:i/>
          <w:sz w:val="24"/>
          <w:szCs w:val="24"/>
          <w:lang w:eastAsia="fr-FR"/>
        </w:rPr>
        <w:t>A</w:t>
      </w:r>
      <w:r w:rsidR="00EF6BCA" w:rsidRPr="000D1D9E">
        <w:rPr>
          <w:rFonts w:eastAsia="Times New Roman"/>
          <w:i/>
          <w:sz w:val="24"/>
          <w:szCs w:val="24"/>
          <w:lang w:eastAsia="fr-FR"/>
        </w:rPr>
        <w:t>nnaô</w:t>
      </w:r>
      <w:proofErr w:type="spellEnd"/>
      <w:r w:rsidR="00EF6BCA" w:rsidRPr="000D1D9E">
        <w:rPr>
          <w:rFonts w:eastAsia="Times New Roman"/>
          <w:i/>
          <w:sz w:val="24"/>
          <w:szCs w:val="24"/>
          <w:lang w:eastAsia="fr-FR"/>
        </w:rPr>
        <w:t xml:space="preserve">, coprah, icaque, jacaranda, </w:t>
      </w:r>
      <w:proofErr w:type="spellStart"/>
      <w:r w:rsidR="00EF6BCA" w:rsidRPr="000D1D9E">
        <w:rPr>
          <w:rFonts w:eastAsia="Times New Roman"/>
          <w:i/>
          <w:sz w:val="24"/>
          <w:szCs w:val="24"/>
          <w:lang w:eastAsia="fr-FR"/>
        </w:rPr>
        <w:t>kako</w:t>
      </w:r>
      <w:proofErr w:type="spellEnd"/>
      <w:r w:rsidR="00EF6BCA" w:rsidRPr="000D1D9E">
        <w:rPr>
          <w:rFonts w:eastAsia="Times New Roman"/>
          <w:i/>
          <w:sz w:val="24"/>
          <w:szCs w:val="24"/>
          <w:lang w:eastAsia="fr-FR"/>
        </w:rPr>
        <w:t xml:space="preserve">, mangrove, manioc, palétuvier, papaye, pirogue, rocou, </w:t>
      </w:r>
      <w:proofErr w:type="spellStart"/>
      <w:r w:rsidR="00EF6BCA" w:rsidRPr="000D1D9E">
        <w:rPr>
          <w:rFonts w:eastAsia="Times New Roman"/>
          <w:i/>
          <w:sz w:val="24"/>
          <w:szCs w:val="24"/>
          <w:lang w:eastAsia="fr-FR"/>
        </w:rPr>
        <w:t>Saman</w:t>
      </w:r>
      <w:proofErr w:type="spellEnd"/>
      <w:r w:rsidR="00EF6BCA" w:rsidRPr="000D1D9E">
        <w:rPr>
          <w:rFonts w:eastAsia="Times New Roman"/>
          <w:i/>
          <w:sz w:val="24"/>
          <w:szCs w:val="24"/>
          <w:lang w:eastAsia="fr-FR"/>
        </w:rPr>
        <w:t>…</w:t>
      </w:r>
      <w:r w:rsidR="00EF6BCA" w:rsidRPr="000D1D9E">
        <w:rPr>
          <w:rFonts w:eastAsia="Times New Roman"/>
          <w:sz w:val="24"/>
          <w:szCs w:val="24"/>
          <w:lang w:eastAsia="fr-FR"/>
        </w:rPr>
        <w:t xml:space="preserve"> </w:t>
      </w:r>
      <w:r w:rsidR="00872FBA">
        <w:rPr>
          <w:rFonts w:eastAsia="Times New Roman"/>
          <w:sz w:val="24"/>
          <w:szCs w:val="24"/>
          <w:lang w:eastAsia="fr-FR"/>
        </w:rPr>
        <w:t>É</w:t>
      </w:r>
      <w:r w:rsidR="00EF6BCA" w:rsidRPr="000D1D9E">
        <w:rPr>
          <w:rFonts w:eastAsia="Times New Roman"/>
          <w:sz w:val="24"/>
          <w:szCs w:val="24"/>
          <w:lang w:eastAsia="fr-FR"/>
        </w:rPr>
        <w:t xml:space="preserve">voquant une exubérance tropicale inconnue, la consonance exotique de ces mots antillais est due à </w:t>
      </w:r>
      <w:r w:rsidR="005A0AEF" w:rsidRPr="000D1D9E">
        <w:rPr>
          <w:rFonts w:eastAsia="Times New Roman"/>
          <w:sz w:val="24"/>
          <w:szCs w:val="24"/>
          <w:lang w:eastAsia="fr-FR"/>
        </w:rPr>
        <w:t>leur</w:t>
      </w:r>
      <w:r w:rsidR="00EF6BCA" w:rsidRPr="000D1D9E">
        <w:rPr>
          <w:rFonts w:eastAsia="Times New Roman"/>
          <w:sz w:val="24"/>
          <w:szCs w:val="24"/>
          <w:lang w:eastAsia="fr-FR"/>
        </w:rPr>
        <w:t xml:space="preserve"> origine extra-européenne, qu’elle soit amérindienne (caribéenne ou tupi), asiatique (malaisienne, polynésienne ou indienne) ou africaine (bambara) – l’étymologie du l</w:t>
      </w:r>
      <w:r w:rsidR="00355DD1" w:rsidRPr="000D1D9E">
        <w:rPr>
          <w:rFonts w:eastAsia="Times New Roman"/>
          <w:sz w:val="24"/>
          <w:szCs w:val="24"/>
          <w:lang w:eastAsia="fr-FR"/>
        </w:rPr>
        <w:t>exique créole dévoile certes le fruit de nombreux contacts et emprunts linguistiques, de sorte qu</w:t>
      </w:r>
      <w:r w:rsidR="002B144E" w:rsidRPr="000D1D9E">
        <w:rPr>
          <w:rFonts w:eastAsia="Times New Roman"/>
          <w:sz w:val="24"/>
          <w:szCs w:val="24"/>
          <w:lang w:eastAsia="fr-FR"/>
        </w:rPr>
        <w:t>e l</w:t>
      </w:r>
      <w:r w:rsidR="00355DD1" w:rsidRPr="000D1D9E">
        <w:rPr>
          <w:rFonts w:eastAsia="Times New Roman"/>
          <w:sz w:val="24"/>
          <w:szCs w:val="24"/>
          <w:lang w:eastAsia="fr-FR"/>
        </w:rPr>
        <w:t>’on puisse parler ici d’un</w:t>
      </w:r>
      <w:r w:rsidR="002B144E" w:rsidRPr="000D1D9E">
        <w:rPr>
          <w:rFonts w:eastAsia="Times New Roman"/>
          <w:sz w:val="24"/>
          <w:szCs w:val="24"/>
          <w:lang w:eastAsia="fr-FR"/>
        </w:rPr>
        <w:t>e stratification plurilingu</w:t>
      </w:r>
      <w:r w:rsidR="00355DD1" w:rsidRPr="000D1D9E">
        <w:rPr>
          <w:rFonts w:eastAsia="Times New Roman"/>
          <w:sz w:val="24"/>
          <w:szCs w:val="24"/>
          <w:lang w:eastAsia="fr-FR"/>
        </w:rPr>
        <w:t xml:space="preserve">e diachronique. </w:t>
      </w:r>
      <w:r w:rsidR="00EF6BCA" w:rsidRPr="000D1D9E">
        <w:rPr>
          <w:rFonts w:eastAsia="Times New Roman"/>
          <w:sz w:val="24"/>
          <w:szCs w:val="24"/>
          <w:lang w:eastAsia="fr-FR"/>
        </w:rPr>
        <w:t xml:space="preserve">Cependant, </w:t>
      </w:r>
      <w:r w:rsidR="00296A21" w:rsidRPr="000D1D9E">
        <w:rPr>
          <w:rFonts w:eastAsia="Times New Roman"/>
          <w:sz w:val="24"/>
          <w:szCs w:val="24"/>
          <w:lang w:eastAsia="fr-FR"/>
        </w:rPr>
        <w:t>un nombre considérable de</w:t>
      </w:r>
      <w:r w:rsidR="00EF6BCA" w:rsidRPr="000D1D9E">
        <w:rPr>
          <w:rFonts w:eastAsia="Times New Roman"/>
          <w:sz w:val="24"/>
          <w:szCs w:val="24"/>
          <w:lang w:eastAsia="fr-FR"/>
        </w:rPr>
        <w:t xml:space="preserve"> phénomènes de </w:t>
      </w:r>
      <w:r w:rsidR="00404F1A" w:rsidRPr="000D1D9E">
        <w:rPr>
          <w:rFonts w:eastAsia="Times New Roman"/>
          <w:i/>
          <w:sz w:val="24"/>
          <w:szCs w:val="24"/>
          <w:lang w:eastAsia="fr-FR"/>
        </w:rPr>
        <w:t>code-</w:t>
      </w:r>
      <w:proofErr w:type="spellStart"/>
      <w:r w:rsidR="004C5C98" w:rsidRPr="000D1D9E">
        <w:rPr>
          <w:rFonts w:eastAsia="Times New Roman"/>
          <w:i/>
          <w:sz w:val="24"/>
          <w:szCs w:val="24"/>
          <w:lang w:eastAsia="fr-FR"/>
        </w:rPr>
        <w:t>switching</w:t>
      </w:r>
      <w:proofErr w:type="spellEnd"/>
      <w:r w:rsidR="00EF6BCA" w:rsidRPr="000D1D9E">
        <w:rPr>
          <w:rFonts w:eastAsia="Times New Roman"/>
          <w:sz w:val="24"/>
          <w:szCs w:val="24"/>
          <w:lang w:eastAsia="fr-FR"/>
        </w:rPr>
        <w:t xml:space="preserve"> entre le français et le créole, </w:t>
      </w:r>
      <w:r w:rsidR="00365AFD" w:rsidRPr="000D1D9E">
        <w:rPr>
          <w:rFonts w:eastAsia="Times New Roman"/>
          <w:sz w:val="24"/>
          <w:szCs w:val="24"/>
          <w:lang w:eastAsia="fr-FR"/>
        </w:rPr>
        <w:t xml:space="preserve">uniquement </w:t>
      </w:r>
      <w:r w:rsidR="00EF6BCA" w:rsidRPr="000D1D9E">
        <w:rPr>
          <w:rFonts w:eastAsia="Times New Roman"/>
          <w:sz w:val="24"/>
          <w:szCs w:val="24"/>
          <w:lang w:eastAsia="fr-FR"/>
        </w:rPr>
        <w:lastRenderedPageBreak/>
        <w:t>visible</w:t>
      </w:r>
      <w:r w:rsidR="00296A21" w:rsidRPr="000D1D9E">
        <w:rPr>
          <w:rFonts w:eastAsia="Times New Roman"/>
          <w:sz w:val="24"/>
          <w:szCs w:val="24"/>
          <w:lang w:eastAsia="fr-FR"/>
        </w:rPr>
        <w:t>s</w:t>
      </w:r>
      <w:r w:rsidR="00EF6BCA" w:rsidRPr="000D1D9E">
        <w:rPr>
          <w:rFonts w:eastAsia="Times New Roman"/>
          <w:sz w:val="24"/>
          <w:szCs w:val="24"/>
          <w:lang w:eastAsia="fr-FR"/>
        </w:rPr>
        <w:t xml:space="preserve"> dans </w:t>
      </w:r>
      <w:r w:rsidR="00365AFD" w:rsidRPr="000D1D9E">
        <w:rPr>
          <w:rFonts w:eastAsia="Times New Roman"/>
          <w:sz w:val="24"/>
          <w:szCs w:val="24"/>
          <w:lang w:eastAsia="fr-FR"/>
        </w:rPr>
        <w:t>la première version</w:t>
      </w:r>
      <w:r w:rsidR="00404F1A" w:rsidRPr="000D1D9E">
        <w:rPr>
          <w:rFonts w:eastAsia="Times New Roman"/>
          <w:sz w:val="24"/>
          <w:szCs w:val="24"/>
          <w:lang w:eastAsia="fr-FR"/>
        </w:rPr>
        <w:t xml:space="preserve"> </w:t>
      </w:r>
      <w:r w:rsidR="00EF6BCA" w:rsidRPr="000D1D9E">
        <w:rPr>
          <w:rFonts w:eastAsia="Times New Roman"/>
          <w:sz w:val="24"/>
          <w:szCs w:val="24"/>
          <w:lang w:eastAsia="fr-FR"/>
        </w:rPr>
        <w:t>des poèmes</w:t>
      </w:r>
      <w:r w:rsidR="000F1871" w:rsidRPr="000D1D9E">
        <w:rPr>
          <w:rFonts w:eastAsia="Times New Roman"/>
          <w:sz w:val="24"/>
          <w:szCs w:val="24"/>
          <w:lang w:eastAsia="fr-FR"/>
        </w:rPr>
        <w:t xml:space="preserve"> sur le manuscrit MS </w:t>
      </w:r>
      <w:r w:rsidR="00EA4F72" w:rsidRPr="000D1D9E">
        <w:rPr>
          <w:rFonts w:eastAsia="Times New Roman"/>
          <w:sz w:val="24"/>
          <w:szCs w:val="24"/>
          <w:lang w:eastAsia="fr-FR"/>
        </w:rPr>
        <w:t xml:space="preserve">EL </w:t>
      </w:r>
      <w:r w:rsidR="000F1871" w:rsidRPr="000D1D9E">
        <w:rPr>
          <w:rFonts w:eastAsia="Times New Roman"/>
          <w:sz w:val="24"/>
          <w:szCs w:val="24"/>
          <w:lang w:eastAsia="fr-FR"/>
        </w:rPr>
        <w:t>6</w:t>
      </w:r>
      <w:r w:rsidR="000F1871" w:rsidRPr="000D1D9E">
        <w:rPr>
          <w:rStyle w:val="Appelnotedebasdep"/>
          <w:rFonts w:eastAsia="Times New Roman"/>
          <w:sz w:val="24"/>
          <w:szCs w:val="24"/>
          <w:lang w:eastAsia="fr-FR"/>
        </w:rPr>
        <w:footnoteReference w:id="21"/>
      </w:r>
      <w:r w:rsidR="00404F1A" w:rsidRPr="000D1D9E">
        <w:rPr>
          <w:rFonts w:eastAsia="Times New Roman"/>
          <w:sz w:val="24"/>
          <w:szCs w:val="24"/>
          <w:lang w:eastAsia="fr-FR"/>
        </w:rPr>
        <w:t xml:space="preserve">, sera </w:t>
      </w:r>
      <w:r w:rsidR="00C87E7D" w:rsidRPr="000D1D9E">
        <w:rPr>
          <w:rFonts w:eastAsia="Times New Roman"/>
          <w:sz w:val="24"/>
          <w:szCs w:val="24"/>
          <w:lang w:eastAsia="fr-FR"/>
        </w:rPr>
        <w:t>effacé</w:t>
      </w:r>
      <w:r w:rsidR="00404F1A" w:rsidRPr="000D1D9E">
        <w:rPr>
          <w:rFonts w:eastAsia="Times New Roman"/>
          <w:sz w:val="24"/>
          <w:szCs w:val="24"/>
          <w:lang w:eastAsia="fr-FR"/>
        </w:rPr>
        <w:t xml:space="preserve"> </w:t>
      </w:r>
      <w:r w:rsidR="00EF6BCA" w:rsidRPr="000D1D9E">
        <w:rPr>
          <w:rFonts w:eastAsia="Times New Roman"/>
          <w:sz w:val="24"/>
          <w:szCs w:val="24"/>
          <w:lang w:eastAsia="fr-FR"/>
        </w:rPr>
        <w:t>au profit d</w:t>
      </w:r>
      <w:r w:rsidR="002C4D28" w:rsidRPr="000D1D9E">
        <w:rPr>
          <w:rFonts w:eastAsia="Times New Roman"/>
          <w:sz w:val="24"/>
          <w:szCs w:val="24"/>
          <w:lang w:eastAsia="fr-FR"/>
        </w:rPr>
        <w:t>’</w:t>
      </w:r>
      <w:r w:rsidR="00EF6BCA" w:rsidRPr="000D1D9E">
        <w:rPr>
          <w:rFonts w:eastAsia="Times New Roman"/>
          <w:sz w:val="24"/>
          <w:szCs w:val="24"/>
          <w:lang w:eastAsia="fr-FR"/>
        </w:rPr>
        <w:t>un</w:t>
      </w:r>
      <w:r w:rsidR="00FC0D5B" w:rsidRPr="000D1D9E">
        <w:rPr>
          <w:rFonts w:eastAsia="Times New Roman"/>
          <w:sz w:val="24"/>
          <w:szCs w:val="24"/>
          <w:lang w:eastAsia="fr-FR"/>
        </w:rPr>
        <w:t>e « langue universelle »</w:t>
      </w:r>
      <w:r w:rsidR="005241B5" w:rsidRPr="000D1D9E">
        <w:rPr>
          <w:rFonts w:eastAsia="Times New Roman"/>
          <w:sz w:val="24"/>
          <w:szCs w:val="24"/>
          <w:lang w:eastAsia="fr-FR"/>
        </w:rPr>
        <w:t xml:space="preserve">, </w:t>
      </w:r>
      <w:r w:rsidR="00365AFD" w:rsidRPr="000D1D9E">
        <w:rPr>
          <w:rFonts w:eastAsia="Times New Roman"/>
          <w:sz w:val="24"/>
          <w:szCs w:val="24"/>
          <w:lang w:eastAsia="fr-FR"/>
        </w:rPr>
        <w:t xml:space="preserve">tentant </w:t>
      </w:r>
      <w:r w:rsidR="005241B5" w:rsidRPr="000D1D9E">
        <w:rPr>
          <w:rFonts w:eastAsia="Times New Roman"/>
          <w:sz w:val="24"/>
          <w:szCs w:val="24"/>
          <w:lang w:eastAsia="fr-FR"/>
        </w:rPr>
        <w:t>d’évacuer tout exotisme littéraire</w:t>
      </w:r>
      <w:r w:rsidR="00EF6BCA" w:rsidRPr="000D1D9E">
        <w:rPr>
          <w:rFonts w:eastAsia="Times New Roman"/>
          <w:sz w:val="24"/>
          <w:szCs w:val="24"/>
          <w:lang w:eastAsia="fr-FR"/>
        </w:rPr>
        <w:t xml:space="preserve">. La genèse poétique </w:t>
      </w:r>
      <w:r w:rsidR="00296A21" w:rsidRPr="000D1D9E">
        <w:rPr>
          <w:rFonts w:eastAsia="Times New Roman"/>
          <w:sz w:val="24"/>
          <w:szCs w:val="24"/>
          <w:lang w:eastAsia="fr-FR"/>
        </w:rPr>
        <w:t xml:space="preserve">persienne </w:t>
      </w:r>
      <w:r w:rsidR="00EF6BCA" w:rsidRPr="000D1D9E">
        <w:rPr>
          <w:rFonts w:eastAsia="Times New Roman"/>
          <w:sz w:val="24"/>
          <w:szCs w:val="24"/>
          <w:lang w:eastAsia="fr-FR"/>
        </w:rPr>
        <w:t>évolue ainsi du pluri</w:t>
      </w:r>
      <w:r w:rsidR="00A9665F" w:rsidRPr="000D1D9E">
        <w:rPr>
          <w:rFonts w:eastAsia="Times New Roman"/>
          <w:sz w:val="24"/>
          <w:szCs w:val="24"/>
          <w:lang w:eastAsia="fr-FR"/>
        </w:rPr>
        <w:t>linguisme vers le monolinguisme.</w:t>
      </w:r>
      <w:r w:rsidR="00F46C8A" w:rsidRPr="000D1D9E">
        <w:rPr>
          <w:rFonts w:eastAsia="Times New Roman"/>
          <w:sz w:val="24"/>
          <w:szCs w:val="24"/>
          <w:lang w:eastAsia="fr-FR"/>
        </w:rPr>
        <w:t xml:space="preserve"> </w:t>
      </w:r>
    </w:p>
    <w:p w14:paraId="785E9630" w14:textId="025B91D7" w:rsidR="008A6A38" w:rsidRPr="000D1D9E" w:rsidRDefault="00872FBA" w:rsidP="000D1D9E">
      <w:pPr>
        <w:spacing w:after="120" w:line="240" w:lineRule="auto"/>
        <w:ind w:firstLine="567"/>
        <w:rPr>
          <w:rFonts w:eastAsia="Times New Roman"/>
          <w:sz w:val="24"/>
          <w:szCs w:val="24"/>
          <w:lang w:eastAsia="fr-FR"/>
        </w:rPr>
      </w:pPr>
      <w:r>
        <w:rPr>
          <w:rFonts w:eastAsia="Times New Roman"/>
          <w:sz w:val="24"/>
          <w:szCs w:val="24"/>
          <w:lang w:eastAsia="fr-FR"/>
        </w:rPr>
        <w:t xml:space="preserve">À </w:t>
      </w:r>
      <w:r w:rsidR="00F46C8A" w:rsidRPr="000D1D9E">
        <w:rPr>
          <w:rFonts w:eastAsia="Times New Roman"/>
          <w:sz w:val="24"/>
          <w:szCs w:val="24"/>
          <w:lang w:eastAsia="fr-FR"/>
        </w:rPr>
        <w:t>présent, nous allons transcrire</w:t>
      </w:r>
      <w:r w:rsidR="00AF7215" w:rsidRPr="000D1D9E">
        <w:rPr>
          <w:rStyle w:val="Appelnotedebasdep"/>
          <w:rFonts w:eastAsia="Times New Roman"/>
          <w:sz w:val="24"/>
          <w:szCs w:val="24"/>
          <w:lang w:eastAsia="fr-FR"/>
        </w:rPr>
        <w:footnoteReference w:id="22"/>
      </w:r>
      <w:r w:rsidR="00F46C8A" w:rsidRPr="000D1D9E">
        <w:rPr>
          <w:rFonts w:eastAsia="Times New Roman"/>
          <w:sz w:val="24"/>
          <w:szCs w:val="24"/>
          <w:lang w:eastAsia="fr-FR"/>
        </w:rPr>
        <w:t xml:space="preserve"> et analyser quelques passages intéressants</w:t>
      </w:r>
      <w:r w:rsidR="00933877" w:rsidRPr="000D1D9E">
        <w:rPr>
          <w:rFonts w:eastAsia="Times New Roman"/>
          <w:sz w:val="24"/>
          <w:szCs w:val="24"/>
          <w:lang w:eastAsia="fr-FR"/>
        </w:rPr>
        <w:t xml:space="preserve"> du manuscrit MS </w:t>
      </w:r>
      <w:r w:rsidR="00860A87" w:rsidRPr="000D1D9E">
        <w:rPr>
          <w:rFonts w:eastAsia="Times New Roman"/>
          <w:sz w:val="24"/>
          <w:szCs w:val="24"/>
          <w:lang w:eastAsia="fr-FR"/>
        </w:rPr>
        <w:t xml:space="preserve">EL </w:t>
      </w:r>
      <w:r w:rsidR="00933877" w:rsidRPr="000D1D9E">
        <w:rPr>
          <w:rFonts w:eastAsia="Times New Roman"/>
          <w:sz w:val="24"/>
          <w:szCs w:val="24"/>
          <w:lang w:eastAsia="fr-FR"/>
        </w:rPr>
        <w:t>6</w:t>
      </w:r>
      <w:r w:rsidR="00F46C8A" w:rsidRPr="000D1D9E">
        <w:rPr>
          <w:rFonts w:eastAsia="Times New Roman"/>
          <w:sz w:val="24"/>
          <w:szCs w:val="24"/>
          <w:lang w:eastAsia="fr-FR"/>
        </w:rPr>
        <w:t xml:space="preserve">, témoignant </w:t>
      </w:r>
      <w:r w:rsidR="00AD16AF" w:rsidRPr="000D1D9E">
        <w:rPr>
          <w:rFonts w:eastAsia="Times New Roman"/>
          <w:sz w:val="24"/>
          <w:szCs w:val="24"/>
          <w:lang w:eastAsia="fr-FR"/>
        </w:rPr>
        <w:t>d’une création translingue</w:t>
      </w:r>
      <w:r w:rsidR="00F46C8A" w:rsidRPr="000D1D9E">
        <w:rPr>
          <w:rFonts w:eastAsia="Times New Roman"/>
          <w:sz w:val="24"/>
          <w:szCs w:val="24"/>
          <w:lang w:eastAsia="fr-FR"/>
        </w:rPr>
        <w:t xml:space="preserve"> </w:t>
      </w:r>
      <w:r w:rsidR="00762098" w:rsidRPr="000D1D9E">
        <w:rPr>
          <w:rFonts w:eastAsia="Times New Roman"/>
          <w:sz w:val="24"/>
          <w:szCs w:val="24"/>
          <w:lang w:eastAsia="fr-FR"/>
        </w:rPr>
        <w:t xml:space="preserve">(du créole guadeloupéen vers le français métropolitain) </w:t>
      </w:r>
      <w:r w:rsidR="00F46C8A" w:rsidRPr="000D1D9E">
        <w:rPr>
          <w:rFonts w:eastAsia="Times New Roman"/>
          <w:sz w:val="24"/>
          <w:szCs w:val="24"/>
          <w:lang w:eastAsia="fr-FR"/>
        </w:rPr>
        <w:t xml:space="preserve">d’un état à l’autre. Tous les </w:t>
      </w:r>
      <w:r w:rsidR="00507174" w:rsidRPr="000D1D9E">
        <w:rPr>
          <w:rFonts w:eastAsia="Times New Roman"/>
          <w:sz w:val="24"/>
          <w:szCs w:val="24"/>
          <w:lang w:eastAsia="fr-FR"/>
        </w:rPr>
        <w:t xml:space="preserve">passages </w:t>
      </w:r>
      <w:r w:rsidR="00F46C8A" w:rsidRPr="000D1D9E">
        <w:rPr>
          <w:rFonts w:eastAsia="Times New Roman"/>
          <w:sz w:val="24"/>
          <w:szCs w:val="24"/>
          <w:lang w:eastAsia="fr-FR"/>
        </w:rPr>
        <w:t xml:space="preserve">fonctionnent selon le modèle suivant : une variante V1 en L1 (créole) est remplacée par une variante V2 en L2 (français). La </w:t>
      </w:r>
      <w:r w:rsidR="00820F02" w:rsidRPr="000D1D9E">
        <w:rPr>
          <w:rFonts w:eastAsia="Times New Roman"/>
          <w:sz w:val="24"/>
          <w:szCs w:val="24"/>
          <w:lang w:eastAsia="fr-FR"/>
        </w:rPr>
        <w:t xml:space="preserve">variante </w:t>
      </w:r>
      <w:r w:rsidR="00F46C8A" w:rsidRPr="000D1D9E">
        <w:rPr>
          <w:rFonts w:eastAsia="Times New Roman"/>
          <w:sz w:val="24"/>
          <w:szCs w:val="24"/>
          <w:lang w:eastAsia="fr-FR"/>
        </w:rPr>
        <w:t>V2</w:t>
      </w:r>
      <w:r w:rsidR="008D689D" w:rsidRPr="000D1D9E">
        <w:rPr>
          <w:rFonts w:eastAsia="Times New Roman"/>
          <w:sz w:val="24"/>
          <w:szCs w:val="24"/>
          <w:lang w:eastAsia="fr-FR"/>
        </w:rPr>
        <w:t>, écrite par Saint-John Perse à l’encre rouge dans l</w:t>
      </w:r>
      <w:r w:rsidR="00820F02" w:rsidRPr="000D1D9E">
        <w:rPr>
          <w:rFonts w:eastAsia="Times New Roman"/>
          <w:sz w:val="24"/>
          <w:szCs w:val="24"/>
          <w:lang w:eastAsia="fr-FR"/>
        </w:rPr>
        <w:t>es marges du manuscrit</w:t>
      </w:r>
      <w:r w:rsidR="008D689D" w:rsidRPr="000D1D9E">
        <w:rPr>
          <w:rFonts w:eastAsia="Times New Roman"/>
          <w:sz w:val="24"/>
          <w:szCs w:val="24"/>
          <w:lang w:eastAsia="fr-FR"/>
        </w:rPr>
        <w:t>,</w:t>
      </w:r>
      <w:r w:rsidR="00F46C8A" w:rsidRPr="000D1D9E">
        <w:rPr>
          <w:rFonts w:eastAsia="Times New Roman"/>
          <w:sz w:val="24"/>
          <w:szCs w:val="24"/>
          <w:lang w:eastAsia="fr-FR"/>
        </w:rPr>
        <w:t xml:space="preserve"> </w:t>
      </w:r>
      <w:r w:rsidR="009A7072" w:rsidRPr="000D1D9E">
        <w:rPr>
          <w:rFonts w:eastAsia="Times New Roman"/>
          <w:sz w:val="24"/>
          <w:szCs w:val="24"/>
          <w:lang w:eastAsia="fr-FR"/>
        </w:rPr>
        <w:t>représente une</w:t>
      </w:r>
      <w:r w:rsidR="00F46C8A" w:rsidRPr="000D1D9E">
        <w:rPr>
          <w:rFonts w:eastAsia="Times New Roman"/>
          <w:sz w:val="24"/>
          <w:szCs w:val="24"/>
          <w:lang w:eastAsia="fr-FR"/>
        </w:rPr>
        <w:t xml:space="preserve"> </w:t>
      </w:r>
      <w:r w:rsidR="00F46C8A" w:rsidRPr="000D1D9E">
        <w:rPr>
          <w:rFonts w:eastAsia="Times New Roman"/>
          <w:i/>
          <w:sz w:val="24"/>
          <w:szCs w:val="24"/>
          <w:lang w:eastAsia="fr-FR"/>
        </w:rPr>
        <w:t>variante de lecture</w:t>
      </w:r>
      <w:r w:rsidR="00F46C8A" w:rsidRPr="000D1D9E">
        <w:rPr>
          <w:rStyle w:val="Appelnotedebasdep"/>
          <w:rFonts w:eastAsia="Times New Roman"/>
          <w:sz w:val="24"/>
          <w:szCs w:val="24"/>
          <w:lang w:eastAsia="fr-FR"/>
        </w:rPr>
        <w:footnoteReference w:id="23"/>
      </w:r>
      <w:r w:rsidR="00F46C8A" w:rsidRPr="000D1D9E">
        <w:rPr>
          <w:rFonts w:eastAsia="Times New Roman"/>
          <w:sz w:val="24"/>
          <w:szCs w:val="24"/>
          <w:lang w:eastAsia="fr-FR"/>
        </w:rPr>
        <w:t>, puisqu’elle doit sa naissance à un procédé de relecture, de correction, de réception critique</w:t>
      </w:r>
      <w:r w:rsidR="002C7104" w:rsidRPr="000D1D9E">
        <w:rPr>
          <w:rFonts w:eastAsia="Times New Roman"/>
          <w:sz w:val="24"/>
          <w:szCs w:val="24"/>
          <w:lang w:eastAsia="fr-FR"/>
        </w:rPr>
        <w:t xml:space="preserve"> par l’auteur</w:t>
      </w:r>
      <w:r w:rsidR="00F46C8A" w:rsidRPr="000D1D9E">
        <w:rPr>
          <w:rFonts w:eastAsia="Times New Roman"/>
          <w:sz w:val="24"/>
          <w:szCs w:val="24"/>
          <w:lang w:eastAsia="fr-FR"/>
        </w:rPr>
        <w:t xml:space="preserve">. </w:t>
      </w:r>
      <w:r w:rsidR="0058121E" w:rsidRPr="000D1D9E">
        <w:rPr>
          <w:rFonts w:eastAsia="Times New Roman"/>
          <w:sz w:val="24"/>
          <w:szCs w:val="24"/>
          <w:lang w:eastAsia="fr-FR"/>
        </w:rPr>
        <w:t xml:space="preserve">En général, </w:t>
      </w:r>
      <w:r w:rsidR="00775CA9" w:rsidRPr="000D1D9E">
        <w:rPr>
          <w:rFonts w:eastAsia="Times New Roman"/>
          <w:sz w:val="24"/>
          <w:szCs w:val="24"/>
          <w:lang w:eastAsia="fr-FR"/>
        </w:rPr>
        <w:t>les variantes V1 peuvent être classées dans deux catégories</w:t>
      </w:r>
      <w:r w:rsidR="00A9665F" w:rsidRPr="000D1D9E">
        <w:rPr>
          <w:rFonts w:eastAsia="Times New Roman"/>
          <w:sz w:val="24"/>
          <w:szCs w:val="24"/>
          <w:lang w:eastAsia="fr-FR"/>
        </w:rPr>
        <w:t xml:space="preserve"> lexicales</w:t>
      </w:r>
      <w:r w:rsidR="004F38D2" w:rsidRPr="000D1D9E">
        <w:rPr>
          <w:rFonts w:eastAsia="Times New Roman"/>
          <w:sz w:val="24"/>
          <w:szCs w:val="24"/>
          <w:lang w:eastAsia="fr-FR"/>
        </w:rPr>
        <w:t xml:space="preserve">, à savoir </w:t>
      </w:r>
      <w:r w:rsidR="00775CA9" w:rsidRPr="000D1D9E">
        <w:rPr>
          <w:rFonts w:eastAsia="Times New Roman"/>
          <w:sz w:val="24"/>
          <w:szCs w:val="24"/>
          <w:lang w:eastAsia="fr-FR"/>
        </w:rPr>
        <w:t xml:space="preserve">la faune et la flore antillaises. Absentes du </w:t>
      </w:r>
      <w:r w:rsidR="0058121E" w:rsidRPr="000D1D9E">
        <w:rPr>
          <w:rFonts w:eastAsia="Times New Roman"/>
          <w:sz w:val="24"/>
          <w:szCs w:val="24"/>
          <w:lang w:eastAsia="fr-FR"/>
        </w:rPr>
        <w:t xml:space="preserve">texte définitif, </w:t>
      </w:r>
      <w:r w:rsidR="00775CA9" w:rsidRPr="000D1D9E">
        <w:rPr>
          <w:rFonts w:eastAsia="Times New Roman"/>
          <w:sz w:val="24"/>
          <w:szCs w:val="24"/>
          <w:lang w:eastAsia="fr-FR"/>
        </w:rPr>
        <w:t xml:space="preserve">elles </w:t>
      </w:r>
      <w:r w:rsidR="00F46C8A" w:rsidRPr="000D1D9E">
        <w:rPr>
          <w:rFonts w:eastAsia="Times New Roman"/>
          <w:sz w:val="24"/>
          <w:szCs w:val="24"/>
          <w:lang w:eastAsia="fr-FR"/>
        </w:rPr>
        <w:t>nous livre</w:t>
      </w:r>
      <w:r w:rsidR="00775CA9" w:rsidRPr="000D1D9E">
        <w:rPr>
          <w:rFonts w:eastAsia="Times New Roman"/>
          <w:sz w:val="24"/>
          <w:szCs w:val="24"/>
          <w:lang w:eastAsia="fr-FR"/>
        </w:rPr>
        <w:t>nt</w:t>
      </w:r>
      <w:r w:rsidR="00F46C8A" w:rsidRPr="000D1D9E">
        <w:rPr>
          <w:rFonts w:eastAsia="Times New Roman"/>
          <w:sz w:val="24"/>
          <w:szCs w:val="24"/>
          <w:lang w:eastAsia="fr-FR"/>
        </w:rPr>
        <w:t xml:space="preserve"> une précieuse clé </w:t>
      </w:r>
      <w:r w:rsidR="005946B8" w:rsidRPr="000D1D9E">
        <w:rPr>
          <w:rFonts w:eastAsia="Times New Roman"/>
          <w:sz w:val="24"/>
          <w:szCs w:val="24"/>
          <w:lang w:eastAsia="fr-FR"/>
        </w:rPr>
        <w:t>herméneutique</w:t>
      </w:r>
      <w:r w:rsidR="00207B42" w:rsidRPr="000D1D9E">
        <w:rPr>
          <w:rFonts w:eastAsia="Times New Roman"/>
          <w:sz w:val="24"/>
          <w:szCs w:val="24"/>
          <w:lang w:eastAsia="fr-FR"/>
        </w:rPr>
        <w:t xml:space="preserve"> pour l’interprétation des </w:t>
      </w:r>
      <w:r w:rsidR="001E425C" w:rsidRPr="000D1D9E">
        <w:rPr>
          <w:rFonts w:eastAsia="Times New Roman"/>
          <w:sz w:val="24"/>
          <w:szCs w:val="24"/>
          <w:lang w:eastAsia="fr-FR"/>
        </w:rPr>
        <w:t>V2. D</w:t>
      </w:r>
      <w:r w:rsidR="00F46C8A" w:rsidRPr="000D1D9E">
        <w:rPr>
          <w:rFonts w:eastAsia="Times New Roman"/>
          <w:sz w:val="24"/>
          <w:szCs w:val="24"/>
          <w:lang w:eastAsia="fr-FR"/>
        </w:rPr>
        <w:t xml:space="preserve">ans la majorité des cas, </w:t>
      </w:r>
      <w:r w:rsidR="001E425C" w:rsidRPr="000D1D9E">
        <w:rPr>
          <w:rFonts w:eastAsia="Times New Roman"/>
          <w:sz w:val="24"/>
          <w:szCs w:val="24"/>
          <w:lang w:eastAsia="fr-FR"/>
        </w:rPr>
        <w:t xml:space="preserve">il s’agit en effet </w:t>
      </w:r>
      <w:r w:rsidR="00F46C8A" w:rsidRPr="000D1D9E">
        <w:rPr>
          <w:rFonts w:eastAsia="Times New Roman"/>
          <w:sz w:val="24"/>
          <w:szCs w:val="24"/>
          <w:lang w:eastAsia="fr-FR"/>
        </w:rPr>
        <w:t xml:space="preserve">du même référent appartenant à la réalité antillaise, transcendé dans la V2 </w:t>
      </w:r>
      <w:r w:rsidR="00BE3A3B" w:rsidRPr="000D1D9E">
        <w:rPr>
          <w:rFonts w:eastAsia="Times New Roman"/>
          <w:sz w:val="24"/>
          <w:szCs w:val="24"/>
          <w:lang w:eastAsia="fr-FR"/>
        </w:rPr>
        <w:t>par</w:t>
      </w:r>
      <w:r w:rsidR="00F46C8A" w:rsidRPr="000D1D9E">
        <w:rPr>
          <w:rFonts w:eastAsia="Times New Roman"/>
          <w:sz w:val="24"/>
          <w:szCs w:val="24"/>
          <w:lang w:eastAsia="fr-FR"/>
        </w:rPr>
        <w:t xml:space="preserve"> une expression moins figurative</w:t>
      </w:r>
      <w:r w:rsidR="00BE3A3B" w:rsidRPr="000D1D9E">
        <w:rPr>
          <w:rFonts w:eastAsia="Times New Roman"/>
          <w:sz w:val="24"/>
          <w:szCs w:val="24"/>
          <w:lang w:eastAsia="fr-FR"/>
        </w:rPr>
        <w:t>,</w:t>
      </w:r>
      <w:r w:rsidR="00F46C8A" w:rsidRPr="000D1D9E">
        <w:rPr>
          <w:rFonts w:eastAsia="Times New Roman"/>
          <w:sz w:val="24"/>
          <w:szCs w:val="24"/>
          <w:lang w:eastAsia="fr-FR"/>
        </w:rPr>
        <w:t xml:space="preserve"> mais plus universellement poétique. </w:t>
      </w:r>
      <w:r w:rsidR="00971951" w:rsidRPr="000D1D9E">
        <w:rPr>
          <w:rFonts w:eastAsia="Times New Roman"/>
          <w:sz w:val="24"/>
          <w:szCs w:val="24"/>
          <w:lang w:eastAsia="fr-FR"/>
        </w:rPr>
        <w:t>Absente</w:t>
      </w:r>
      <w:r w:rsidR="00FE1A87" w:rsidRPr="000D1D9E">
        <w:rPr>
          <w:rFonts w:eastAsia="Times New Roman"/>
          <w:sz w:val="24"/>
          <w:szCs w:val="24"/>
          <w:lang w:eastAsia="fr-FR"/>
        </w:rPr>
        <w:t xml:space="preserve"> de la version définitive, </w:t>
      </w:r>
      <w:r w:rsidR="00971951" w:rsidRPr="000D1D9E">
        <w:rPr>
          <w:rFonts w:eastAsia="Times New Roman"/>
          <w:sz w:val="24"/>
          <w:szCs w:val="24"/>
          <w:lang w:eastAsia="fr-FR"/>
        </w:rPr>
        <w:t xml:space="preserve">la V1 </w:t>
      </w:r>
      <w:r w:rsidR="00FE1A87" w:rsidRPr="000D1D9E">
        <w:rPr>
          <w:rFonts w:eastAsia="Times New Roman"/>
          <w:sz w:val="24"/>
          <w:szCs w:val="24"/>
          <w:lang w:eastAsia="fr-FR"/>
        </w:rPr>
        <w:t xml:space="preserve">continue cependant à y exister en filigrane, de sorte que nous puissions parler d’un </w:t>
      </w:r>
      <w:r w:rsidR="00FE1A87" w:rsidRPr="000D1D9E">
        <w:rPr>
          <w:rFonts w:eastAsia="Times New Roman"/>
          <w:i/>
          <w:sz w:val="24"/>
          <w:szCs w:val="24"/>
          <w:lang w:eastAsia="fr-FR"/>
        </w:rPr>
        <w:t>substrat créole</w:t>
      </w:r>
      <w:r w:rsidR="00FE1A87" w:rsidRPr="000D1D9E">
        <w:rPr>
          <w:rFonts w:eastAsia="Times New Roman"/>
          <w:sz w:val="24"/>
          <w:szCs w:val="24"/>
          <w:lang w:eastAsia="fr-FR"/>
        </w:rPr>
        <w:t xml:space="preserve"> dans </w:t>
      </w:r>
      <w:r w:rsidR="00AA7CC9" w:rsidRPr="000D1D9E">
        <w:rPr>
          <w:rFonts w:eastAsia="Times New Roman"/>
          <w:i/>
          <w:sz w:val="24"/>
          <w:szCs w:val="24"/>
          <w:lang w:eastAsia="fr-FR"/>
        </w:rPr>
        <w:t>É</w:t>
      </w:r>
      <w:r w:rsidR="00FE1A87" w:rsidRPr="000D1D9E">
        <w:rPr>
          <w:rFonts w:eastAsia="Times New Roman"/>
          <w:i/>
          <w:sz w:val="24"/>
          <w:szCs w:val="24"/>
          <w:lang w:eastAsia="fr-FR"/>
        </w:rPr>
        <w:t>loges</w:t>
      </w:r>
      <w:r w:rsidR="0069695B" w:rsidRPr="000D1D9E">
        <w:rPr>
          <w:rFonts w:eastAsia="Times New Roman"/>
          <w:sz w:val="24"/>
          <w:szCs w:val="24"/>
          <w:lang w:eastAsia="fr-FR"/>
        </w:rPr>
        <w:t>, dont il s’agit d’exploiter la valeur exé</w:t>
      </w:r>
      <w:r w:rsidR="00971951" w:rsidRPr="000D1D9E">
        <w:rPr>
          <w:rFonts w:eastAsia="Times New Roman"/>
          <w:sz w:val="24"/>
          <w:szCs w:val="24"/>
          <w:lang w:eastAsia="fr-FR"/>
        </w:rPr>
        <w:t>gétique</w:t>
      </w:r>
      <w:r w:rsidR="0069695B" w:rsidRPr="000D1D9E">
        <w:rPr>
          <w:rFonts w:eastAsia="Times New Roman"/>
          <w:sz w:val="24"/>
          <w:szCs w:val="24"/>
          <w:lang w:eastAsia="fr-FR"/>
        </w:rPr>
        <w:t xml:space="preserve">. </w:t>
      </w:r>
      <w:r w:rsidR="004916F8" w:rsidRPr="000D1D9E">
        <w:rPr>
          <w:rFonts w:eastAsia="Times New Roman"/>
          <w:sz w:val="24"/>
          <w:szCs w:val="24"/>
          <w:lang w:eastAsia="fr-FR"/>
        </w:rPr>
        <w:t xml:space="preserve">Par conséquent, </w:t>
      </w:r>
      <w:r w:rsidR="00AF7215" w:rsidRPr="000D1D9E">
        <w:rPr>
          <w:rFonts w:eastAsia="Times New Roman"/>
          <w:sz w:val="24"/>
          <w:szCs w:val="24"/>
          <w:lang w:eastAsia="fr-FR"/>
        </w:rPr>
        <w:t xml:space="preserve">le texte définitif apparaît comme un </w:t>
      </w:r>
      <w:r w:rsidR="00AF7215" w:rsidRPr="000D1D9E">
        <w:rPr>
          <w:rFonts w:eastAsia="Times New Roman"/>
          <w:i/>
          <w:sz w:val="24"/>
          <w:szCs w:val="24"/>
          <w:lang w:eastAsia="fr-FR"/>
        </w:rPr>
        <w:t>palimpseste plurilingue</w:t>
      </w:r>
      <w:r w:rsidR="00AF7215" w:rsidRPr="000D1D9E">
        <w:rPr>
          <w:rFonts w:eastAsia="Times New Roman"/>
          <w:sz w:val="24"/>
          <w:szCs w:val="24"/>
          <w:lang w:eastAsia="fr-FR"/>
        </w:rPr>
        <w:t xml:space="preserve">. </w:t>
      </w:r>
    </w:p>
    <w:p w14:paraId="329A8EB4" w14:textId="77777777" w:rsidR="008A6A38" w:rsidRPr="002022E0" w:rsidRDefault="008A6A38" w:rsidP="000D1D9E">
      <w:pPr>
        <w:pStyle w:val="Paragraphedeliste"/>
        <w:spacing w:after="120" w:line="240" w:lineRule="auto"/>
        <w:ind w:left="0" w:firstLine="567"/>
        <w:rPr>
          <w:rFonts w:eastAsia="Times New Roman"/>
          <w:b/>
          <w:bCs/>
          <w:i/>
          <w:sz w:val="24"/>
          <w:szCs w:val="24"/>
          <w:lang w:eastAsia="fr-FR"/>
        </w:rPr>
      </w:pPr>
      <w:r w:rsidRPr="002022E0">
        <w:rPr>
          <w:rFonts w:eastAsia="Times New Roman"/>
          <w:b/>
          <w:bCs/>
          <w:i/>
          <w:sz w:val="24"/>
          <w:szCs w:val="24"/>
          <w:lang w:eastAsia="fr-FR"/>
        </w:rPr>
        <w:t xml:space="preserve">La faune antillaise : </w:t>
      </w:r>
    </w:p>
    <w:p w14:paraId="26011CCB" w14:textId="77777777" w:rsidR="00183D0E" w:rsidRPr="000D1D9E" w:rsidRDefault="006B6B3B" w:rsidP="000D1D9E">
      <w:pPr>
        <w:spacing w:after="120" w:line="240" w:lineRule="auto"/>
        <w:ind w:firstLine="567"/>
        <w:rPr>
          <w:sz w:val="24"/>
          <w:szCs w:val="24"/>
        </w:rPr>
      </w:pPr>
      <w:r w:rsidRPr="000D1D9E">
        <w:rPr>
          <w:rFonts w:eastAsia="Times New Roman"/>
          <w:sz w:val="24"/>
          <w:szCs w:val="24"/>
          <w:lang w:eastAsia="fr-FR"/>
        </w:rPr>
        <w:t>Dans notre premier exemple, Saint-John Perse remplace une expression créole, « pieds-gris »</w:t>
      </w:r>
      <w:r w:rsidR="000129ED" w:rsidRPr="000D1D9E">
        <w:rPr>
          <w:rFonts w:eastAsia="Times New Roman"/>
          <w:sz w:val="24"/>
          <w:szCs w:val="24"/>
          <w:lang w:eastAsia="fr-FR"/>
        </w:rPr>
        <w:t xml:space="preserve"> (V1)</w:t>
      </w:r>
      <w:r w:rsidR="00971951" w:rsidRPr="000D1D9E">
        <w:rPr>
          <w:rFonts w:eastAsia="Times New Roman"/>
          <w:sz w:val="24"/>
          <w:szCs w:val="24"/>
          <w:lang w:eastAsia="fr-FR"/>
        </w:rPr>
        <w:t xml:space="preserve">, </w:t>
      </w:r>
      <w:r w:rsidR="00270DA4" w:rsidRPr="000D1D9E">
        <w:rPr>
          <w:rFonts w:eastAsia="Times New Roman"/>
          <w:sz w:val="24"/>
          <w:szCs w:val="24"/>
          <w:lang w:eastAsia="fr-FR"/>
        </w:rPr>
        <w:t>véhiculant le</w:t>
      </w:r>
      <w:r w:rsidR="00971951" w:rsidRPr="000D1D9E">
        <w:rPr>
          <w:rFonts w:eastAsia="Times New Roman"/>
          <w:sz w:val="24"/>
          <w:szCs w:val="24"/>
          <w:lang w:eastAsia="fr-FR"/>
        </w:rPr>
        <w:t xml:space="preserve"> réel antillais</w:t>
      </w:r>
      <w:r w:rsidR="008011DA" w:rsidRPr="000D1D9E">
        <w:rPr>
          <w:rFonts w:eastAsia="Times New Roman"/>
          <w:sz w:val="24"/>
          <w:szCs w:val="24"/>
          <w:lang w:eastAsia="fr-FR"/>
        </w:rPr>
        <w:t>,</w:t>
      </w:r>
      <w:r w:rsidRPr="000D1D9E">
        <w:rPr>
          <w:rFonts w:eastAsia="Times New Roman"/>
          <w:sz w:val="24"/>
          <w:szCs w:val="24"/>
          <w:lang w:eastAsia="fr-FR"/>
        </w:rPr>
        <w:t xml:space="preserve"> par une expression </w:t>
      </w:r>
      <w:r w:rsidR="00C87C5F" w:rsidRPr="000D1D9E">
        <w:rPr>
          <w:rFonts w:eastAsia="Times New Roman"/>
          <w:sz w:val="24"/>
          <w:szCs w:val="24"/>
          <w:lang w:eastAsia="fr-FR"/>
        </w:rPr>
        <w:t xml:space="preserve">française </w:t>
      </w:r>
      <w:r w:rsidR="00270DA4" w:rsidRPr="000D1D9E">
        <w:rPr>
          <w:rFonts w:eastAsia="Times New Roman"/>
          <w:sz w:val="24"/>
          <w:szCs w:val="24"/>
          <w:lang w:eastAsia="fr-FR"/>
        </w:rPr>
        <w:t>à valeur générale</w:t>
      </w:r>
      <w:r w:rsidR="00767FBE" w:rsidRPr="000D1D9E">
        <w:rPr>
          <w:rFonts w:eastAsia="Times New Roman"/>
          <w:sz w:val="24"/>
          <w:szCs w:val="24"/>
          <w:lang w:eastAsia="fr-FR"/>
        </w:rPr>
        <w:t xml:space="preserve"> et universelle</w:t>
      </w:r>
      <w:r w:rsidRPr="000D1D9E">
        <w:rPr>
          <w:rFonts w:eastAsia="Times New Roman"/>
          <w:sz w:val="24"/>
          <w:szCs w:val="24"/>
          <w:lang w:eastAsia="fr-FR"/>
        </w:rPr>
        <w:t>, « moustiques »</w:t>
      </w:r>
      <w:r w:rsidR="008011DA" w:rsidRPr="000D1D9E">
        <w:rPr>
          <w:rFonts w:eastAsia="Times New Roman"/>
          <w:sz w:val="24"/>
          <w:szCs w:val="24"/>
          <w:lang w:eastAsia="fr-FR"/>
        </w:rPr>
        <w:t xml:space="preserve"> (V2)</w:t>
      </w:r>
      <w:r w:rsidR="00183D0E" w:rsidRPr="000D1D9E">
        <w:rPr>
          <w:rFonts w:eastAsia="Times New Roman"/>
          <w:sz w:val="24"/>
          <w:szCs w:val="24"/>
          <w:lang w:eastAsia="fr-FR"/>
        </w:rPr>
        <w:t xml:space="preserve">. </w:t>
      </w:r>
      <w:r w:rsidR="005E4E6D" w:rsidRPr="000D1D9E">
        <w:rPr>
          <w:rFonts w:eastAsia="Times New Roman"/>
          <w:sz w:val="24"/>
          <w:szCs w:val="24"/>
          <w:lang w:eastAsia="fr-FR"/>
        </w:rPr>
        <w:t>Tandis que l</w:t>
      </w:r>
      <w:r w:rsidR="00C87C5F" w:rsidRPr="000D1D9E">
        <w:rPr>
          <w:rFonts w:eastAsia="Times New Roman"/>
          <w:sz w:val="24"/>
          <w:szCs w:val="24"/>
          <w:lang w:eastAsia="fr-FR"/>
        </w:rPr>
        <w:t xml:space="preserve">a V1 désigne </w:t>
      </w:r>
      <w:r w:rsidR="00183D0E" w:rsidRPr="000D1D9E">
        <w:rPr>
          <w:sz w:val="24"/>
          <w:szCs w:val="24"/>
        </w:rPr>
        <w:t>une v</w:t>
      </w:r>
      <w:r w:rsidR="00971951" w:rsidRPr="000D1D9E">
        <w:rPr>
          <w:sz w:val="24"/>
          <w:szCs w:val="24"/>
        </w:rPr>
        <w:t>ariété l</w:t>
      </w:r>
      <w:r w:rsidR="005E4E6D" w:rsidRPr="000D1D9E">
        <w:rPr>
          <w:sz w:val="24"/>
          <w:szCs w:val="24"/>
        </w:rPr>
        <w:t>ocale de moustiques,</w:t>
      </w:r>
      <w:r w:rsidR="00183D0E" w:rsidRPr="000D1D9E">
        <w:rPr>
          <w:sz w:val="24"/>
          <w:szCs w:val="24"/>
        </w:rPr>
        <w:t xml:space="preserve"> </w:t>
      </w:r>
      <w:r w:rsidR="005E4E6D" w:rsidRPr="000D1D9E">
        <w:rPr>
          <w:sz w:val="24"/>
          <w:szCs w:val="24"/>
        </w:rPr>
        <w:t>la V2</w:t>
      </w:r>
      <w:r w:rsidR="00971951" w:rsidRPr="000D1D9E">
        <w:rPr>
          <w:sz w:val="24"/>
          <w:szCs w:val="24"/>
        </w:rPr>
        <w:t xml:space="preserve"> </w:t>
      </w:r>
      <w:r w:rsidR="004B4FDA" w:rsidRPr="000D1D9E">
        <w:rPr>
          <w:sz w:val="24"/>
          <w:szCs w:val="24"/>
        </w:rPr>
        <w:t xml:space="preserve">recourt au nom générique de l’insecte. </w:t>
      </w:r>
    </w:p>
    <w:p w14:paraId="7151286C" w14:textId="77777777" w:rsidR="00267F0B" w:rsidRPr="000D1D9E" w:rsidRDefault="00D7185D" w:rsidP="000D1D9E">
      <w:pPr>
        <w:spacing w:after="120" w:line="240" w:lineRule="auto"/>
        <w:ind w:firstLine="567"/>
        <w:rPr>
          <w:sz w:val="24"/>
          <w:szCs w:val="24"/>
          <w:u w:val="single"/>
        </w:rPr>
      </w:pPr>
      <w:r w:rsidRPr="000D1D9E">
        <w:rPr>
          <w:sz w:val="24"/>
          <w:szCs w:val="24"/>
          <w:u w:val="single"/>
        </w:rPr>
        <w:t>MS EL 6</w:t>
      </w:r>
      <w:r w:rsidR="00267F0B" w:rsidRPr="000D1D9E">
        <w:rPr>
          <w:sz w:val="24"/>
          <w:szCs w:val="24"/>
          <w:u w:val="single"/>
        </w:rPr>
        <w:t xml:space="preserve"> : </w:t>
      </w:r>
    </w:p>
    <w:p w14:paraId="0303ABAF" w14:textId="77777777" w:rsidR="00645C4A" w:rsidRPr="000D1D9E" w:rsidRDefault="00645C4A" w:rsidP="000D1D9E">
      <w:pPr>
        <w:spacing w:after="120" w:line="240" w:lineRule="auto"/>
        <w:ind w:firstLine="567"/>
        <w:rPr>
          <w:sz w:val="24"/>
          <w:szCs w:val="24"/>
          <w:u w:val="single"/>
        </w:rPr>
      </w:pPr>
      <w:r w:rsidRPr="000D1D9E">
        <w:rPr>
          <w:sz w:val="24"/>
          <w:szCs w:val="24"/>
          <w:u w:val="single"/>
        </w:rPr>
        <w:t>V1+V2 :</w:t>
      </w:r>
    </w:p>
    <w:p w14:paraId="3EDDFE7D" w14:textId="77777777" w:rsidR="00267F0B" w:rsidRPr="000D1D9E" w:rsidRDefault="00267F0B" w:rsidP="000D1D9E">
      <w:pPr>
        <w:spacing w:after="120" w:line="240" w:lineRule="auto"/>
        <w:ind w:firstLine="567"/>
        <w:rPr>
          <w:i/>
          <w:sz w:val="24"/>
          <w:szCs w:val="24"/>
        </w:rPr>
      </w:pPr>
      <w:r w:rsidRPr="000D1D9E">
        <w:rPr>
          <w:i/>
          <w:sz w:val="24"/>
          <w:szCs w:val="24"/>
        </w:rPr>
        <w:t>… Mais de l’aïeule jaunissante</w:t>
      </w:r>
    </w:p>
    <w:p w14:paraId="6578D7CE" w14:textId="77777777" w:rsidR="00267F0B" w:rsidRPr="000D1D9E" w:rsidRDefault="00267F0B" w:rsidP="000D1D9E">
      <w:pPr>
        <w:spacing w:after="120" w:line="240" w:lineRule="auto"/>
        <w:ind w:firstLine="567"/>
        <w:rPr>
          <w:i/>
          <w:sz w:val="24"/>
          <w:szCs w:val="24"/>
        </w:rPr>
      </w:pPr>
      <w:r w:rsidRPr="000D1D9E">
        <w:rPr>
          <w:i/>
          <w:sz w:val="24"/>
          <w:szCs w:val="24"/>
        </w:rPr>
        <w:t>et qui si bien savait soigner la piqûre des &lt;</w:t>
      </w:r>
      <w:r w:rsidRPr="000D1D9E">
        <w:rPr>
          <w:b/>
          <w:i/>
          <w:sz w:val="24"/>
          <w:szCs w:val="24"/>
        </w:rPr>
        <w:t>pieds-gris</w:t>
      </w:r>
      <w:r w:rsidRPr="000D1D9E">
        <w:rPr>
          <w:i/>
          <w:sz w:val="24"/>
          <w:szCs w:val="24"/>
        </w:rPr>
        <w:t xml:space="preserve"> &gt;/ </w:t>
      </w:r>
      <w:r w:rsidRPr="000D1D9E">
        <w:rPr>
          <w:sz w:val="24"/>
          <w:szCs w:val="24"/>
        </w:rPr>
        <w:t>[</w:t>
      </w:r>
      <w:r w:rsidRPr="000D1D9E">
        <w:rPr>
          <w:i/>
          <w:sz w:val="24"/>
          <w:szCs w:val="24"/>
        </w:rPr>
        <w:t>moustiques</w:t>
      </w:r>
      <w:r w:rsidRPr="000D1D9E">
        <w:rPr>
          <w:sz w:val="24"/>
          <w:szCs w:val="24"/>
        </w:rPr>
        <w:t>]</w:t>
      </w:r>
      <w:r w:rsidRPr="000D1D9E">
        <w:rPr>
          <w:i/>
          <w:sz w:val="24"/>
          <w:szCs w:val="24"/>
        </w:rPr>
        <w:t xml:space="preserve">, </w:t>
      </w:r>
    </w:p>
    <w:p w14:paraId="67FBD4DF" w14:textId="77777777" w:rsidR="00267F0B" w:rsidRPr="000D1D9E" w:rsidRDefault="00267F0B" w:rsidP="000D1D9E">
      <w:pPr>
        <w:spacing w:after="120" w:line="240" w:lineRule="auto"/>
        <w:ind w:firstLine="567"/>
        <w:rPr>
          <w:i/>
          <w:sz w:val="24"/>
          <w:szCs w:val="24"/>
        </w:rPr>
      </w:pPr>
      <w:r w:rsidRPr="000D1D9E">
        <w:rPr>
          <w:i/>
          <w:sz w:val="24"/>
          <w:szCs w:val="24"/>
        </w:rPr>
        <w:t xml:space="preserve">je dirai qu’on est belle, quand on a des bas blancs </w:t>
      </w:r>
    </w:p>
    <w:p w14:paraId="194E16F6" w14:textId="77777777" w:rsidR="00267F0B" w:rsidRPr="000D1D9E" w:rsidRDefault="00267F0B" w:rsidP="000D1D9E">
      <w:pPr>
        <w:spacing w:after="120" w:line="240" w:lineRule="auto"/>
        <w:ind w:firstLine="567"/>
        <w:rPr>
          <w:sz w:val="24"/>
          <w:szCs w:val="24"/>
          <w:u w:val="single"/>
        </w:rPr>
      </w:pPr>
      <w:r w:rsidRPr="000D1D9E">
        <w:rPr>
          <w:sz w:val="24"/>
          <w:szCs w:val="24"/>
          <w:u w:val="single"/>
        </w:rPr>
        <w:lastRenderedPageBreak/>
        <w:t xml:space="preserve">texte définitif : </w:t>
      </w:r>
    </w:p>
    <w:p w14:paraId="63D38939" w14:textId="77777777" w:rsidR="00267F0B" w:rsidRPr="000D1D9E" w:rsidRDefault="00267F0B" w:rsidP="000D1D9E">
      <w:pPr>
        <w:spacing w:after="120" w:line="240" w:lineRule="auto"/>
        <w:ind w:firstLine="567"/>
        <w:rPr>
          <w:sz w:val="24"/>
          <w:szCs w:val="24"/>
        </w:rPr>
      </w:pPr>
      <w:r w:rsidRPr="000D1D9E">
        <w:rPr>
          <w:sz w:val="24"/>
          <w:szCs w:val="24"/>
        </w:rPr>
        <w:t>… Mais de l’aïeule jaunissante</w:t>
      </w:r>
    </w:p>
    <w:p w14:paraId="45442FD7" w14:textId="77777777" w:rsidR="00267F0B" w:rsidRPr="000D1D9E" w:rsidRDefault="00267F0B" w:rsidP="000D1D9E">
      <w:pPr>
        <w:spacing w:after="120" w:line="240" w:lineRule="auto"/>
        <w:ind w:firstLine="567"/>
        <w:rPr>
          <w:sz w:val="24"/>
          <w:szCs w:val="24"/>
        </w:rPr>
      </w:pPr>
      <w:r w:rsidRPr="000D1D9E">
        <w:rPr>
          <w:sz w:val="24"/>
          <w:szCs w:val="24"/>
        </w:rPr>
        <w:t xml:space="preserve">et qui si bien savait soigner la piqûre des </w:t>
      </w:r>
      <w:r w:rsidRPr="000D1D9E">
        <w:rPr>
          <w:b/>
          <w:sz w:val="24"/>
          <w:szCs w:val="24"/>
        </w:rPr>
        <w:t>moustiques</w:t>
      </w:r>
      <w:r w:rsidRPr="000D1D9E">
        <w:rPr>
          <w:sz w:val="24"/>
          <w:szCs w:val="24"/>
        </w:rPr>
        <w:t xml:space="preserve">, </w:t>
      </w:r>
    </w:p>
    <w:p w14:paraId="63EC26AA" w14:textId="77777777" w:rsidR="00267F0B" w:rsidRPr="000D1D9E" w:rsidRDefault="00267F0B" w:rsidP="000D1D9E">
      <w:pPr>
        <w:spacing w:after="120" w:line="240" w:lineRule="auto"/>
        <w:ind w:firstLine="567"/>
        <w:rPr>
          <w:sz w:val="24"/>
          <w:szCs w:val="24"/>
        </w:rPr>
      </w:pPr>
      <w:r w:rsidRPr="000D1D9E">
        <w:rPr>
          <w:sz w:val="24"/>
          <w:szCs w:val="24"/>
        </w:rPr>
        <w:t xml:space="preserve">je dirai qu’on est belle, quand on a des bas blancs </w:t>
      </w:r>
    </w:p>
    <w:p w14:paraId="7594469C" w14:textId="77777777" w:rsidR="00267F0B" w:rsidRPr="000D1D9E" w:rsidRDefault="00267F0B" w:rsidP="000D1D9E">
      <w:pPr>
        <w:spacing w:after="120" w:line="240" w:lineRule="auto"/>
        <w:ind w:firstLine="567"/>
        <w:rPr>
          <w:sz w:val="24"/>
          <w:szCs w:val="24"/>
        </w:rPr>
      </w:pPr>
      <w:r w:rsidRPr="000D1D9E">
        <w:rPr>
          <w:sz w:val="24"/>
          <w:szCs w:val="24"/>
        </w:rPr>
        <w:t>(</w:t>
      </w:r>
      <w:r w:rsidRPr="000D1D9E">
        <w:rPr>
          <w:i/>
          <w:sz w:val="24"/>
          <w:szCs w:val="24"/>
        </w:rPr>
        <w:t>O.C</w:t>
      </w:r>
      <w:r w:rsidRPr="000D1D9E">
        <w:rPr>
          <w:sz w:val="24"/>
          <w:szCs w:val="24"/>
        </w:rPr>
        <w:t>., p.26).</w:t>
      </w:r>
    </w:p>
    <w:p w14:paraId="5DF838FD" w14:textId="77777777" w:rsidR="00060426" w:rsidRPr="000D1D9E" w:rsidRDefault="006D3EDD" w:rsidP="000D1D9E">
      <w:pPr>
        <w:spacing w:after="120" w:line="240" w:lineRule="auto"/>
        <w:ind w:firstLine="567"/>
        <w:rPr>
          <w:rFonts w:eastAsia="Times New Roman"/>
          <w:sz w:val="24"/>
          <w:szCs w:val="24"/>
          <w:lang w:eastAsia="fr-FR"/>
        </w:rPr>
      </w:pPr>
      <w:r w:rsidRPr="000D1D9E">
        <w:rPr>
          <w:rFonts w:eastAsia="Times New Roman"/>
          <w:sz w:val="24"/>
          <w:szCs w:val="24"/>
          <w:lang w:eastAsia="fr-FR"/>
        </w:rPr>
        <w:t>L</w:t>
      </w:r>
      <w:r w:rsidR="00AE7E12" w:rsidRPr="000D1D9E">
        <w:rPr>
          <w:rFonts w:eastAsia="Times New Roman"/>
          <w:sz w:val="24"/>
          <w:szCs w:val="24"/>
          <w:lang w:eastAsia="fr-FR"/>
        </w:rPr>
        <w:t xml:space="preserve">’espèce </w:t>
      </w:r>
      <w:r w:rsidRPr="000D1D9E">
        <w:rPr>
          <w:rFonts w:eastAsia="Times New Roman"/>
          <w:sz w:val="24"/>
          <w:szCs w:val="24"/>
          <w:lang w:eastAsia="fr-FR"/>
        </w:rPr>
        <w:t xml:space="preserve">antillaise </w:t>
      </w:r>
      <w:r w:rsidR="00AE7E12" w:rsidRPr="000D1D9E">
        <w:rPr>
          <w:rFonts w:eastAsia="Times New Roman"/>
          <w:sz w:val="24"/>
          <w:szCs w:val="24"/>
          <w:lang w:eastAsia="fr-FR"/>
        </w:rPr>
        <w:t xml:space="preserve">(« pieds-gris ») est remplacée par le genre </w:t>
      </w:r>
      <w:r w:rsidR="00F31B44" w:rsidRPr="000D1D9E">
        <w:rPr>
          <w:rFonts w:eastAsia="Times New Roman"/>
          <w:sz w:val="24"/>
          <w:szCs w:val="24"/>
          <w:lang w:eastAsia="fr-FR"/>
        </w:rPr>
        <w:t xml:space="preserve">de l’insecte </w:t>
      </w:r>
      <w:r w:rsidR="00AE7E12" w:rsidRPr="000D1D9E">
        <w:rPr>
          <w:rFonts w:eastAsia="Times New Roman"/>
          <w:sz w:val="24"/>
          <w:szCs w:val="24"/>
          <w:lang w:eastAsia="fr-FR"/>
        </w:rPr>
        <w:t>(« moustiques »</w:t>
      </w:r>
      <w:r w:rsidR="004B4FDA" w:rsidRPr="000D1D9E">
        <w:rPr>
          <w:rFonts w:eastAsia="Times New Roman"/>
          <w:sz w:val="24"/>
          <w:szCs w:val="24"/>
          <w:lang w:eastAsia="fr-FR"/>
        </w:rPr>
        <w:t>)</w:t>
      </w:r>
      <w:r w:rsidR="00AE7E12" w:rsidRPr="000D1D9E">
        <w:rPr>
          <w:rFonts w:eastAsia="Times New Roman"/>
          <w:sz w:val="24"/>
          <w:szCs w:val="24"/>
          <w:lang w:eastAsia="fr-FR"/>
        </w:rPr>
        <w:t>, ce qui entraîne un changement linguistique (</w:t>
      </w:r>
      <w:r w:rsidR="00AE7E12" w:rsidRPr="000D1D9E">
        <w:rPr>
          <w:rFonts w:eastAsia="Times New Roman"/>
          <w:i/>
          <w:sz w:val="24"/>
          <w:szCs w:val="24"/>
          <w:lang w:eastAsia="fr-FR"/>
        </w:rPr>
        <w:t>code-</w:t>
      </w:r>
      <w:proofErr w:type="spellStart"/>
      <w:r w:rsidR="00AE7E12" w:rsidRPr="000D1D9E">
        <w:rPr>
          <w:rFonts w:eastAsia="Times New Roman"/>
          <w:i/>
          <w:sz w:val="24"/>
          <w:szCs w:val="24"/>
          <w:lang w:eastAsia="fr-FR"/>
        </w:rPr>
        <w:t>switching</w:t>
      </w:r>
      <w:proofErr w:type="spellEnd"/>
      <w:r w:rsidR="00AE7E12" w:rsidRPr="000D1D9E">
        <w:rPr>
          <w:rFonts w:eastAsia="Times New Roman"/>
          <w:sz w:val="24"/>
          <w:szCs w:val="24"/>
          <w:lang w:eastAsia="fr-FR"/>
        </w:rPr>
        <w:t xml:space="preserve">) d’un état </w:t>
      </w:r>
      <w:r w:rsidRPr="000D1D9E">
        <w:rPr>
          <w:rFonts w:eastAsia="Times New Roman"/>
          <w:sz w:val="24"/>
          <w:szCs w:val="24"/>
          <w:lang w:eastAsia="fr-FR"/>
        </w:rPr>
        <w:t>scriptural à l’autre, qui a pour effet d’estomper la couleur locale dans le poème.</w:t>
      </w:r>
      <w:r w:rsidR="00AE7E12" w:rsidRPr="000D1D9E">
        <w:rPr>
          <w:rFonts w:eastAsia="Times New Roman"/>
          <w:sz w:val="24"/>
          <w:szCs w:val="24"/>
          <w:lang w:eastAsia="fr-FR"/>
        </w:rPr>
        <w:t xml:space="preserve"> Cette opération de n</w:t>
      </w:r>
      <w:r w:rsidR="00C42EE3" w:rsidRPr="000D1D9E">
        <w:rPr>
          <w:rFonts w:eastAsia="Times New Roman"/>
          <w:sz w:val="24"/>
          <w:szCs w:val="24"/>
          <w:lang w:eastAsia="fr-FR"/>
        </w:rPr>
        <w:t>eutralisation linguistique</w:t>
      </w:r>
      <w:r w:rsidR="00F31B44" w:rsidRPr="000D1D9E">
        <w:rPr>
          <w:rFonts w:eastAsia="Times New Roman"/>
          <w:sz w:val="24"/>
          <w:szCs w:val="24"/>
          <w:lang w:eastAsia="fr-FR"/>
        </w:rPr>
        <w:t xml:space="preserve"> et socioculturelle qu’entraîne l’effacement de l’</w:t>
      </w:r>
      <w:r w:rsidR="00AE7E12" w:rsidRPr="000D1D9E">
        <w:rPr>
          <w:rFonts w:eastAsia="Times New Roman"/>
          <w:sz w:val="24"/>
          <w:szCs w:val="24"/>
          <w:lang w:eastAsia="fr-FR"/>
        </w:rPr>
        <w:t xml:space="preserve">expression </w:t>
      </w:r>
      <w:r w:rsidR="0089422C" w:rsidRPr="000D1D9E">
        <w:rPr>
          <w:rFonts w:eastAsia="Times New Roman"/>
          <w:sz w:val="24"/>
          <w:szCs w:val="24"/>
          <w:lang w:eastAsia="fr-FR"/>
        </w:rPr>
        <w:t>créole</w:t>
      </w:r>
      <w:r w:rsidR="00AE7E12" w:rsidRPr="000D1D9E">
        <w:rPr>
          <w:rFonts w:eastAsia="Times New Roman"/>
          <w:sz w:val="24"/>
          <w:szCs w:val="24"/>
          <w:lang w:eastAsia="fr-FR"/>
        </w:rPr>
        <w:t>, ne parvient pourtant pas à voiler le</w:t>
      </w:r>
      <w:r w:rsidR="00631167" w:rsidRPr="000D1D9E">
        <w:rPr>
          <w:rFonts w:eastAsia="Times New Roman"/>
          <w:sz w:val="24"/>
          <w:szCs w:val="24"/>
          <w:lang w:eastAsia="fr-FR"/>
        </w:rPr>
        <w:t xml:space="preserve"> réel historique</w:t>
      </w:r>
      <w:r w:rsidR="00AE7E12" w:rsidRPr="000D1D9E">
        <w:rPr>
          <w:rFonts w:eastAsia="Times New Roman"/>
          <w:sz w:val="24"/>
          <w:szCs w:val="24"/>
          <w:lang w:eastAsia="fr-FR"/>
        </w:rPr>
        <w:t xml:space="preserve"> et colonial </w:t>
      </w:r>
      <w:r w:rsidR="0071495E" w:rsidRPr="000D1D9E">
        <w:rPr>
          <w:rFonts w:eastAsia="Times New Roman"/>
          <w:sz w:val="24"/>
          <w:szCs w:val="24"/>
          <w:lang w:eastAsia="fr-FR"/>
        </w:rPr>
        <w:t>constituant</w:t>
      </w:r>
      <w:r w:rsidR="00AE7E12" w:rsidRPr="000D1D9E">
        <w:rPr>
          <w:rFonts w:eastAsia="Times New Roman"/>
          <w:sz w:val="24"/>
          <w:szCs w:val="24"/>
          <w:lang w:eastAsia="fr-FR"/>
        </w:rPr>
        <w:t xml:space="preserve"> le cadre du poème</w:t>
      </w:r>
      <w:r w:rsidR="00631167" w:rsidRPr="000D1D9E">
        <w:rPr>
          <w:rFonts w:eastAsia="Times New Roman"/>
          <w:sz w:val="24"/>
          <w:szCs w:val="24"/>
          <w:lang w:eastAsia="fr-FR"/>
        </w:rPr>
        <w:t xml:space="preserve"> – </w:t>
      </w:r>
      <w:r w:rsidR="006B6B3B" w:rsidRPr="000D1D9E">
        <w:rPr>
          <w:rFonts w:eastAsia="Times New Roman"/>
          <w:sz w:val="24"/>
          <w:szCs w:val="24"/>
          <w:lang w:eastAsia="fr-FR"/>
        </w:rPr>
        <w:t xml:space="preserve">la présence d’une caste blanche dominante (« l’aïeule » aux « bas blancs » représentant les colons blancs ou </w:t>
      </w:r>
      <w:r w:rsidR="006B6B3B" w:rsidRPr="000D1D9E">
        <w:rPr>
          <w:rFonts w:eastAsia="Times New Roman"/>
          <w:i/>
          <w:sz w:val="24"/>
          <w:szCs w:val="24"/>
          <w:lang w:eastAsia="fr-FR"/>
        </w:rPr>
        <w:t>békés</w:t>
      </w:r>
      <w:r w:rsidR="006B6B3B" w:rsidRPr="000D1D9E">
        <w:rPr>
          <w:rFonts w:eastAsia="Times New Roman"/>
          <w:sz w:val="24"/>
          <w:szCs w:val="24"/>
          <w:lang w:eastAsia="fr-FR"/>
        </w:rPr>
        <w:t>)</w:t>
      </w:r>
      <w:r w:rsidR="00631167" w:rsidRPr="000D1D9E">
        <w:rPr>
          <w:rFonts w:eastAsia="Times New Roman"/>
          <w:sz w:val="24"/>
          <w:szCs w:val="24"/>
          <w:lang w:eastAsia="fr-FR"/>
        </w:rPr>
        <w:t xml:space="preserve"> – et géographique (la présence </w:t>
      </w:r>
      <w:r w:rsidR="00AE7E12" w:rsidRPr="000D1D9E">
        <w:rPr>
          <w:rFonts w:eastAsia="Times New Roman"/>
          <w:sz w:val="24"/>
          <w:szCs w:val="24"/>
          <w:lang w:eastAsia="fr-FR"/>
        </w:rPr>
        <w:t xml:space="preserve">emblématique des « moustiques » </w:t>
      </w:r>
      <w:r w:rsidR="00D16BFA" w:rsidRPr="000D1D9E">
        <w:rPr>
          <w:rFonts w:eastAsia="Times New Roman"/>
          <w:sz w:val="24"/>
          <w:szCs w:val="24"/>
          <w:lang w:eastAsia="fr-FR"/>
        </w:rPr>
        <w:t>évoquant</w:t>
      </w:r>
      <w:r w:rsidR="00AE7E12" w:rsidRPr="000D1D9E">
        <w:rPr>
          <w:rFonts w:eastAsia="Times New Roman"/>
          <w:sz w:val="24"/>
          <w:szCs w:val="24"/>
          <w:lang w:eastAsia="fr-FR"/>
        </w:rPr>
        <w:t xml:space="preserve"> </w:t>
      </w:r>
      <w:r w:rsidR="00D16BFA" w:rsidRPr="000D1D9E">
        <w:rPr>
          <w:rFonts w:eastAsia="Times New Roman"/>
          <w:sz w:val="24"/>
          <w:szCs w:val="24"/>
          <w:lang w:eastAsia="fr-FR"/>
        </w:rPr>
        <w:t>le</w:t>
      </w:r>
      <w:r w:rsidR="00AE7E12" w:rsidRPr="000D1D9E">
        <w:rPr>
          <w:rFonts w:eastAsia="Times New Roman"/>
          <w:sz w:val="24"/>
          <w:szCs w:val="24"/>
          <w:lang w:eastAsia="fr-FR"/>
        </w:rPr>
        <w:t xml:space="preserve"> </w:t>
      </w:r>
      <w:r w:rsidR="00631167" w:rsidRPr="000D1D9E">
        <w:rPr>
          <w:rFonts w:eastAsia="Times New Roman"/>
          <w:sz w:val="24"/>
          <w:szCs w:val="24"/>
          <w:lang w:eastAsia="fr-FR"/>
        </w:rPr>
        <w:t xml:space="preserve">climat tropical). Lors de l’écriture initiale du passage, la figure de </w:t>
      </w:r>
      <w:r w:rsidR="006B6B3B" w:rsidRPr="000D1D9E">
        <w:rPr>
          <w:rFonts w:eastAsia="Times New Roman"/>
          <w:sz w:val="24"/>
          <w:szCs w:val="24"/>
          <w:lang w:eastAsia="fr-FR"/>
        </w:rPr>
        <w:t xml:space="preserve">« l’aïeule» a certainement </w:t>
      </w:r>
      <w:r w:rsidR="00631167" w:rsidRPr="000D1D9E">
        <w:rPr>
          <w:rFonts w:eastAsia="Times New Roman"/>
          <w:sz w:val="24"/>
          <w:szCs w:val="24"/>
          <w:lang w:eastAsia="fr-FR"/>
        </w:rPr>
        <w:t xml:space="preserve">déclenché </w:t>
      </w:r>
      <w:r w:rsidR="00D840BF" w:rsidRPr="000D1D9E">
        <w:rPr>
          <w:rFonts w:eastAsia="Times New Roman"/>
          <w:sz w:val="24"/>
          <w:szCs w:val="24"/>
          <w:lang w:eastAsia="fr-FR"/>
        </w:rPr>
        <w:t>la</w:t>
      </w:r>
      <w:r w:rsidR="006B6B3B" w:rsidRPr="000D1D9E">
        <w:rPr>
          <w:rFonts w:eastAsia="Times New Roman"/>
          <w:sz w:val="24"/>
          <w:szCs w:val="24"/>
          <w:lang w:eastAsia="fr-FR"/>
        </w:rPr>
        <w:t xml:space="preserve"> remémoration </w:t>
      </w:r>
      <w:r w:rsidR="00D84989" w:rsidRPr="000D1D9E">
        <w:rPr>
          <w:rFonts w:eastAsia="Times New Roman"/>
          <w:sz w:val="24"/>
          <w:szCs w:val="24"/>
          <w:lang w:eastAsia="fr-FR"/>
        </w:rPr>
        <w:t xml:space="preserve">affective </w:t>
      </w:r>
      <w:r w:rsidR="006B6B3B" w:rsidRPr="000D1D9E">
        <w:rPr>
          <w:rFonts w:eastAsia="Times New Roman"/>
          <w:sz w:val="24"/>
          <w:szCs w:val="24"/>
          <w:lang w:eastAsia="fr-FR"/>
        </w:rPr>
        <w:t>du vécu antillais et son inscription dans une généalogie familiale</w:t>
      </w:r>
      <w:r w:rsidR="00631167" w:rsidRPr="000D1D9E">
        <w:rPr>
          <w:rFonts w:eastAsia="Times New Roman"/>
          <w:sz w:val="24"/>
          <w:szCs w:val="24"/>
          <w:lang w:eastAsia="fr-FR"/>
        </w:rPr>
        <w:t xml:space="preserve"> et un héritage culturel, dont l’expression « pieds-gris » est tout à fait symbolique. </w:t>
      </w:r>
    </w:p>
    <w:p w14:paraId="59C7E3E4" w14:textId="77777777" w:rsidR="00060426" w:rsidRPr="000D1D9E" w:rsidRDefault="006F23F7" w:rsidP="000D1D9E">
      <w:pPr>
        <w:spacing w:after="120" w:line="240" w:lineRule="auto"/>
        <w:ind w:firstLine="567"/>
        <w:rPr>
          <w:rFonts w:eastAsia="Times New Roman"/>
          <w:sz w:val="24"/>
          <w:szCs w:val="24"/>
          <w:lang w:eastAsia="fr-FR"/>
        </w:rPr>
      </w:pPr>
      <w:r w:rsidRPr="000D1D9E">
        <w:rPr>
          <w:rFonts w:eastAsia="Times New Roman"/>
          <w:sz w:val="24"/>
          <w:szCs w:val="24"/>
          <w:lang w:eastAsia="fr-FR"/>
        </w:rPr>
        <w:t>Pour accentuer ce statu</w:t>
      </w:r>
      <w:r w:rsidR="000566AE" w:rsidRPr="000D1D9E">
        <w:rPr>
          <w:rFonts w:eastAsia="Times New Roman"/>
          <w:sz w:val="24"/>
          <w:szCs w:val="24"/>
          <w:lang w:eastAsia="fr-FR"/>
        </w:rPr>
        <w:t>t emblématique des moustiques tropicaux</w:t>
      </w:r>
      <w:r w:rsidRPr="000D1D9E">
        <w:rPr>
          <w:rFonts w:eastAsia="Times New Roman"/>
          <w:sz w:val="24"/>
          <w:szCs w:val="24"/>
          <w:lang w:eastAsia="fr-FR"/>
        </w:rPr>
        <w:t xml:space="preserve">, </w:t>
      </w:r>
      <w:r w:rsidR="00060426" w:rsidRPr="000D1D9E">
        <w:rPr>
          <w:rFonts w:eastAsia="Times New Roman"/>
          <w:sz w:val="24"/>
          <w:szCs w:val="24"/>
          <w:lang w:eastAsia="fr-FR"/>
        </w:rPr>
        <w:t>Saint-John Perse utilisera encore une fois le</w:t>
      </w:r>
      <w:r w:rsidR="00723101" w:rsidRPr="000D1D9E">
        <w:rPr>
          <w:rFonts w:eastAsia="Times New Roman"/>
          <w:sz w:val="24"/>
          <w:szCs w:val="24"/>
          <w:lang w:eastAsia="fr-FR"/>
        </w:rPr>
        <w:t xml:space="preserve"> terme générique </w:t>
      </w:r>
      <w:r w:rsidR="00060426" w:rsidRPr="000D1D9E">
        <w:rPr>
          <w:rFonts w:eastAsia="Times New Roman"/>
          <w:sz w:val="24"/>
          <w:szCs w:val="24"/>
          <w:lang w:eastAsia="fr-FR"/>
        </w:rPr>
        <w:t xml:space="preserve">de </w:t>
      </w:r>
      <w:r w:rsidR="00723101" w:rsidRPr="000D1D9E">
        <w:rPr>
          <w:rFonts w:eastAsia="Times New Roman"/>
          <w:sz w:val="24"/>
          <w:szCs w:val="24"/>
          <w:lang w:eastAsia="fr-FR"/>
        </w:rPr>
        <w:t xml:space="preserve">« moustique » </w:t>
      </w:r>
      <w:r w:rsidR="00060426" w:rsidRPr="000D1D9E">
        <w:rPr>
          <w:rFonts w:eastAsia="Times New Roman"/>
          <w:sz w:val="24"/>
          <w:szCs w:val="24"/>
          <w:lang w:eastAsia="fr-FR"/>
        </w:rPr>
        <w:t>(V2) pour remplacer un terme spécifique local, « </w:t>
      </w:r>
      <w:r w:rsidR="00C20B9E" w:rsidRPr="000D1D9E">
        <w:rPr>
          <w:rFonts w:eastAsia="Times New Roman"/>
          <w:sz w:val="24"/>
          <w:szCs w:val="24"/>
          <w:lang w:eastAsia="fr-FR"/>
        </w:rPr>
        <w:t xml:space="preserve">maringouin » (V1) : </w:t>
      </w:r>
    </w:p>
    <w:p w14:paraId="651E6C7D" w14:textId="77777777" w:rsidR="00D7185D" w:rsidRPr="000D1D9E" w:rsidRDefault="00D7185D" w:rsidP="000D1D9E">
      <w:pPr>
        <w:spacing w:after="120" w:line="240" w:lineRule="auto"/>
        <w:ind w:firstLine="567"/>
        <w:rPr>
          <w:rFonts w:eastAsia="Times New Roman"/>
          <w:sz w:val="24"/>
          <w:szCs w:val="24"/>
          <w:u w:val="single"/>
          <w:lang w:eastAsia="fr-FR"/>
        </w:rPr>
      </w:pPr>
      <w:r w:rsidRPr="000D1D9E">
        <w:rPr>
          <w:rFonts w:eastAsia="Times New Roman"/>
          <w:sz w:val="24"/>
          <w:szCs w:val="24"/>
          <w:u w:val="single"/>
          <w:lang w:eastAsia="fr-FR"/>
        </w:rPr>
        <w:t>MS EL 6 :</w:t>
      </w:r>
    </w:p>
    <w:p w14:paraId="15016DC7" w14:textId="77777777" w:rsidR="00645C4A" w:rsidRPr="000D1D9E" w:rsidRDefault="00645C4A" w:rsidP="000D1D9E">
      <w:pPr>
        <w:spacing w:after="120" w:line="240" w:lineRule="auto"/>
        <w:ind w:firstLine="567"/>
        <w:rPr>
          <w:rFonts w:eastAsia="Times New Roman"/>
          <w:sz w:val="24"/>
          <w:szCs w:val="24"/>
          <w:u w:val="single"/>
          <w:lang w:eastAsia="fr-FR"/>
        </w:rPr>
      </w:pPr>
      <w:r w:rsidRPr="000D1D9E">
        <w:rPr>
          <w:rFonts w:eastAsia="Times New Roman"/>
          <w:sz w:val="24"/>
          <w:szCs w:val="24"/>
          <w:u w:val="single"/>
          <w:lang w:eastAsia="fr-FR"/>
        </w:rPr>
        <w:t>V1+V2 :</w:t>
      </w:r>
    </w:p>
    <w:p w14:paraId="72DD273C" w14:textId="77777777" w:rsidR="00D7185D" w:rsidRPr="000D1D9E" w:rsidRDefault="00C20B9E" w:rsidP="000D1D9E">
      <w:pPr>
        <w:spacing w:after="120" w:line="240" w:lineRule="auto"/>
        <w:ind w:firstLine="567"/>
        <w:rPr>
          <w:i/>
          <w:sz w:val="24"/>
          <w:szCs w:val="24"/>
        </w:rPr>
      </w:pPr>
      <w:r w:rsidRPr="000D1D9E">
        <w:rPr>
          <w:i/>
          <w:sz w:val="24"/>
          <w:szCs w:val="24"/>
        </w:rPr>
        <w:t xml:space="preserve">Il y a sur un morceau de ciel vert une fumée &lt;prisonnière&gt; / </w:t>
      </w:r>
      <w:r w:rsidR="00D7185D" w:rsidRPr="000D1D9E">
        <w:rPr>
          <w:i/>
          <w:sz w:val="24"/>
          <w:szCs w:val="24"/>
        </w:rPr>
        <w:t>[</w:t>
      </w:r>
      <w:r w:rsidRPr="000D1D9E">
        <w:rPr>
          <w:i/>
          <w:sz w:val="24"/>
          <w:szCs w:val="24"/>
        </w:rPr>
        <w:t>hâtive</w:t>
      </w:r>
      <w:r w:rsidR="00D7185D" w:rsidRPr="000D1D9E">
        <w:rPr>
          <w:i/>
          <w:sz w:val="24"/>
          <w:szCs w:val="24"/>
        </w:rPr>
        <w:t>]</w:t>
      </w:r>
      <w:r w:rsidRPr="000D1D9E">
        <w:rPr>
          <w:i/>
          <w:sz w:val="24"/>
          <w:szCs w:val="24"/>
        </w:rPr>
        <w:t xml:space="preserve"> qui est le vol emmêlé des </w:t>
      </w:r>
      <w:r w:rsidR="00D7185D" w:rsidRPr="000D1D9E">
        <w:rPr>
          <w:i/>
          <w:sz w:val="24"/>
          <w:szCs w:val="24"/>
        </w:rPr>
        <w:t>&lt;</w:t>
      </w:r>
      <w:r w:rsidRPr="000D1D9E">
        <w:rPr>
          <w:b/>
          <w:i/>
          <w:sz w:val="24"/>
          <w:szCs w:val="24"/>
        </w:rPr>
        <w:t>maringouins</w:t>
      </w:r>
      <w:r w:rsidR="00D7185D" w:rsidRPr="000D1D9E">
        <w:rPr>
          <w:b/>
          <w:i/>
          <w:sz w:val="24"/>
          <w:szCs w:val="24"/>
        </w:rPr>
        <w:t>&gt;</w:t>
      </w:r>
      <w:r w:rsidRPr="000D1D9E">
        <w:rPr>
          <w:i/>
          <w:sz w:val="24"/>
          <w:szCs w:val="24"/>
        </w:rPr>
        <w:t xml:space="preserve"> / </w:t>
      </w:r>
      <w:r w:rsidR="00D7185D" w:rsidRPr="000D1D9E">
        <w:rPr>
          <w:i/>
          <w:sz w:val="24"/>
          <w:szCs w:val="24"/>
        </w:rPr>
        <w:t>[</w:t>
      </w:r>
      <w:r w:rsidRPr="000D1D9E">
        <w:rPr>
          <w:i/>
          <w:sz w:val="24"/>
          <w:szCs w:val="24"/>
        </w:rPr>
        <w:t>moustiques</w:t>
      </w:r>
      <w:r w:rsidR="00D7185D" w:rsidRPr="000D1D9E">
        <w:rPr>
          <w:i/>
          <w:sz w:val="24"/>
          <w:szCs w:val="24"/>
        </w:rPr>
        <w:t>]</w:t>
      </w:r>
    </w:p>
    <w:p w14:paraId="4038E445" w14:textId="77777777" w:rsidR="00D7185D" w:rsidRPr="000D1D9E" w:rsidRDefault="00D7185D" w:rsidP="000D1D9E">
      <w:pPr>
        <w:spacing w:after="120" w:line="240" w:lineRule="auto"/>
        <w:ind w:firstLine="567"/>
        <w:rPr>
          <w:sz w:val="24"/>
          <w:szCs w:val="24"/>
          <w:u w:val="single"/>
        </w:rPr>
      </w:pPr>
      <w:r w:rsidRPr="000D1D9E">
        <w:rPr>
          <w:sz w:val="24"/>
          <w:szCs w:val="24"/>
          <w:u w:val="single"/>
        </w:rPr>
        <w:t>Texte définitif :</w:t>
      </w:r>
    </w:p>
    <w:p w14:paraId="619A043B" w14:textId="77777777" w:rsidR="00D7185D" w:rsidRPr="000D1D9E" w:rsidRDefault="00D7185D" w:rsidP="000D1D9E">
      <w:pPr>
        <w:spacing w:after="120" w:line="240" w:lineRule="auto"/>
        <w:ind w:firstLine="567"/>
        <w:rPr>
          <w:sz w:val="24"/>
          <w:szCs w:val="24"/>
        </w:rPr>
      </w:pPr>
      <w:r w:rsidRPr="000D1D9E">
        <w:rPr>
          <w:sz w:val="24"/>
          <w:szCs w:val="24"/>
        </w:rPr>
        <w:t xml:space="preserve">Il y a sur un morceau de ciel vert une fumée hâtive qui est le vol emmêlé de </w:t>
      </w:r>
      <w:r w:rsidRPr="000D1D9E">
        <w:rPr>
          <w:b/>
          <w:sz w:val="24"/>
          <w:szCs w:val="24"/>
        </w:rPr>
        <w:t>moustiques</w:t>
      </w:r>
      <w:r w:rsidRPr="000D1D9E">
        <w:rPr>
          <w:sz w:val="24"/>
          <w:szCs w:val="24"/>
        </w:rPr>
        <w:t xml:space="preserve"> (</w:t>
      </w:r>
      <w:r w:rsidRPr="000D1D9E">
        <w:rPr>
          <w:i/>
          <w:sz w:val="24"/>
          <w:szCs w:val="24"/>
        </w:rPr>
        <w:t>O.C</w:t>
      </w:r>
      <w:r w:rsidRPr="000D1D9E">
        <w:rPr>
          <w:sz w:val="24"/>
          <w:szCs w:val="24"/>
        </w:rPr>
        <w:t xml:space="preserve">., p.14). </w:t>
      </w:r>
    </w:p>
    <w:p w14:paraId="7DFFF603" w14:textId="77777777" w:rsidR="00642C39" w:rsidRPr="000D1D9E" w:rsidRDefault="00B234AC" w:rsidP="000D1D9E">
      <w:pPr>
        <w:spacing w:after="120" w:line="240" w:lineRule="auto"/>
        <w:ind w:firstLine="567"/>
        <w:rPr>
          <w:sz w:val="24"/>
          <w:szCs w:val="24"/>
        </w:rPr>
      </w:pPr>
      <w:r w:rsidRPr="000D1D9E">
        <w:rPr>
          <w:sz w:val="24"/>
          <w:szCs w:val="24"/>
        </w:rPr>
        <w:t xml:space="preserve">Résultat </w:t>
      </w:r>
      <w:r w:rsidR="00A9068A" w:rsidRPr="000D1D9E">
        <w:rPr>
          <w:sz w:val="24"/>
          <w:szCs w:val="24"/>
        </w:rPr>
        <w:t>d’une créolisation linguistique</w:t>
      </w:r>
      <w:r w:rsidR="00A9068A" w:rsidRPr="000D1D9E">
        <w:rPr>
          <w:rStyle w:val="Appelnotedebasdep"/>
          <w:sz w:val="24"/>
          <w:szCs w:val="24"/>
        </w:rPr>
        <w:footnoteReference w:id="24"/>
      </w:r>
      <w:r w:rsidR="00371A51" w:rsidRPr="000D1D9E">
        <w:rPr>
          <w:sz w:val="24"/>
          <w:szCs w:val="24"/>
        </w:rPr>
        <w:t xml:space="preserve">, le </w:t>
      </w:r>
      <w:r w:rsidR="00A9068A" w:rsidRPr="000D1D9E">
        <w:rPr>
          <w:sz w:val="24"/>
          <w:szCs w:val="24"/>
        </w:rPr>
        <w:t xml:space="preserve">mot </w:t>
      </w:r>
      <w:r w:rsidR="00371A51" w:rsidRPr="000D1D9E">
        <w:rPr>
          <w:sz w:val="24"/>
          <w:szCs w:val="24"/>
        </w:rPr>
        <w:t xml:space="preserve">« maringouin » </w:t>
      </w:r>
      <w:r w:rsidR="00092E16" w:rsidRPr="000D1D9E">
        <w:rPr>
          <w:sz w:val="24"/>
          <w:szCs w:val="24"/>
        </w:rPr>
        <w:t>est formé</w:t>
      </w:r>
      <w:r w:rsidR="00A9068A" w:rsidRPr="000D1D9E">
        <w:rPr>
          <w:sz w:val="24"/>
          <w:szCs w:val="24"/>
        </w:rPr>
        <w:t xml:space="preserve"> d’après l’expression </w:t>
      </w:r>
      <w:proofErr w:type="spellStart"/>
      <w:r w:rsidR="00A9068A" w:rsidRPr="000D1D9E">
        <w:rPr>
          <w:i/>
          <w:sz w:val="24"/>
          <w:szCs w:val="24"/>
        </w:rPr>
        <w:t>mbarigui</w:t>
      </w:r>
      <w:proofErr w:type="spellEnd"/>
      <w:r w:rsidR="00A9068A" w:rsidRPr="000D1D9E">
        <w:rPr>
          <w:sz w:val="24"/>
          <w:szCs w:val="24"/>
        </w:rPr>
        <w:t xml:space="preserve"> en tupi-guarani (</w:t>
      </w:r>
      <w:r w:rsidR="00C20B9E" w:rsidRPr="000D1D9E">
        <w:rPr>
          <w:sz w:val="24"/>
          <w:szCs w:val="24"/>
        </w:rPr>
        <w:t>langue indienne du Brésil</w:t>
      </w:r>
      <w:r w:rsidR="00A9068A" w:rsidRPr="000D1D9E">
        <w:rPr>
          <w:sz w:val="24"/>
          <w:szCs w:val="24"/>
        </w:rPr>
        <w:t>)</w:t>
      </w:r>
      <w:r w:rsidRPr="000D1D9E">
        <w:rPr>
          <w:sz w:val="24"/>
          <w:szCs w:val="24"/>
        </w:rPr>
        <w:t xml:space="preserve"> et appartient au lexique antillais. Il d</w:t>
      </w:r>
      <w:r w:rsidR="00CB0ED4" w:rsidRPr="000D1D9E">
        <w:rPr>
          <w:sz w:val="24"/>
          <w:szCs w:val="24"/>
        </w:rPr>
        <w:t>ésigne une espèce de moustiques</w:t>
      </w:r>
      <w:r w:rsidRPr="000D1D9E">
        <w:rPr>
          <w:sz w:val="24"/>
          <w:szCs w:val="24"/>
        </w:rPr>
        <w:t xml:space="preserve"> origi</w:t>
      </w:r>
      <w:r w:rsidR="00CB0ED4" w:rsidRPr="000D1D9E">
        <w:rPr>
          <w:sz w:val="24"/>
          <w:szCs w:val="24"/>
        </w:rPr>
        <w:t>naire des t</w:t>
      </w:r>
      <w:r w:rsidRPr="000D1D9E">
        <w:rPr>
          <w:sz w:val="24"/>
          <w:szCs w:val="24"/>
        </w:rPr>
        <w:t xml:space="preserve">ropiques caraïbes et sud-américains. </w:t>
      </w:r>
      <w:r w:rsidR="001B14C1" w:rsidRPr="000D1D9E">
        <w:rPr>
          <w:sz w:val="24"/>
          <w:szCs w:val="24"/>
        </w:rPr>
        <w:t>Condensé plurilingue (tupi-guarani, espagnol, français), le mot « maringouins » (V1) désigne, une fois de plus, un référent concret antillais (une espèce</w:t>
      </w:r>
      <w:r w:rsidR="00CB0ED4" w:rsidRPr="000D1D9E">
        <w:rPr>
          <w:sz w:val="24"/>
          <w:szCs w:val="24"/>
        </w:rPr>
        <w:t xml:space="preserve"> de moustiques</w:t>
      </w:r>
      <w:r w:rsidR="001B14C1" w:rsidRPr="000D1D9E">
        <w:rPr>
          <w:sz w:val="24"/>
          <w:szCs w:val="24"/>
        </w:rPr>
        <w:t xml:space="preserve">), qui subsiste, en tant que </w:t>
      </w:r>
      <w:r w:rsidR="001B14C1" w:rsidRPr="000D1D9E">
        <w:rPr>
          <w:i/>
          <w:sz w:val="24"/>
          <w:szCs w:val="24"/>
        </w:rPr>
        <w:t>soubassement référentiel</w:t>
      </w:r>
      <w:r w:rsidR="001B14C1" w:rsidRPr="000D1D9E">
        <w:rPr>
          <w:sz w:val="24"/>
          <w:szCs w:val="24"/>
        </w:rPr>
        <w:t xml:space="preserve">, dans la variante générique « moustiques » (V2). La réécriture du passage conserve l’allitération en [m], </w:t>
      </w:r>
      <w:r w:rsidR="00350E53" w:rsidRPr="000D1D9E">
        <w:rPr>
          <w:sz w:val="24"/>
          <w:szCs w:val="24"/>
        </w:rPr>
        <w:t>matérialisa</w:t>
      </w:r>
      <w:r w:rsidR="00C5299F" w:rsidRPr="000D1D9E">
        <w:rPr>
          <w:sz w:val="24"/>
          <w:szCs w:val="24"/>
        </w:rPr>
        <w:t>tion sonore du</w:t>
      </w:r>
      <w:r w:rsidR="001B14C1" w:rsidRPr="000D1D9E">
        <w:rPr>
          <w:sz w:val="24"/>
          <w:szCs w:val="24"/>
        </w:rPr>
        <w:t xml:space="preserve"> bourdonnement des moustiques en train de voler : </w:t>
      </w:r>
      <w:r w:rsidR="001B14C1" w:rsidRPr="000D1D9E">
        <w:rPr>
          <w:b/>
          <w:i/>
          <w:sz w:val="24"/>
          <w:szCs w:val="24"/>
        </w:rPr>
        <w:t>m</w:t>
      </w:r>
      <w:r w:rsidR="001B14C1" w:rsidRPr="000D1D9E">
        <w:rPr>
          <w:sz w:val="24"/>
          <w:szCs w:val="24"/>
        </w:rPr>
        <w:t>orceau – fu</w:t>
      </w:r>
      <w:r w:rsidR="001B14C1" w:rsidRPr="000D1D9E">
        <w:rPr>
          <w:b/>
          <w:i/>
          <w:sz w:val="24"/>
          <w:szCs w:val="24"/>
        </w:rPr>
        <w:t>m</w:t>
      </w:r>
      <w:r w:rsidR="001B14C1" w:rsidRPr="000D1D9E">
        <w:rPr>
          <w:sz w:val="24"/>
          <w:szCs w:val="24"/>
        </w:rPr>
        <w:t>ée – e</w:t>
      </w:r>
      <w:r w:rsidR="001B14C1" w:rsidRPr="000D1D9E">
        <w:rPr>
          <w:b/>
          <w:i/>
          <w:sz w:val="24"/>
          <w:szCs w:val="24"/>
        </w:rPr>
        <w:t>mm</w:t>
      </w:r>
      <w:r w:rsidR="001B14C1" w:rsidRPr="000D1D9E">
        <w:rPr>
          <w:sz w:val="24"/>
          <w:szCs w:val="24"/>
        </w:rPr>
        <w:t xml:space="preserve">êlé – </w:t>
      </w:r>
      <w:r w:rsidR="001B14C1" w:rsidRPr="000D1D9E">
        <w:rPr>
          <w:b/>
          <w:i/>
          <w:sz w:val="24"/>
          <w:szCs w:val="24"/>
        </w:rPr>
        <w:t>m</w:t>
      </w:r>
      <w:r w:rsidR="001B14C1" w:rsidRPr="000D1D9E">
        <w:rPr>
          <w:sz w:val="24"/>
          <w:szCs w:val="24"/>
        </w:rPr>
        <w:t xml:space="preserve">aringouins / </w:t>
      </w:r>
      <w:r w:rsidR="001B14C1" w:rsidRPr="000D1D9E">
        <w:rPr>
          <w:b/>
          <w:i/>
          <w:sz w:val="24"/>
          <w:szCs w:val="24"/>
        </w:rPr>
        <w:t>m</w:t>
      </w:r>
      <w:r w:rsidR="001B14C1" w:rsidRPr="000D1D9E">
        <w:rPr>
          <w:sz w:val="24"/>
          <w:szCs w:val="24"/>
        </w:rPr>
        <w:t xml:space="preserve">oustiques. </w:t>
      </w:r>
    </w:p>
    <w:p w14:paraId="5F8DC24E" w14:textId="77777777" w:rsidR="001E0AE7" w:rsidRPr="000D1D9E" w:rsidRDefault="00B16459" w:rsidP="000D1D9E">
      <w:pPr>
        <w:spacing w:after="120" w:line="240" w:lineRule="auto"/>
        <w:ind w:firstLine="567"/>
        <w:rPr>
          <w:sz w:val="24"/>
          <w:szCs w:val="24"/>
        </w:rPr>
      </w:pPr>
      <w:r w:rsidRPr="000D1D9E">
        <w:rPr>
          <w:sz w:val="24"/>
          <w:szCs w:val="24"/>
        </w:rPr>
        <w:t>Qui plus est, l</w:t>
      </w:r>
      <w:r w:rsidR="00060426" w:rsidRPr="000D1D9E">
        <w:rPr>
          <w:rFonts w:eastAsia="Times New Roman"/>
          <w:sz w:val="24"/>
          <w:szCs w:val="24"/>
          <w:lang w:eastAsia="fr-FR"/>
        </w:rPr>
        <w:t xml:space="preserve">e terme générique de « moustique » </w:t>
      </w:r>
      <w:r w:rsidR="00350E53" w:rsidRPr="000D1D9E">
        <w:rPr>
          <w:rFonts w:eastAsia="Times New Roman"/>
          <w:sz w:val="24"/>
          <w:szCs w:val="24"/>
          <w:lang w:eastAsia="fr-FR"/>
        </w:rPr>
        <w:t>ré</w:t>
      </w:r>
      <w:r w:rsidR="00723101" w:rsidRPr="000D1D9E">
        <w:rPr>
          <w:rFonts w:eastAsia="Times New Roman"/>
          <w:sz w:val="24"/>
          <w:szCs w:val="24"/>
          <w:lang w:eastAsia="fr-FR"/>
        </w:rPr>
        <w:t xml:space="preserve">apparaît </w:t>
      </w:r>
      <w:r w:rsidR="00060426" w:rsidRPr="000D1D9E">
        <w:rPr>
          <w:rFonts w:eastAsia="Times New Roman"/>
          <w:sz w:val="24"/>
          <w:szCs w:val="24"/>
          <w:lang w:eastAsia="fr-FR"/>
        </w:rPr>
        <w:t>à un autre endroit d’</w:t>
      </w:r>
      <w:r w:rsidR="008A19C8" w:rsidRPr="000D1D9E">
        <w:rPr>
          <w:rFonts w:eastAsia="Times New Roman"/>
          <w:i/>
          <w:sz w:val="24"/>
          <w:szCs w:val="24"/>
          <w:lang w:eastAsia="fr-FR"/>
        </w:rPr>
        <w:t>É</w:t>
      </w:r>
      <w:r w:rsidR="00723101" w:rsidRPr="000D1D9E">
        <w:rPr>
          <w:rFonts w:eastAsia="Times New Roman"/>
          <w:i/>
          <w:sz w:val="24"/>
          <w:szCs w:val="24"/>
          <w:lang w:eastAsia="fr-FR"/>
        </w:rPr>
        <w:t>loges</w:t>
      </w:r>
      <w:r w:rsidR="001D6FAE" w:rsidRPr="000D1D9E">
        <w:rPr>
          <w:rFonts w:eastAsia="Times New Roman"/>
          <w:sz w:val="24"/>
          <w:szCs w:val="24"/>
          <w:lang w:eastAsia="fr-FR"/>
        </w:rPr>
        <w:t>, qui peint</w:t>
      </w:r>
      <w:r w:rsidR="00723101" w:rsidRPr="000D1D9E">
        <w:rPr>
          <w:rFonts w:eastAsia="Times New Roman"/>
          <w:sz w:val="24"/>
          <w:szCs w:val="24"/>
          <w:lang w:eastAsia="fr-FR"/>
        </w:rPr>
        <w:t xml:space="preserve"> </w:t>
      </w:r>
      <w:r w:rsidR="000E2C19" w:rsidRPr="000D1D9E">
        <w:rPr>
          <w:sz w:val="24"/>
          <w:szCs w:val="24"/>
        </w:rPr>
        <w:t xml:space="preserve">« l’heure midi plus sonore qu’un </w:t>
      </w:r>
      <w:r w:rsidR="000E2C19" w:rsidRPr="000D1D9E">
        <w:rPr>
          <w:i/>
          <w:sz w:val="24"/>
          <w:szCs w:val="24"/>
        </w:rPr>
        <w:t>moustique</w:t>
      </w:r>
      <w:r w:rsidR="000E2C19" w:rsidRPr="000D1D9E">
        <w:rPr>
          <w:sz w:val="24"/>
          <w:szCs w:val="24"/>
        </w:rPr>
        <w:t> »</w:t>
      </w:r>
      <w:r w:rsidR="001D6FAE" w:rsidRPr="000D1D9E">
        <w:rPr>
          <w:rStyle w:val="Appelnotedebasdep"/>
          <w:sz w:val="24"/>
          <w:szCs w:val="24"/>
        </w:rPr>
        <w:footnoteReference w:id="25"/>
      </w:r>
      <w:r w:rsidR="00060426" w:rsidRPr="000D1D9E">
        <w:rPr>
          <w:sz w:val="24"/>
          <w:szCs w:val="24"/>
        </w:rPr>
        <w:t>. L</w:t>
      </w:r>
      <w:r w:rsidR="00D91634" w:rsidRPr="000D1D9E">
        <w:rPr>
          <w:sz w:val="24"/>
          <w:szCs w:val="24"/>
        </w:rPr>
        <w:t>a variante de lecture V2</w:t>
      </w:r>
      <w:r w:rsidR="00060426" w:rsidRPr="000D1D9E">
        <w:rPr>
          <w:sz w:val="24"/>
          <w:szCs w:val="24"/>
        </w:rPr>
        <w:t>, utilisée dans des deux passages précédents,</w:t>
      </w:r>
      <w:r w:rsidR="004E75F2" w:rsidRPr="000D1D9E">
        <w:rPr>
          <w:sz w:val="24"/>
          <w:szCs w:val="24"/>
        </w:rPr>
        <w:t xml:space="preserve"> </w:t>
      </w:r>
      <w:r w:rsidR="00D91634" w:rsidRPr="000D1D9E">
        <w:rPr>
          <w:sz w:val="24"/>
          <w:szCs w:val="24"/>
        </w:rPr>
        <w:t xml:space="preserve">s’inscrit ainsi au sein d’un réseau </w:t>
      </w:r>
      <w:r w:rsidR="00031FC6" w:rsidRPr="000D1D9E">
        <w:rPr>
          <w:sz w:val="24"/>
          <w:szCs w:val="24"/>
        </w:rPr>
        <w:t xml:space="preserve">d’images </w:t>
      </w:r>
      <w:r w:rsidR="00D91634" w:rsidRPr="000D1D9E">
        <w:rPr>
          <w:sz w:val="24"/>
          <w:szCs w:val="24"/>
        </w:rPr>
        <w:t xml:space="preserve">représentant l’univers antillais, dont elle devient le </w:t>
      </w:r>
      <w:r w:rsidR="00D91634" w:rsidRPr="000D1D9E">
        <w:rPr>
          <w:i/>
          <w:sz w:val="24"/>
          <w:szCs w:val="24"/>
        </w:rPr>
        <w:t>symbole</w:t>
      </w:r>
      <w:r w:rsidR="00D91634" w:rsidRPr="000D1D9E">
        <w:rPr>
          <w:sz w:val="24"/>
          <w:szCs w:val="24"/>
        </w:rPr>
        <w:t xml:space="preserve">. </w:t>
      </w:r>
      <w:r w:rsidR="008C21A9" w:rsidRPr="000D1D9E">
        <w:rPr>
          <w:sz w:val="24"/>
          <w:szCs w:val="24"/>
        </w:rPr>
        <w:t>La réécriture persienne, établi</w:t>
      </w:r>
      <w:r w:rsidR="009369CC" w:rsidRPr="000D1D9E">
        <w:rPr>
          <w:sz w:val="24"/>
          <w:szCs w:val="24"/>
        </w:rPr>
        <w:t xml:space="preserve">ssant la relation d’une </w:t>
      </w:r>
      <w:r w:rsidR="008C21A9" w:rsidRPr="000D1D9E">
        <w:rPr>
          <w:i/>
          <w:sz w:val="24"/>
          <w:szCs w:val="24"/>
        </w:rPr>
        <w:t>synecdoque généralisante</w:t>
      </w:r>
      <w:r w:rsidR="008C21A9" w:rsidRPr="000D1D9E">
        <w:rPr>
          <w:sz w:val="24"/>
          <w:szCs w:val="24"/>
        </w:rPr>
        <w:t xml:space="preserve"> entre V1 (espèce) et V2 (genre), lutte ainsi contre le pittoresque </w:t>
      </w:r>
      <w:r w:rsidR="008C21A9" w:rsidRPr="000D1D9E">
        <w:rPr>
          <w:sz w:val="24"/>
          <w:szCs w:val="24"/>
        </w:rPr>
        <w:lastRenderedPageBreak/>
        <w:t>ex</w:t>
      </w:r>
      <w:r w:rsidR="009369CC" w:rsidRPr="000D1D9E">
        <w:rPr>
          <w:sz w:val="24"/>
          <w:szCs w:val="24"/>
        </w:rPr>
        <w:t>otique</w:t>
      </w:r>
      <w:r w:rsidR="00343F75" w:rsidRPr="000D1D9E">
        <w:rPr>
          <w:sz w:val="24"/>
          <w:szCs w:val="24"/>
        </w:rPr>
        <w:t xml:space="preserve">, </w:t>
      </w:r>
      <w:r w:rsidR="008C21A9" w:rsidRPr="000D1D9E">
        <w:rPr>
          <w:sz w:val="24"/>
          <w:szCs w:val="24"/>
        </w:rPr>
        <w:t>en tendant vers l’abstrait et l’universel : il s’agit, pour le poète</w:t>
      </w:r>
      <w:r w:rsidR="009369CC" w:rsidRPr="000D1D9E">
        <w:rPr>
          <w:sz w:val="24"/>
          <w:szCs w:val="24"/>
        </w:rPr>
        <w:t>,</w:t>
      </w:r>
      <w:r w:rsidR="008C21A9" w:rsidRPr="000D1D9E">
        <w:rPr>
          <w:sz w:val="24"/>
          <w:szCs w:val="24"/>
        </w:rPr>
        <w:t xml:space="preserve"> de peindre un univers tropical</w:t>
      </w:r>
      <w:r w:rsidR="00901DDE" w:rsidRPr="000D1D9E">
        <w:rPr>
          <w:sz w:val="24"/>
          <w:szCs w:val="24"/>
        </w:rPr>
        <w:t xml:space="preserve"> (une certaine « latitude »),</w:t>
      </w:r>
      <w:r w:rsidR="008C21A9" w:rsidRPr="000D1D9E">
        <w:rPr>
          <w:sz w:val="24"/>
          <w:szCs w:val="24"/>
        </w:rPr>
        <w:t xml:space="preserve"> dét</w:t>
      </w:r>
      <w:r w:rsidR="00DC0154" w:rsidRPr="000D1D9E">
        <w:rPr>
          <w:sz w:val="24"/>
          <w:szCs w:val="24"/>
        </w:rPr>
        <w:t xml:space="preserve">aché de la longitude caribéenne. </w:t>
      </w:r>
    </w:p>
    <w:p w14:paraId="5C6415DB" w14:textId="77777777" w:rsidR="00730DF6" w:rsidRPr="000D1D9E" w:rsidRDefault="00DC0154" w:rsidP="000D1D9E">
      <w:pPr>
        <w:spacing w:after="120" w:line="240" w:lineRule="auto"/>
        <w:ind w:firstLine="567"/>
        <w:rPr>
          <w:sz w:val="24"/>
          <w:szCs w:val="24"/>
        </w:rPr>
      </w:pPr>
      <w:r w:rsidRPr="000D1D9E">
        <w:rPr>
          <w:sz w:val="24"/>
          <w:szCs w:val="24"/>
        </w:rPr>
        <w:t>Dans une le</w:t>
      </w:r>
      <w:r w:rsidR="00AD34CE" w:rsidRPr="000D1D9E">
        <w:rPr>
          <w:sz w:val="24"/>
          <w:szCs w:val="24"/>
        </w:rPr>
        <w:t>ttre à Vale</w:t>
      </w:r>
      <w:r w:rsidRPr="000D1D9E">
        <w:rPr>
          <w:sz w:val="24"/>
          <w:szCs w:val="24"/>
        </w:rPr>
        <w:t xml:space="preserve">ry Larbaud </w:t>
      </w:r>
      <w:r w:rsidR="004F151F" w:rsidRPr="000D1D9E">
        <w:rPr>
          <w:sz w:val="24"/>
          <w:szCs w:val="24"/>
        </w:rPr>
        <w:t xml:space="preserve">au sujet de la réception critique que connaît </w:t>
      </w:r>
      <w:r w:rsidR="00735E6B" w:rsidRPr="000D1D9E">
        <w:rPr>
          <w:i/>
          <w:sz w:val="24"/>
          <w:szCs w:val="24"/>
        </w:rPr>
        <w:t>É</w:t>
      </w:r>
      <w:r w:rsidRPr="000D1D9E">
        <w:rPr>
          <w:i/>
          <w:sz w:val="24"/>
          <w:szCs w:val="24"/>
        </w:rPr>
        <w:t>loges</w:t>
      </w:r>
      <w:r w:rsidR="004F151F" w:rsidRPr="000D1D9E">
        <w:rPr>
          <w:sz w:val="24"/>
          <w:szCs w:val="24"/>
        </w:rPr>
        <w:t xml:space="preserve"> en France métropolitaine</w:t>
      </w:r>
      <w:r w:rsidRPr="000D1D9E">
        <w:rPr>
          <w:sz w:val="24"/>
          <w:szCs w:val="24"/>
        </w:rPr>
        <w:t xml:space="preserve">, Saint-John Perse s’insurge </w:t>
      </w:r>
      <w:r w:rsidR="00475AD4" w:rsidRPr="000D1D9E">
        <w:rPr>
          <w:sz w:val="24"/>
          <w:szCs w:val="24"/>
        </w:rPr>
        <w:t xml:space="preserve">de fait </w:t>
      </w:r>
      <w:r w:rsidRPr="000D1D9E">
        <w:rPr>
          <w:sz w:val="24"/>
          <w:szCs w:val="24"/>
        </w:rPr>
        <w:t xml:space="preserve">contre tout ancrage géographique et historique de son œuvre, et surtout, contre toute </w:t>
      </w:r>
      <w:r w:rsidRPr="000D1D9E">
        <w:rPr>
          <w:i/>
          <w:sz w:val="24"/>
          <w:szCs w:val="24"/>
        </w:rPr>
        <w:t>interprétation antillaise</w:t>
      </w:r>
      <w:r w:rsidRPr="000D1D9E">
        <w:rPr>
          <w:sz w:val="24"/>
          <w:szCs w:val="24"/>
        </w:rPr>
        <w:t xml:space="preserve"> : « Je vous remercie par-dessus tout d’avoir pensé à me défendre, littérairement, contre l’exotisme. Toute localisation me semble odieuse, aussi bien que toute datation, pour nos pauvres fêtes de l’esprit. Autant que d’inactualité, j’ai toujours eu grand besoin d’affranchissement du lieu, et si je tiens encore, pour une simple question de lumière, à un certain degré de </w:t>
      </w:r>
      <w:r w:rsidRPr="000D1D9E">
        <w:rPr>
          <w:i/>
          <w:sz w:val="24"/>
          <w:szCs w:val="24"/>
        </w:rPr>
        <w:t>latitude</w:t>
      </w:r>
      <w:r w:rsidRPr="000D1D9E">
        <w:rPr>
          <w:sz w:val="24"/>
          <w:szCs w:val="24"/>
        </w:rPr>
        <w:t xml:space="preserve"> en ceinture à tout notre globe, je hais cordialement toute </w:t>
      </w:r>
      <w:r w:rsidRPr="000D1D9E">
        <w:rPr>
          <w:i/>
          <w:sz w:val="24"/>
          <w:szCs w:val="24"/>
        </w:rPr>
        <w:t>longitude</w:t>
      </w:r>
      <w:r w:rsidRPr="000D1D9E">
        <w:rPr>
          <w:sz w:val="24"/>
          <w:szCs w:val="24"/>
        </w:rPr>
        <w:t>. Des Anti</w:t>
      </w:r>
      <w:r w:rsidR="00556C0F" w:rsidRPr="000D1D9E">
        <w:rPr>
          <w:sz w:val="24"/>
          <w:szCs w:val="24"/>
        </w:rPr>
        <w:t>llais même pourraient penser […]</w:t>
      </w:r>
      <w:r w:rsidRPr="000D1D9E">
        <w:rPr>
          <w:sz w:val="24"/>
          <w:szCs w:val="24"/>
        </w:rPr>
        <w:t xml:space="preserve"> qu’il y a là plus d’océanien, ou d’asiatique, ou d’africain, ou de toute autre chose encore, que d’antillais. »</w:t>
      </w:r>
      <w:r w:rsidR="00D976F8" w:rsidRPr="000D1D9E">
        <w:rPr>
          <w:rStyle w:val="Appelnotedebasdep"/>
          <w:sz w:val="24"/>
          <w:szCs w:val="24"/>
        </w:rPr>
        <w:footnoteReference w:id="26"/>
      </w:r>
      <w:r w:rsidRPr="000D1D9E">
        <w:rPr>
          <w:sz w:val="24"/>
          <w:szCs w:val="24"/>
        </w:rPr>
        <w:t xml:space="preserve"> </w:t>
      </w:r>
      <w:r w:rsidR="00004CA5" w:rsidRPr="000D1D9E">
        <w:rPr>
          <w:sz w:val="24"/>
          <w:szCs w:val="24"/>
        </w:rPr>
        <w:t>Le poète</w:t>
      </w:r>
      <w:r w:rsidR="00D80632" w:rsidRPr="000D1D9E">
        <w:rPr>
          <w:sz w:val="24"/>
          <w:szCs w:val="24"/>
        </w:rPr>
        <w:t xml:space="preserve"> essaie donc de « brouiller les pistes », en niant l’anc</w:t>
      </w:r>
      <w:r w:rsidR="001E0AE7" w:rsidRPr="000D1D9E">
        <w:rPr>
          <w:sz w:val="24"/>
          <w:szCs w:val="24"/>
        </w:rPr>
        <w:t xml:space="preserve">rage antillais de ses œuvres. </w:t>
      </w:r>
    </w:p>
    <w:p w14:paraId="06A76581" w14:textId="77777777" w:rsidR="000C49C5" w:rsidRPr="000D1D9E" w:rsidRDefault="00F30C75" w:rsidP="000D1D9E">
      <w:pPr>
        <w:spacing w:after="120" w:line="240" w:lineRule="auto"/>
        <w:ind w:firstLine="567"/>
        <w:rPr>
          <w:sz w:val="24"/>
          <w:szCs w:val="24"/>
        </w:rPr>
      </w:pPr>
      <w:r w:rsidRPr="000D1D9E">
        <w:rPr>
          <w:sz w:val="24"/>
          <w:szCs w:val="24"/>
        </w:rPr>
        <w:t>L</w:t>
      </w:r>
      <w:r w:rsidR="00472A6C" w:rsidRPr="000D1D9E">
        <w:rPr>
          <w:sz w:val="24"/>
          <w:szCs w:val="24"/>
        </w:rPr>
        <w:t>a réécriture suivante</w:t>
      </w:r>
      <w:r w:rsidR="005E1E3C" w:rsidRPr="000D1D9E">
        <w:rPr>
          <w:sz w:val="24"/>
          <w:szCs w:val="24"/>
        </w:rPr>
        <w:t xml:space="preserve"> illustre de</w:t>
      </w:r>
      <w:r w:rsidRPr="000D1D9E">
        <w:rPr>
          <w:sz w:val="24"/>
          <w:szCs w:val="24"/>
        </w:rPr>
        <w:t xml:space="preserve"> nouveau </w:t>
      </w:r>
      <w:r w:rsidR="00472A6C" w:rsidRPr="000D1D9E">
        <w:rPr>
          <w:sz w:val="24"/>
          <w:szCs w:val="24"/>
        </w:rPr>
        <w:t>le procédé stylistique d’</w:t>
      </w:r>
      <w:r w:rsidR="005E1E3C" w:rsidRPr="000D1D9E">
        <w:rPr>
          <w:sz w:val="24"/>
          <w:szCs w:val="24"/>
        </w:rPr>
        <w:t>une s</w:t>
      </w:r>
      <w:r w:rsidR="000C49C5" w:rsidRPr="000D1D9E">
        <w:rPr>
          <w:sz w:val="24"/>
          <w:szCs w:val="24"/>
        </w:rPr>
        <w:t>ynecdoque généralisante</w:t>
      </w:r>
      <w:r w:rsidR="00D17152" w:rsidRPr="000D1D9E">
        <w:rPr>
          <w:sz w:val="24"/>
          <w:szCs w:val="24"/>
        </w:rPr>
        <w:t>. En effet, un</w:t>
      </w:r>
      <w:r w:rsidR="005E1E3C" w:rsidRPr="000D1D9E">
        <w:rPr>
          <w:sz w:val="24"/>
          <w:szCs w:val="24"/>
        </w:rPr>
        <w:t xml:space="preserve"> groupe nominal à base créole</w:t>
      </w:r>
      <w:r w:rsidR="00D17152" w:rsidRPr="000D1D9E">
        <w:rPr>
          <w:sz w:val="24"/>
          <w:szCs w:val="24"/>
        </w:rPr>
        <w:t xml:space="preserve"> – </w:t>
      </w:r>
      <w:r w:rsidR="005E1E3C" w:rsidRPr="000D1D9E">
        <w:rPr>
          <w:sz w:val="24"/>
          <w:szCs w:val="24"/>
        </w:rPr>
        <w:t xml:space="preserve">« les anolis timides » (V1) </w:t>
      </w:r>
      <w:r w:rsidR="00D17152" w:rsidRPr="000D1D9E">
        <w:rPr>
          <w:sz w:val="24"/>
          <w:szCs w:val="24"/>
        </w:rPr>
        <w:t xml:space="preserve">– </w:t>
      </w:r>
      <w:r w:rsidR="005E1E3C" w:rsidRPr="000D1D9E">
        <w:rPr>
          <w:sz w:val="24"/>
          <w:szCs w:val="24"/>
        </w:rPr>
        <w:t>est remplacé par une</w:t>
      </w:r>
      <w:r w:rsidR="000C49C5" w:rsidRPr="000D1D9E">
        <w:rPr>
          <w:sz w:val="24"/>
          <w:szCs w:val="24"/>
        </w:rPr>
        <w:t xml:space="preserve"> périphrase descriptive </w:t>
      </w:r>
      <w:r w:rsidR="00C22DB4" w:rsidRPr="000D1D9E">
        <w:rPr>
          <w:sz w:val="24"/>
          <w:szCs w:val="24"/>
        </w:rPr>
        <w:t xml:space="preserve">plus générale </w:t>
      </w:r>
      <w:r w:rsidR="00D17152" w:rsidRPr="000D1D9E">
        <w:rPr>
          <w:sz w:val="24"/>
          <w:szCs w:val="24"/>
        </w:rPr>
        <w:t xml:space="preserve">– </w:t>
      </w:r>
      <w:r w:rsidR="000C49C5" w:rsidRPr="000D1D9E">
        <w:rPr>
          <w:sz w:val="24"/>
          <w:szCs w:val="24"/>
        </w:rPr>
        <w:t>« </w:t>
      </w:r>
      <w:r w:rsidR="005E1E3C" w:rsidRPr="000D1D9E">
        <w:rPr>
          <w:sz w:val="24"/>
          <w:szCs w:val="24"/>
        </w:rPr>
        <w:t xml:space="preserve">d’autres bêtes </w:t>
      </w:r>
      <w:r w:rsidR="000C49C5" w:rsidRPr="000D1D9E">
        <w:rPr>
          <w:sz w:val="24"/>
          <w:szCs w:val="24"/>
        </w:rPr>
        <w:t>qui sont douces »</w:t>
      </w:r>
      <w:r w:rsidR="005E1E3C" w:rsidRPr="000D1D9E">
        <w:rPr>
          <w:sz w:val="24"/>
          <w:szCs w:val="24"/>
        </w:rPr>
        <w:t xml:space="preserve"> (V2)</w:t>
      </w:r>
      <w:r w:rsidR="00C22DB4" w:rsidRPr="000D1D9E">
        <w:rPr>
          <w:sz w:val="24"/>
          <w:szCs w:val="24"/>
        </w:rPr>
        <w:t>.</w:t>
      </w:r>
    </w:p>
    <w:p w14:paraId="5ED56855" w14:textId="77777777" w:rsidR="005E1E3C" w:rsidRPr="000D1D9E" w:rsidRDefault="005E1E3C" w:rsidP="000D1D9E">
      <w:pPr>
        <w:spacing w:after="120" w:line="240" w:lineRule="auto"/>
        <w:ind w:firstLine="567"/>
        <w:rPr>
          <w:sz w:val="24"/>
          <w:szCs w:val="24"/>
          <w:u w:val="single"/>
        </w:rPr>
      </w:pPr>
      <w:r w:rsidRPr="000D1D9E">
        <w:rPr>
          <w:sz w:val="24"/>
          <w:szCs w:val="24"/>
          <w:u w:val="single"/>
        </w:rPr>
        <w:t xml:space="preserve">MS </w:t>
      </w:r>
      <w:r w:rsidR="00EA4F72" w:rsidRPr="000D1D9E">
        <w:rPr>
          <w:sz w:val="24"/>
          <w:szCs w:val="24"/>
          <w:u w:val="single"/>
        </w:rPr>
        <w:t xml:space="preserve">EL </w:t>
      </w:r>
      <w:r w:rsidRPr="000D1D9E">
        <w:rPr>
          <w:sz w:val="24"/>
          <w:szCs w:val="24"/>
          <w:u w:val="single"/>
        </w:rPr>
        <w:t>6 :</w:t>
      </w:r>
    </w:p>
    <w:p w14:paraId="5AE08C95" w14:textId="77777777" w:rsidR="00645C4A" w:rsidRPr="000D1D9E" w:rsidRDefault="00645C4A" w:rsidP="000D1D9E">
      <w:pPr>
        <w:spacing w:after="120" w:line="240" w:lineRule="auto"/>
        <w:ind w:firstLine="567"/>
        <w:rPr>
          <w:sz w:val="24"/>
          <w:szCs w:val="24"/>
          <w:u w:val="single"/>
        </w:rPr>
      </w:pPr>
      <w:r w:rsidRPr="000D1D9E">
        <w:rPr>
          <w:sz w:val="24"/>
          <w:szCs w:val="24"/>
          <w:u w:val="single"/>
        </w:rPr>
        <w:t xml:space="preserve">V1 : </w:t>
      </w:r>
    </w:p>
    <w:p w14:paraId="737E2517" w14:textId="77777777" w:rsidR="00645C4A" w:rsidRPr="000D1D9E" w:rsidRDefault="00645C4A" w:rsidP="000D1D9E">
      <w:pPr>
        <w:spacing w:after="120" w:line="240" w:lineRule="auto"/>
        <w:ind w:firstLine="567"/>
        <w:rPr>
          <w:i/>
          <w:sz w:val="24"/>
          <w:szCs w:val="24"/>
        </w:rPr>
      </w:pPr>
      <w:r w:rsidRPr="000D1D9E">
        <w:rPr>
          <w:b/>
          <w:i/>
          <w:sz w:val="24"/>
          <w:szCs w:val="24"/>
        </w:rPr>
        <w:t>Les</w:t>
      </w:r>
      <w:r w:rsidRPr="000D1D9E">
        <w:rPr>
          <w:i/>
          <w:sz w:val="24"/>
          <w:szCs w:val="24"/>
        </w:rPr>
        <w:t xml:space="preserve"> </w:t>
      </w:r>
      <w:r w:rsidRPr="000D1D9E">
        <w:rPr>
          <w:b/>
          <w:i/>
          <w:sz w:val="24"/>
          <w:szCs w:val="24"/>
        </w:rPr>
        <w:t>anolis timides</w:t>
      </w:r>
      <w:r w:rsidRPr="000D1D9E">
        <w:rPr>
          <w:i/>
          <w:sz w:val="24"/>
          <w:szCs w:val="24"/>
        </w:rPr>
        <w:t>, la queue de travers sur les troncs lisses, énoncent leur prière qui est la déglutition de deux perles gonflant leur gosier jaune…</w:t>
      </w:r>
    </w:p>
    <w:p w14:paraId="48C03503" w14:textId="77777777" w:rsidR="00645C4A" w:rsidRPr="000D1D9E" w:rsidRDefault="00645C4A" w:rsidP="000D1D9E">
      <w:pPr>
        <w:spacing w:after="120" w:line="240" w:lineRule="auto"/>
        <w:ind w:firstLine="567"/>
        <w:rPr>
          <w:sz w:val="24"/>
          <w:szCs w:val="24"/>
          <w:u w:val="single"/>
        </w:rPr>
      </w:pPr>
      <w:r w:rsidRPr="000D1D9E">
        <w:rPr>
          <w:sz w:val="24"/>
          <w:szCs w:val="24"/>
          <w:u w:val="single"/>
        </w:rPr>
        <w:t xml:space="preserve">V1+V2 : </w:t>
      </w:r>
    </w:p>
    <w:p w14:paraId="10BE96D9" w14:textId="77777777" w:rsidR="00894113" w:rsidRPr="000D1D9E" w:rsidRDefault="005E1E3C" w:rsidP="000D1D9E">
      <w:pPr>
        <w:spacing w:after="120" w:line="240" w:lineRule="auto"/>
        <w:ind w:firstLine="567"/>
        <w:rPr>
          <w:i/>
          <w:sz w:val="24"/>
          <w:szCs w:val="24"/>
        </w:rPr>
      </w:pPr>
      <w:r w:rsidRPr="000D1D9E">
        <w:rPr>
          <w:i/>
          <w:sz w:val="24"/>
          <w:szCs w:val="24"/>
        </w:rPr>
        <w:t>&lt;</w:t>
      </w:r>
      <w:r w:rsidR="00894113" w:rsidRPr="000D1D9E">
        <w:rPr>
          <w:i/>
          <w:sz w:val="24"/>
          <w:szCs w:val="24"/>
        </w:rPr>
        <w:t>Les anolis timides, la queue de travers sur les troncs lisses, énoncent leur prière qui est</w:t>
      </w:r>
      <w:r w:rsidRPr="000D1D9E">
        <w:rPr>
          <w:i/>
          <w:sz w:val="24"/>
          <w:szCs w:val="24"/>
        </w:rPr>
        <w:t>&gt;</w:t>
      </w:r>
      <w:r w:rsidR="00894113" w:rsidRPr="000D1D9E">
        <w:rPr>
          <w:i/>
          <w:sz w:val="24"/>
          <w:szCs w:val="24"/>
        </w:rPr>
        <w:t xml:space="preserve">/ </w:t>
      </w:r>
      <w:r w:rsidRPr="000D1D9E">
        <w:rPr>
          <w:i/>
          <w:sz w:val="24"/>
          <w:szCs w:val="24"/>
        </w:rPr>
        <w:t>[</w:t>
      </w:r>
      <w:r w:rsidR="00894113" w:rsidRPr="000D1D9E">
        <w:rPr>
          <w:i/>
          <w:sz w:val="24"/>
          <w:szCs w:val="24"/>
        </w:rPr>
        <w:t>Et d’autres bêtes qui sont douces, attentives au soir, chantent un chant plus pur que l’annonce des pluies : c’est</w:t>
      </w:r>
      <w:r w:rsidRPr="000D1D9E">
        <w:rPr>
          <w:i/>
          <w:sz w:val="24"/>
          <w:szCs w:val="24"/>
        </w:rPr>
        <w:t>]</w:t>
      </w:r>
      <w:r w:rsidR="00894113" w:rsidRPr="000D1D9E">
        <w:rPr>
          <w:i/>
          <w:sz w:val="24"/>
          <w:szCs w:val="24"/>
        </w:rPr>
        <w:t xml:space="preserve"> la déglutition de deux perles gonflant leur gosier jaune…</w:t>
      </w:r>
    </w:p>
    <w:p w14:paraId="7787EBBA" w14:textId="77777777" w:rsidR="00894113" w:rsidRPr="000D1D9E" w:rsidRDefault="005E1E3C" w:rsidP="000D1D9E">
      <w:pPr>
        <w:spacing w:after="120" w:line="240" w:lineRule="auto"/>
        <w:ind w:firstLine="567"/>
        <w:rPr>
          <w:sz w:val="24"/>
          <w:szCs w:val="24"/>
          <w:u w:val="single"/>
        </w:rPr>
      </w:pPr>
      <w:r w:rsidRPr="000D1D9E">
        <w:rPr>
          <w:sz w:val="24"/>
          <w:szCs w:val="24"/>
          <w:u w:val="single"/>
        </w:rPr>
        <w:t>Texte définitif :</w:t>
      </w:r>
    </w:p>
    <w:p w14:paraId="346B3961" w14:textId="77777777" w:rsidR="00894113" w:rsidRPr="000D1D9E" w:rsidRDefault="00894113" w:rsidP="000D1D9E">
      <w:pPr>
        <w:spacing w:after="120" w:line="240" w:lineRule="auto"/>
        <w:ind w:firstLine="567"/>
        <w:rPr>
          <w:sz w:val="24"/>
          <w:szCs w:val="24"/>
        </w:rPr>
      </w:pPr>
      <w:r w:rsidRPr="000D1D9E">
        <w:rPr>
          <w:b/>
          <w:sz w:val="24"/>
          <w:szCs w:val="24"/>
        </w:rPr>
        <w:t>Et d’autres bêtes qui sont douces</w:t>
      </w:r>
      <w:r w:rsidRPr="000D1D9E">
        <w:rPr>
          <w:sz w:val="24"/>
          <w:szCs w:val="24"/>
        </w:rPr>
        <w:t xml:space="preserve">, attentives au soir, chantent un chant plus pur que l’annonce des pluies : c’est la déglutition de deux perles gonflant leur gosier jaune… </w:t>
      </w:r>
      <w:r w:rsidR="005E1E3C" w:rsidRPr="000D1D9E">
        <w:rPr>
          <w:sz w:val="24"/>
          <w:szCs w:val="24"/>
        </w:rPr>
        <w:t>(</w:t>
      </w:r>
      <w:r w:rsidR="005E1E3C" w:rsidRPr="000D1D9E">
        <w:rPr>
          <w:i/>
          <w:sz w:val="24"/>
          <w:szCs w:val="24"/>
        </w:rPr>
        <w:t>O.C</w:t>
      </w:r>
      <w:r w:rsidR="005E1E3C" w:rsidRPr="000D1D9E">
        <w:rPr>
          <w:sz w:val="24"/>
          <w:szCs w:val="24"/>
        </w:rPr>
        <w:t>.</w:t>
      </w:r>
      <w:r w:rsidR="001662B4" w:rsidRPr="000D1D9E">
        <w:rPr>
          <w:sz w:val="24"/>
          <w:szCs w:val="24"/>
        </w:rPr>
        <w:t xml:space="preserve">, </w:t>
      </w:r>
      <w:r w:rsidR="005E1E3C" w:rsidRPr="000D1D9E">
        <w:rPr>
          <w:sz w:val="24"/>
          <w:szCs w:val="24"/>
        </w:rPr>
        <w:t xml:space="preserve">p.14). </w:t>
      </w:r>
    </w:p>
    <w:p w14:paraId="5B501C14" w14:textId="77777777" w:rsidR="00101549" w:rsidRPr="000D1D9E" w:rsidRDefault="00CC162C" w:rsidP="000D1D9E">
      <w:pPr>
        <w:spacing w:after="120" w:line="240" w:lineRule="auto"/>
        <w:ind w:firstLine="567"/>
        <w:rPr>
          <w:sz w:val="24"/>
          <w:szCs w:val="24"/>
        </w:rPr>
      </w:pPr>
      <w:r w:rsidRPr="000D1D9E">
        <w:rPr>
          <w:sz w:val="24"/>
          <w:szCs w:val="24"/>
        </w:rPr>
        <w:t>L</w:t>
      </w:r>
      <w:r w:rsidR="00CB6B7B" w:rsidRPr="000D1D9E">
        <w:rPr>
          <w:sz w:val="24"/>
          <w:szCs w:val="24"/>
        </w:rPr>
        <w:t xml:space="preserve">e mot </w:t>
      </w:r>
      <w:r w:rsidR="00EC6C08" w:rsidRPr="000D1D9E">
        <w:rPr>
          <w:sz w:val="24"/>
          <w:szCs w:val="24"/>
        </w:rPr>
        <w:t>« anoli</w:t>
      </w:r>
      <w:r w:rsidR="00CB6B7B" w:rsidRPr="000D1D9E">
        <w:rPr>
          <w:sz w:val="24"/>
          <w:szCs w:val="24"/>
        </w:rPr>
        <w:t>s</w:t>
      </w:r>
      <w:r w:rsidR="00EC6C08" w:rsidRPr="000D1D9E">
        <w:rPr>
          <w:sz w:val="24"/>
          <w:szCs w:val="24"/>
        </w:rPr>
        <w:t> »</w:t>
      </w:r>
      <w:r w:rsidR="00C526A8" w:rsidRPr="000D1D9E">
        <w:rPr>
          <w:sz w:val="24"/>
          <w:szCs w:val="24"/>
        </w:rPr>
        <w:t xml:space="preserve"> (</w:t>
      </w:r>
      <w:r w:rsidR="007B12C1" w:rsidRPr="000D1D9E">
        <w:rPr>
          <w:rStyle w:val="pixcss"/>
          <w:i/>
          <w:sz w:val="24"/>
          <w:szCs w:val="24"/>
        </w:rPr>
        <w:t>a</w:t>
      </w:r>
      <w:r w:rsidR="00C526A8" w:rsidRPr="000D1D9E">
        <w:rPr>
          <w:rStyle w:val="pixcss"/>
          <w:i/>
          <w:sz w:val="24"/>
          <w:szCs w:val="24"/>
        </w:rPr>
        <w:t xml:space="preserve">nolis </w:t>
      </w:r>
      <w:proofErr w:type="spellStart"/>
      <w:r w:rsidR="00C526A8" w:rsidRPr="000D1D9E">
        <w:rPr>
          <w:rStyle w:val="pixcss"/>
          <w:i/>
          <w:sz w:val="24"/>
          <w:szCs w:val="24"/>
        </w:rPr>
        <w:t>mormoratus</w:t>
      </w:r>
      <w:proofErr w:type="spellEnd"/>
      <w:r w:rsidR="00C526A8" w:rsidRPr="000D1D9E">
        <w:rPr>
          <w:rStyle w:val="pixcss"/>
          <w:sz w:val="24"/>
          <w:szCs w:val="24"/>
        </w:rPr>
        <w:t>)</w:t>
      </w:r>
      <w:r w:rsidRPr="000D1D9E">
        <w:rPr>
          <w:rStyle w:val="pixcss"/>
          <w:sz w:val="24"/>
          <w:szCs w:val="24"/>
        </w:rPr>
        <w:t>, d’origine caraïbe</w:t>
      </w:r>
      <w:r w:rsidRPr="000D1D9E">
        <w:rPr>
          <w:rStyle w:val="Appelnotedebasdep"/>
          <w:sz w:val="24"/>
          <w:szCs w:val="24"/>
        </w:rPr>
        <w:footnoteReference w:id="27"/>
      </w:r>
      <w:r w:rsidR="00F53C10" w:rsidRPr="000D1D9E">
        <w:rPr>
          <w:rStyle w:val="pixcss"/>
          <w:sz w:val="24"/>
          <w:szCs w:val="24"/>
        </w:rPr>
        <w:t>,</w:t>
      </w:r>
      <w:r w:rsidR="00894113" w:rsidRPr="000D1D9E">
        <w:rPr>
          <w:sz w:val="24"/>
          <w:szCs w:val="24"/>
        </w:rPr>
        <w:t xml:space="preserve"> </w:t>
      </w:r>
      <w:r w:rsidR="00CB6B7B" w:rsidRPr="000D1D9E">
        <w:rPr>
          <w:sz w:val="24"/>
          <w:szCs w:val="24"/>
        </w:rPr>
        <w:t>désigne</w:t>
      </w:r>
      <w:r w:rsidR="00C526A8" w:rsidRPr="000D1D9E">
        <w:rPr>
          <w:sz w:val="24"/>
          <w:szCs w:val="24"/>
        </w:rPr>
        <w:t xml:space="preserve"> </w:t>
      </w:r>
      <w:r w:rsidR="00894113" w:rsidRPr="000D1D9E">
        <w:rPr>
          <w:sz w:val="24"/>
          <w:szCs w:val="24"/>
        </w:rPr>
        <w:t xml:space="preserve">le lézard </w:t>
      </w:r>
      <w:r w:rsidR="00CB6B7B" w:rsidRPr="000D1D9E">
        <w:rPr>
          <w:sz w:val="24"/>
          <w:szCs w:val="24"/>
        </w:rPr>
        <w:t xml:space="preserve">(iguanidé) </w:t>
      </w:r>
      <w:r w:rsidR="00894113" w:rsidRPr="000D1D9E">
        <w:rPr>
          <w:sz w:val="24"/>
          <w:szCs w:val="24"/>
        </w:rPr>
        <w:t xml:space="preserve">le plus </w:t>
      </w:r>
      <w:r w:rsidR="00C526A8" w:rsidRPr="000D1D9E">
        <w:rPr>
          <w:sz w:val="24"/>
          <w:szCs w:val="24"/>
        </w:rPr>
        <w:t xml:space="preserve">connu </w:t>
      </w:r>
      <w:r w:rsidR="00CB6B7B" w:rsidRPr="000D1D9E">
        <w:rPr>
          <w:sz w:val="24"/>
          <w:szCs w:val="24"/>
        </w:rPr>
        <w:t>des Antilles</w:t>
      </w:r>
      <w:r w:rsidR="00F53C10" w:rsidRPr="000D1D9E">
        <w:rPr>
          <w:sz w:val="24"/>
          <w:szCs w:val="24"/>
        </w:rPr>
        <w:t>.</w:t>
      </w:r>
      <w:r w:rsidR="00CB6B7B" w:rsidRPr="000D1D9E">
        <w:rPr>
          <w:sz w:val="24"/>
          <w:szCs w:val="24"/>
        </w:rPr>
        <w:t xml:space="preserve"> De couleur verte, il peut se dissimuler par homochromie </w:t>
      </w:r>
      <w:r w:rsidR="00FF1087" w:rsidRPr="000D1D9E">
        <w:rPr>
          <w:sz w:val="24"/>
          <w:szCs w:val="24"/>
        </w:rPr>
        <w:t xml:space="preserve">et </w:t>
      </w:r>
      <w:r w:rsidR="00282FC8" w:rsidRPr="000D1D9E">
        <w:rPr>
          <w:sz w:val="24"/>
          <w:szCs w:val="24"/>
        </w:rPr>
        <w:t>possède un sac gulaire richement coloré</w:t>
      </w:r>
      <w:r w:rsidR="00FF1087" w:rsidRPr="000D1D9E">
        <w:rPr>
          <w:sz w:val="24"/>
          <w:szCs w:val="24"/>
        </w:rPr>
        <w:t xml:space="preserve">, </w:t>
      </w:r>
      <w:r w:rsidR="00282FC8" w:rsidRPr="000D1D9E">
        <w:rPr>
          <w:sz w:val="24"/>
          <w:szCs w:val="24"/>
        </w:rPr>
        <w:t>qu’il gonfle pour impre</w:t>
      </w:r>
      <w:r w:rsidR="00314112" w:rsidRPr="000D1D9E">
        <w:rPr>
          <w:sz w:val="24"/>
          <w:szCs w:val="24"/>
        </w:rPr>
        <w:t>ssionner, intimider, sédui</w:t>
      </w:r>
      <w:r w:rsidR="00F1259A" w:rsidRPr="000D1D9E">
        <w:rPr>
          <w:sz w:val="24"/>
          <w:szCs w:val="24"/>
        </w:rPr>
        <w:t xml:space="preserve">re, ou pousser des cris. </w:t>
      </w:r>
      <w:r w:rsidR="0092583B" w:rsidRPr="000D1D9E">
        <w:rPr>
          <w:sz w:val="24"/>
          <w:szCs w:val="24"/>
        </w:rPr>
        <w:t>L’image de la « déglutition de deux perles gonflant leur gosier jaune » (V2) du texte définitif s’explique donc principalement par cette anatomie particulière des « anolis timides » (V1)</w:t>
      </w:r>
      <w:r w:rsidR="00B055BB" w:rsidRPr="000D1D9E">
        <w:rPr>
          <w:sz w:val="24"/>
          <w:szCs w:val="24"/>
        </w:rPr>
        <w:t>,</w:t>
      </w:r>
      <w:r w:rsidR="0092583B" w:rsidRPr="000D1D9E">
        <w:rPr>
          <w:sz w:val="24"/>
          <w:szCs w:val="24"/>
        </w:rPr>
        <w:t xml:space="preserve"> qui émettent des cris </w:t>
      </w:r>
      <w:r w:rsidR="009D7FF7" w:rsidRPr="000D1D9E">
        <w:rPr>
          <w:sz w:val="24"/>
          <w:szCs w:val="24"/>
        </w:rPr>
        <w:t xml:space="preserve">(« énoncent leur prière ») </w:t>
      </w:r>
      <w:r w:rsidR="0092583B" w:rsidRPr="000D1D9E">
        <w:rPr>
          <w:sz w:val="24"/>
          <w:szCs w:val="24"/>
        </w:rPr>
        <w:t xml:space="preserve">en gonflant leur sac gulaire jaune. En accord avec le panthéisme </w:t>
      </w:r>
      <w:proofErr w:type="spellStart"/>
      <w:r w:rsidR="0092583B" w:rsidRPr="000D1D9E">
        <w:rPr>
          <w:sz w:val="24"/>
          <w:szCs w:val="24"/>
        </w:rPr>
        <w:t>persien</w:t>
      </w:r>
      <w:proofErr w:type="spellEnd"/>
      <w:r w:rsidR="0092583B" w:rsidRPr="000D1D9E">
        <w:rPr>
          <w:sz w:val="24"/>
          <w:szCs w:val="24"/>
        </w:rPr>
        <w:t xml:space="preserve">, </w:t>
      </w:r>
      <w:r w:rsidR="00BC3B00" w:rsidRPr="000D1D9E">
        <w:rPr>
          <w:sz w:val="24"/>
          <w:szCs w:val="24"/>
        </w:rPr>
        <w:t>l</w:t>
      </w:r>
      <w:r w:rsidR="0092583B" w:rsidRPr="000D1D9E">
        <w:rPr>
          <w:sz w:val="24"/>
          <w:szCs w:val="24"/>
        </w:rPr>
        <w:t>e caractère sacré de cette communica</w:t>
      </w:r>
      <w:r w:rsidR="00BC3B00" w:rsidRPr="000D1D9E">
        <w:rPr>
          <w:sz w:val="24"/>
          <w:szCs w:val="24"/>
        </w:rPr>
        <w:t xml:space="preserve">tion animale, exprimé par le mot « prière » (V1) dans la version originale, est conservé, dans la version définitive, par </w:t>
      </w:r>
      <w:r w:rsidR="001645A7" w:rsidRPr="000D1D9E">
        <w:rPr>
          <w:sz w:val="24"/>
          <w:szCs w:val="24"/>
        </w:rPr>
        <w:t xml:space="preserve">le </w:t>
      </w:r>
      <w:r w:rsidR="00C74B0D" w:rsidRPr="000D1D9E">
        <w:rPr>
          <w:sz w:val="24"/>
          <w:szCs w:val="24"/>
        </w:rPr>
        <w:t>« chant plus pur » (V2). L</w:t>
      </w:r>
      <w:r w:rsidR="00BC3B00" w:rsidRPr="000D1D9E">
        <w:rPr>
          <w:sz w:val="24"/>
          <w:szCs w:val="24"/>
        </w:rPr>
        <w:t xml:space="preserve">’analogie de forme si </w:t>
      </w:r>
      <w:r w:rsidR="009462B2" w:rsidRPr="000D1D9E">
        <w:rPr>
          <w:sz w:val="24"/>
          <w:szCs w:val="24"/>
        </w:rPr>
        <w:t>expressive</w:t>
      </w:r>
      <w:r w:rsidR="00BC3B00" w:rsidRPr="000D1D9E">
        <w:rPr>
          <w:sz w:val="24"/>
          <w:szCs w:val="24"/>
        </w:rPr>
        <w:t xml:space="preserve"> entre le gonflement du sac gulaire e</w:t>
      </w:r>
      <w:r w:rsidR="00E336F0" w:rsidRPr="000D1D9E">
        <w:rPr>
          <w:sz w:val="24"/>
          <w:szCs w:val="24"/>
        </w:rPr>
        <w:t>t la déglutition des perles dilatant le gosier du lézard</w:t>
      </w:r>
      <w:r w:rsidR="00C74B0D" w:rsidRPr="000D1D9E">
        <w:rPr>
          <w:sz w:val="24"/>
          <w:szCs w:val="24"/>
        </w:rPr>
        <w:t xml:space="preserve"> (V1)</w:t>
      </w:r>
      <w:r w:rsidR="00E336F0" w:rsidRPr="000D1D9E">
        <w:rPr>
          <w:sz w:val="24"/>
          <w:szCs w:val="24"/>
        </w:rPr>
        <w:t>, essentielle pour l’interprétation de la métaphore, disparaît</w:t>
      </w:r>
      <w:r w:rsidR="00AB681D" w:rsidRPr="000D1D9E">
        <w:rPr>
          <w:sz w:val="24"/>
          <w:szCs w:val="24"/>
        </w:rPr>
        <w:t xml:space="preserve"> </w:t>
      </w:r>
      <w:r w:rsidR="00E336F0" w:rsidRPr="000D1D9E">
        <w:rPr>
          <w:sz w:val="24"/>
          <w:szCs w:val="24"/>
        </w:rPr>
        <w:t>au profit d’un comparant vague et générique « bêtes qui sont douces »</w:t>
      </w:r>
      <w:r w:rsidR="00C74B0D" w:rsidRPr="000D1D9E">
        <w:rPr>
          <w:sz w:val="24"/>
          <w:szCs w:val="24"/>
        </w:rPr>
        <w:t xml:space="preserve"> (V2)</w:t>
      </w:r>
      <w:r w:rsidR="00E336F0" w:rsidRPr="000D1D9E">
        <w:rPr>
          <w:sz w:val="24"/>
          <w:szCs w:val="24"/>
        </w:rPr>
        <w:t>. Seule reste la charge affective d’une mémoire créatrice, qui apparaît dans la qualification « douces » attribuée à ce petit lézard, symbole d’un</w:t>
      </w:r>
      <w:r w:rsidR="00AB681D" w:rsidRPr="000D1D9E">
        <w:rPr>
          <w:sz w:val="24"/>
          <w:szCs w:val="24"/>
        </w:rPr>
        <w:t xml:space="preserve">e enfance paradisiaque </w:t>
      </w:r>
      <w:r w:rsidR="00B055BB" w:rsidRPr="000D1D9E">
        <w:rPr>
          <w:sz w:val="24"/>
          <w:szCs w:val="24"/>
        </w:rPr>
        <w:t>vécue aux î</w:t>
      </w:r>
      <w:r w:rsidR="00AB681D" w:rsidRPr="000D1D9E">
        <w:rPr>
          <w:sz w:val="24"/>
          <w:szCs w:val="24"/>
        </w:rPr>
        <w:t>les</w:t>
      </w:r>
      <w:r w:rsidR="00E336F0" w:rsidRPr="000D1D9E">
        <w:rPr>
          <w:sz w:val="24"/>
          <w:szCs w:val="24"/>
        </w:rPr>
        <w:t xml:space="preserve"> où la </w:t>
      </w:r>
      <w:r w:rsidR="00E336F0" w:rsidRPr="000D1D9E">
        <w:rPr>
          <w:sz w:val="24"/>
          <w:szCs w:val="24"/>
        </w:rPr>
        <w:lastRenderedPageBreak/>
        <w:t xml:space="preserve">nature héberge le sacré. </w:t>
      </w:r>
      <w:r w:rsidR="0087265A" w:rsidRPr="000D1D9E">
        <w:rPr>
          <w:sz w:val="24"/>
          <w:szCs w:val="24"/>
        </w:rPr>
        <w:t>La connaissance de la variante</w:t>
      </w:r>
      <w:r w:rsidR="00364193" w:rsidRPr="000D1D9E">
        <w:rPr>
          <w:sz w:val="24"/>
          <w:szCs w:val="24"/>
        </w:rPr>
        <w:t xml:space="preserve"> avant-textuelle</w:t>
      </w:r>
      <w:r w:rsidR="0087265A" w:rsidRPr="000D1D9E">
        <w:rPr>
          <w:sz w:val="24"/>
          <w:szCs w:val="24"/>
        </w:rPr>
        <w:t xml:space="preserve"> s’avère ici indispensable pour la compréhension d</w:t>
      </w:r>
      <w:r w:rsidR="00AB681D" w:rsidRPr="000D1D9E">
        <w:rPr>
          <w:sz w:val="24"/>
          <w:szCs w:val="24"/>
        </w:rPr>
        <w:t>u texte définitif</w:t>
      </w:r>
      <w:r w:rsidR="0087265A" w:rsidRPr="000D1D9E">
        <w:rPr>
          <w:sz w:val="24"/>
          <w:szCs w:val="24"/>
        </w:rPr>
        <w:t xml:space="preserve">. </w:t>
      </w:r>
    </w:p>
    <w:p w14:paraId="2B5200C3" w14:textId="77777777" w:rsidR="00282FC8" w:rsidRPr="000D1D9E" w:rsidRDefault="00101549" w:rsidP="000D1D9E">
      <w:pPr>
        <w:spacing w:after="120" w:line="240" w:lineRule="auto"/>
        <w:ind w:firstLine="567"/>
        <w:rPr>
          <w:sz w:val="24"/>
          <w:szCs w:val="24"/>
        </w:rPr>
      </w:pPr>
      <w:r w:rsidRPr="000D1D9E">
        <w:rPr>
          <w:sz w:val="24"/>
          <w:szCs w:val="24"/>
        </w:rPr>
        <w:t>D’autre part, les procédés de réécriture permettent à Saint-John Perse d’augmenter les qualités symboliques et poétiques du verset. La V1, en effet, semble mettre l’accent sur l</w:t>
      </w:r>
      <w:r w:rsidR="007F3DD2" w:rsidRPr="000D1D9E">
        <w:rPr>
          <w:sz w:val="24"/>
          <w:szCs w:val="24"/>
        </w:rPr>
        <w:t xml:space="preserve">a </w:t>
      </w:r>
      <w:r w:rsidRPr="000D1D9E">
        <w:rPr>
          <w:sz w:val="24"/>
          <w:szCs w:val="24"/>
        </w:rPr>
        <w:t>concrétude</w:t>
      </w:r>
      <w:r w:rsidR="007F3DD2" w:rsidRPr="000D1D9E">
        <w:rPr>
          <w:sz w:val="24"/>
          <w:szCs w:val="24"/>
        </w:rPr>
        <w:t xml:space="preserve"> évocatrice et visuelle </w:t>
      </w:r>
      <w:r w:rsidRPr="000D1D9E">
        <w:rPr>
          <w:sz w:val="24"/>
          <w:szCs w:val="24"/>
        </w:rPr>
        <w:t>du lézard</w:t>
      </w:r>
      <w:r w:rsidR="00B56A44" w:rsidRPr="000D1D9E">
        <w:rPr>
          <w:sz w:val="24"/>
          <w:szCs w:val="24"/>
        </w:rPr>
        <w:t>,</w:t>
      </w:r>
      <w:r w:rsidRPr="000D1D9E">
        <w:rPr>
          <w:sz w:val="24"/>
          <w:szCs w:val="24"/>
        </w:rPr>
        <w:t xml:space="preserve"> qui </w:t>
      </w:r>
      <w:r w:rsidR="007F3DD2" w:rsidRPr="000D1D9E">
        <w:rPr>
          <w:sz w:val="24"/>
          <w:szCs w:val="24"/>
        </w:rPr>
        <w:t xml:space="preserve">enroule </w:t>
      </w:r>
      <w:r w:rsidRPr="000D1D9E">
        <w:rPr>
          <w:sz w:val="24"/>
          <w:szCs w:val="24"/>
        </w:rPr>
        <w:t xml:space="preserve">sa queue </w:t>
      </w:r>
      <w:r w:rsidR="007F3DD2" w:rsidRPr="000D1D9E">
        <w:rPr>
          <w:sz w:val="24"/>
          <w:szCs w:val="24"/>
        </w:rPr>
        <w:t xml:space="preserve">autour du tronc d’arbre et </w:t>
      </w:r>
      <w:r w:rsidR="00CA1C8E" w:rsidRPr="000D1D9E">
        <w:rPr>
          <w:sz w:val="24"/>
          <w:szCs w:val="24"/>
        </w:rPr>
        <w:t>« </w:t>
      </w:r>
      <w:r w:rsidR="007F3DD2" w:rsidRPr="000D1D9E">
        <w:rPr>
          <w:sz w:val="24"/>
          <w:szCs w:val="24"/>
        </w:rPr>
        <w:t>fait sa prière</w:t>
      </w:r>
      <w:r w:rsidR="00CA1C8E" w:rsidRPr="000D1D9E">
        <w:rPr>
          <w:sz w:val="24"/>
          <w:szCs w:val="24"/>
        </w:rPr>
        <w:t> » en poussant des cris</w:t>
      </w:r>
      <w:r w:rsidRPr="000D1D9E">
        <w:rPr>
          <w:sz w:val="24"/>
          <w:szCs w:val="24"/>
        </w:rPr>
        <w:t xml:space="preserve">. Le </w:t>
      </w:r>
      <w:r w:rsidR="007F3DD2" w:rsidRPr="000D1D9E">
        <w:rPr>
          <w:sz w:val="24"/>
          <w:szCs w:val="24"/>
        </w:rPr>
        <w:t xml:space="preserve">rythme </w:t>
      </w:r>
      <w:r w:rsidR="00EC52F6" w:rsidRPr="000D1D9E">
        <w:rPr>
          <w:sz w:val="24"/>
          <w:szCs w:val="24"/>
        </w:rPr>
        <w:t xml:space="preserve">presque </w:t>
      </w:r>
      <w:r w:rsidR="007F3DD2" w:rsidRPr="000D1D9E">
        <w:rPr>
          <w:sz w:val="24"/>
          <w:szCs w:val="24"/>
        </w:rPr>
        <w:t xml:space="preserve">narratif </w:t>
      </w:r>
      <w:r w:rsidRPr="000D1D9E">
        <w:rPr>
          <w:sz w:val="24"/>
          <w:szCs w:val="24"/>
        </w:rPr>
        <w:t xml:space="preserve">et </w:t>
      </w:r>
      <w:r w:rsidR="00EC52F6" w:rsidRPr="000D1D9E">
        <w:rPr>
          <w:sz w:val="24"/>
          <w:szCs w:val="24"/>
        </w:rPr>
        <w:t>la sonorité mimant le cri aigu de l’anoli</w:t>
      </w:r>
      <w:r w:rsidRPr="000D1D9E">
        <w:rPr>
          <w:sz w:val="24"/>
          <w:szCs w:val="24"/>
        </w:rPr>
        <w:t>s (</w:t>
      </w:r>
      <w:r w:rsidR="00EC52F6" w:rsidRPr="000D1D9E">
        <w:rPr>
          <w:sz w:val="24"/>
          <w:szCs w:val="24"/>
        </w:rPr>
        <w:t>produit</w:t>
      </w:r>
      <w:r w:rsidRPr="000D1D9E">
        <w:rPr>
          <w:sz w:val="24"/>
          <w:szCs w:val="24"/>
        </w:rPr>
        <w:t>e</w:t>
      </w:r>
      <w:r w:rsidR="00EC52F6" w:rsidRPr="000D1D9E">
        <w:rPr>
          <w:sz w:val="24"/>
          <w:szCs w:val="24"/>
        </w:rPr>
        <w:t xml:space="preserve"> par l’assonance </w:t>
      </w:r>
      <w:r w:rsidRPr="000D1D9E">
        <w:rPr>
          <w:sz w:val="24"/>
          <w:szCs w:val="24"/>
        </w:rPr>
        <w:t xml:space="preserve">stridente </w:t>
      </w:r>
      <w:r w:rsidR="00EC52F6" w:rsidRPr="000D1D9E">
        <w:rPr>
          <w:sz w:val="24"/>
          <w:szCs w:val="24"/>
        </w:rPr>
        <w:t xml:space="preserve">en [i] </w:t>
      </w:r>
      <w:r w:rsidRPr="000D1D9E">
        <w:rPr>
          <w:sz w:val="24"/>
          <w:szCs w:val="24"/>
        </w:rPr>
        <w:t xml:space="preserve">– </w:t>
      </w:r>
      <w:r w:rsidR="00EC52F6" w:rsidRPr="000D1D9E">
        <w:rPr>
          <w:sz w:val="24"/>
          <w:szCs w:val="24"/>
        </w:rPr>
        <w:t>anol</w:t>
      </w:r>
      <w:r w:rsidR="00EC52F6" w:rsidRPr="000D1D9E">
        <w:rPr>
          <w:b/>
          <w:i/>
          <w:sz w:val="24"/>
          <w:szCs w:val="24"/>
        </w:rPr>
        <w:t>i</w:t>
      </w:r>
      <w:r w:rsidR="00EC52F6" w:rsidRPr="000D1D9E">
        <w:rPr>
          <w:sz w:val="24"/>
          <w:szCs w:val="24"/>
        </w:rPr>
        <w:t>s t</w:t>
      </w:r>
      <w:r w:rsidR="00EC52F6" w:rsidRPr="000D1D9E">
        <w:rPr>
          <w:b/>
          <w:i/>
          <w:sz w:val="24"/>
          <w:szCs w:val="24"/>
        </w:rPr>
        <w:t>i</w:t>
      </w:r>
      <w:r w:rsidR="00EC52F6" w:rsidRPr="000D1D9E">
        <w:rPr>
          <w:sz w:val="24"/>
          <w:szCs w:val="24"/>
        </w:rPr>
        <w:t>m</w:t>
      </w:r>
      <w:r w:rsidR="00EC52F6" w:rsidRPr="000D1D9E">
        <w:rPr>
          <w:b/>
          <w:i/>
          <w:sz w:val="24"/>
          <w:szCs w:val="24"/>
        </w:rPr>
        <w:t>i</w:t>
      </w:r>
      <w:r w:rsidR="00EC52F6" w:rsidRPr="000D1D9E">
        <w:rPr>
          <w:sz w:val="24"/>
          <w:szCs w:val="24"/>
        </w:rPr>
        <w:t>des l</w:t>
      </w:r>
      <w:r w:rsidR="00EC52F6" w:rsidRPr="000D1D9E">
        <w:rPr>
          <w:b/>
          <w:i/>
          <w:sz w:val="24"/>
          <w:szCs w:val="24"/>
        </w:rPr>
        <w:t>i</w:t>
      </w:r>
      <w:r w:rsidR="00EC52F6" w:rsidRPr="000D1D9E">
        <w:rPr>
          <w:sz w:val="24"/>
          <w:szCs w:val="24"/>
        </w:rPr>
        <w:t>sses pr</w:t>
      </w:r>
      <w:r w:rsidR="00EC52F6" w:rsidRPr="000D1D9E">
        <w:rPr>
          <w:b/>
          <w:i/>
          <w:sz w:val="24"/>
          <w:szCs w:val="24"/>
        </w:rPr>
        <w:t>i</w:t>
      </w:r>
      <w:r w:rsidR="00EC52F6" w:rsidRPr="000D1D9E">
        <w:rPr>
          <w:sz w:val="24"/>
          <w:szCs w:val="24"/>
        </w:rPr>
        <w:t>ère</w:t>
      </w:r>
      <w:r w:rsidR="00DB0045" w:rsidRPr="000D1D9E">
        <w:rPr>
          <w:sz w:val="24"/>
          <w:szCs w:val="24"/>
        </w:rPr>
        <w:t xml:space="preserve"> qu</w:t>
      </w:r>
      <w:r w:rsidR="00DB0045" w:rsidRPr="000D1D9E">
        <w:rPr>
          <w:b/>
          <w:i/>
          <w:sz w:val="24"/>
          <w:szCs w:val="24"/>
        </w:rPr>
        <w:t>i</w:t>
      </w:r>
      <w:r w:rsidR="00EC52F6" w:rsidRPr="000D1D9E">
        <w:rPr>
          <w:sz w:val="24"/>
          <w:szCs w:val="24"/>
        </w:rPr>
        <w:t>)</w:t>
      </w:r>
      <w:r w:rsidRPr="000D1D9E">
        <w:rPr>
          <w:sz w:val="24"/>
          <w:szCs w:val="24"/>
        </w:rPr>
        <w:t>, ainsi que</w:t>
      </w:r>
      <w:r w:rsidR="00DB0045" w:rsidRPr="000D1D9E">
        <w:rPr>
          <w:sz w:val="24"/>
          <w:szCs w:val="24"/>
        </w:rPr>
        <w:t xml:space="preserve"> le déplacement rapide de ce lézard timide </w:t>
      </w:r>
      <w:r w:rsidRPr="000D1D9E">
        <w:rPr>
          <w:sz w:val="24"/>
          <w:szCs w:val="24"/>
        </w:rPr>
        <w:t>(</w:t>
      </w:r>
      <w:r w:rsidR="00DB0045" w:rsidRPr="000D1D9E">
        <w:rPr>
          <w:sz w:val="24"/>
          <w:szCs w:val="24"/>
        </w:rPr>
        <w:t xml:space="preserve">suggéré par l’allitération en [tr] </w:t>
      </w:r>
      <w:r w:rsidRPr="000D1D9E">
        <w:rPr>
          <w:sz w:val="24"/>
          <w:szCs w:val="24"/>
        </w:rPr>
        <w:t xml:space="preserve">– </w:t>
      </w:r>
      <w:r w:rsidR="00DB0045" w:rsidRPr="000D1D9E">
        <w:rPr>
          <w:b/>
          <w:i/>
          <w:sz w:val="24"/>
          <w:szCs w:val="24"/>
        </w:rPr>
        <w:t>tr</w:t>
      </w:r>
      <w:r w:rsidR="00DB0045" w:rsidRPr="000D1D9E">
        <w:rPr>
          <w:sz w:val="24"/>
          <w:szCs w:val="24"/>
        </w:rPr>
        <w:t>avers</w:t>
      </w:r>
      <w:r w:rsidR="00B955EC" w:rsidRPr="000D1D9E">
        <w:rPr>
          <w:sz w:val="24"/>
          <w:szCs w:val="24"/>
        </w:rPr>
        <w:t>,</w:t>
      </w:r>
      <w:r w:rsidR="00DB0045" w:rsidRPr="000D1D9E">
        <w:rPr>
          <w:sz w:val="24"/>
          <w:szCs w:val="24"/>
        </w:rPr>
        <w:t xml:space="preserve"> </w:t>
      </w:r>
      <w:r w:rsidR="00DB0045" w:rsidRPr="000D1D9E">
        <w:rPr>
          <w:b/>
          <w:i/>
          <w:sz w:val="24"/>
          <w:szCs w:val="24"/>
        </w:rPr>
        <w:t>tr</w:t>
      </w:r>
      <w:r w:rsidR="00DB0045" w:rsidRPr="000D1D9E">
        <w:rPr>
          <w:sz w:val="24"/>
          <w:szCs w:val="24"/>
        </w:rPr>
        <w:t>onc</w:t>
      </w:r>
      <w:r w:rsidRPr="000D1D9E">
        <w:rPr>
          <w:sz w:val="24"/>
          <w:szCs w:val="24"/>
        </w:rPr>
        <w:t xml:space="preserve">) créent une ambiance tropicale vivante et animée. </w:t>
      </w:r>
      <w:r w:rsidR="00B955EC" w:rsidRPr="000D1D9E">
        <w:rPr>
          <w:sz w:val="24"/>
          <w:szCs w:val="24"/>
        </w:rPr>
        <w:t xml:space="preserve">La V2, en revanche, évoque l’atmosphère </w:t>
      </w:r>
      <w:r w:rsidR="00A57AA6" w:rsidRPr="000D1D9E">
        <w:rPr>
          <w:sz w:val="24"/>
          <w:szCs w:val="24"/>
        </w:rPr>
        <w:t>suave</w:t>
      </w:r>
      <w:r w:rsidR="00B955EC" w:rsidRPr="000D1D9E">
        <w:rPr>
          <w:sz w:val="24"/>
          <w:szCs w:val="24"/>
        </w:rPr>
        <w:t xml:space="preserve"> et </w:t>
      </w:r>
      <w:r w:rsidR="00A57AA6" w:rsidRPr="000D1D9E">
        <w:rPr>
          <w:sz w:val="24"/>
          <w:szCs w:val="24"/>
        </w:rPr>
        <w:t>sereine</w:t>
      </w:r>
      <w:r w:rsidR="00B955EC" w:rsidRPr="000D1D9E">
        <w:rPr>
          <w:sz w:val="24"/>
          <w:szCs w:val="24"/>
        </w:rPr>
        <w:t xml:space="preserve"> du soir</w:t>
      </w:r>
      <w:r w:rsidR="00640F8B" w:rsidRPr="000D1D9E">
        <w:rPr>
          <w:sz w:val="24"/>
          <w:szCs w:val="24"/>
        </w:rPr>
        <w:t xml:space="preserve">. Celle-ci </w:t>
      </w:r>
      <w:r w:rsidR="00B56A44" w:rsidRPr="000D1D9E">
        <w:rPr>
          <w:sz w:val="24"/>
          <w:szCs w:val="24"/>
        </w:rPr>
        <w:t>est</w:t>
      </w:r>
      <w:r w:rsidR="00640F8B" w:rsidRPr="000D1D9E">
        <w:rPr>
          <w:sz w:val="24"/>
          <w:szCs w:val="24"/>
        </w:rPr>
        <w:t xml:space="preserve"> </w:t>
      </w:r>
      <w:r w:rsidR="00A57AA6" w:rsidRPr="000D1D9E">
        <w:rPr>
          <w:sz w:val="24"/>
          <w:szCs w:val="24"/>
        </w:rPr>
        <w:t>bercée par une cadence régulière et apaisée (8 / 6 / 6 / 6 / 10 / 6) et une tonalité har</w:t>
      </w:r>
      <w:r w:rsidR="001F36B7" w:rsidRPr="000D1D9E">
        <w:rPr>
          <w:sz w:val="24"/>
          <w:szCs w:val="24"/>
        </w:rPr>
        <w:t>monieuse, produite par d</w:t>
      </w:r>
      <w:r w:rsidR="007F3DD2" w:rsidRPr="000D1D9E">
        <w:rPr>
          <w:sz w:val="24"/>
          <w:szCs w:val="24"/>
        </w:rPr>
        <w:t xml:space="preserve">es </w:t>
      </w:r>
      <w:r w:rsidR="001F36B7" w:rsidRPr="000D1D9E">
        <w:rPr>
          <w:sz w:val="24"/>
          <w:szCs w:val="24"/>
        </w:rPr>
        <w:t>assonances graves en [ã] (att</w:t>
      </w:r>
      <w:r w:rsidR="001F36B7" w:rsidRPr="000D1D9E">
        <w:rPr>
          <w:b/>
          <w:i/>
          <w:sz w:val="24"/>
          <w:szCs w:val="24"/>
        </w:rPr>
        <w:t>en</w:t>
      </w:r>
      <w:r w:rsidR="001F36B7" w:rsidRPr="000D1D9E">
        <w:rPr>
          <w:sz w:val="24"/>
          <w:szCs w:val="24"/>
        </w:rPr>
        <w:t>tives, ch</w:t>
      </w:r>
      <w:r w:rsidR="001F36B7" w:rsidRPr="000D1D9E">
        <w:rPr>
          <w:b/>
          <w:i/>
          <w:sz w:val="24"/>
          <w:szCs w:val="24"/>
        </w:rPr>
        <w:t>an</w:t>
      </w:r>
      <w:r w:rsidR="001F36B7" w:rsidRPr="000D1D9E">
        <w:rPr>
          <w:sz w:val="24"/>
          <w:szCs w:val="24"/>
        </w:rPr>
        <w:t>tent, ch</w:t>
      </w:r>
      <w:r w:rsidR="001F36B7" w:rsidRPr="000D1D9E">
        <w:rPr>
          <w:b/>
          <w:i/>
          <w:sz w:val="24"/>
          <w:szCs w:val="24"/>
        </w:rPr>
        <w:t>an</w:t>
      </w:r>
      <w:r w:rsidR="001F36B7" w:rsidRPr="000D1D9E">
        <w:rPr>
          <w:sz w:val="24"/>
          <w:szCs w:val="24"/>
        </w:rPr>
        <w:t>t, gonfl</w:t>
      </w:r>
      <w:r w:rsidR="001F36B7" w:rsidRPr="000D1D9E">
        <w:rPr>
          <w:b/>
          <w:i/>
          <w:sz w:val="24"/>
          <w:szCs w:val="24"/>
        </w:rPr>
        <w:t>an</w:t>
      </w:r>
      <w:r w:rsidR="001F36B7" w:rsidRPr="000D1D9E">
        <w:rPr>
          <w:sz w:val="24"/>
          <w:szCs w:val="24"/>
        </w:rPr>
        <w:t>t) et en [õ] (s</w:t>
      </w:r>
      <w:r w:rsidR="001F36B7" w:rsidRPr="000D1D9E">
        <w:rPr>
          <w:b/>
          <w:i/>
          <w:sz w:val="24"/>
          <w:szCs w:val="24"/>
        </w:rPr>
        <w:t>on</w:t>
      </w:r>
      <w:r w:rsidR="001F36B7" w:rsidRPr="000D1D9E">
        <w:rPr>
          <w:sz w:val="24"/>
          <w:szCs w:val="24"/>
        </w:rPr>
        <w:t>t, ann</w:t>
      </w:r>
      <w:r w:rsidR="001F36B7" w:rsidRPr="000D1D9E">
        <w:rPr>
          <w:b/>
          <w:i/>
          <w:sz w:val="24"/>
          <w:szCs w:val="24"/>
        </w:rPr>
        <w:t>on</w:t>
      </w:r>
      <w:r w:rsidR="001F36B7" w:rsidRPr="000D1D9E">
        <w:rPr>
          <w:sz w:val="24"/>
          <w:szCs w:val="24"/>
        </w:rPr>
        <w:t>ce, g</w:t>
      </w:r>
      <w:r w:rsidR="001F36B7" w:rsidRPr="000D1D9E">
        <w:rPr>
          <w:b/>
          <w:i/>
          <w:sz w:val="24"/>
          <w:szCs w:val="24"/>
        </w:rPr>
        <w:t>on</w:t>
      </w:r>
      <w:r w:rsidR="001F36B7" w:rsidRPr="000D1D9E">
        <w:rPr>
          <w:sz w:val="24"/>
          <w:szCs w:val="24"/>
        </w:rPr>
        <w:t xml:space="preserve">flant], tandis que les </w:t>
      </w:r>
      <w:r w:rsidR="007F3DD2" w:rsidRPr="000D1D9E">
        <w:rPr>
          <w:sz w:val="24"/>
          <w:szCs w:val="24"/>
        </w:rPr>
        <w:t>allitérations en [d]</w:t>
      </w:r>
      <w:r w:rsidR="00B955EC" w:rsidRPr="000D1D9E">
        <w:rPr>
          <w:sz w:val="24"/>
          <w:szCs w:val="24"/>
        </w:rPr>
        <w:t xml:space="preserve"> (</w:t>
      </w:r>
      <w:r w:rsidR="007F3DD2" w:rsidRPr="000D1D9E">
        <w:rPr>
          <w:b/>
          <w:i/>
          <w:sz w:val="24"/>
          <w:szCs w:val="24"/>
        </w:rPr>
        <w:t>d’</w:t>
      </w:r>
      <w:r w:rsidR="007F3DD2" w:rsidRPr="000D1D9E">
        <w:rPr>
          <w:sz w:val="24"/>
          <w:szCs w:val="24"/>
        </w:rPr>
        <w:t xml:space="preserve">autres, </w:t>
      </w:r>
      <w:r w:rsidR="007F3DD2" w:rsidRPr="000D1D9E">
        <w:rPr>
          <w:b/>
          <w:i/>
          <w:sz w:val="24"/>
          <w:szCs w:val="24"/>
        </w:rPr>
        <w:t>d</w:t>
      </w:r>
      <w:r w:rsidR="007F3DD2" w:rsidRPr="000D1D9E">
        <w:rPr>
          <w:sz w:val="24"/>
          <w:szCs w:val="24"/>
        </w:rPr>
        <w:t>ouces</w:t>
      </w:r>
      <w:r w:rsidR="00EC52F6" w:rsidRPr="000D1D9E">
        <w:rPr>
          <w:sz w:val="24"/>
          <w:szCs w:val="24"/>
        </w:rPr>
        <w:t>,</w:t>
      </w:r>
      <w:r w:rsidR="007F3DD2" w:rsidRPr="000D1D9E">
        <w:rPr>
          <w:sz w:val="24"/>
          <w:szCs w:val="24"/>
        </w:rPr>
        <w:t xml:space="preserve"> </w:t>
      </w:r>
      <w:r w:rsidR="00EC52F6" w:rsidRPr="000D1D9E">
        <w:rPr>
          <w:b/>
          <w:i/>
          <w:sz w:val="24"/>
          <w:szCs w:val="24"/>
        </w:rPr>
        <w:t>d</w:t>
      </w:r>
      <w:r w:rsidR="00EC52F6" w:rsidRPr="000D1D9E">
        <w:rPr>
          <w:sz w:val="24"/>
          <w:szCs w:val="24"/>
        </w:rPr>
        <w:t xml:space="preserve">églutition, </w:t>
      </w:r>
      <w:r w:rsidR="00EC52F6" w:rsidRPr="000D1D9E">
        <w:rPr>
          <w:b/>
          <w:i/>
          <w:sz w:val="24"/>
          <w:szCs w:val="24"/>
        </w:rPr>
        <w:t>d</w:t>
      </w:r>
      <w:r w:rsidR="00EC52F6" w:rsidRPr="000D1D9E">
        <w:rPr>
          <w:sz w:val="24"/>
          <w:szCs w:val="24"/>
        </w:rPr>
        <w:t xml:space="preserve">e, </w:t>
      </w:r>
      <w:r w:rsidR="00EC52F6" w:rsidRPr="000D1D9E">
        <w:rPr>
          <w:b/>
          <w:i/>
          <w:sz w:val="24"/>
          <w:szCs w:val="24"/>
        </w:rPr>
        <w:t>d</w:t>
      </w:r>
      <w:r w:rsidR="00EC52F6" w:rsidRPr="000D1D9E">
        <w:rPr>
          <w:sz w:val="24"/>
          <w:szCs w:val="24"/>
        </w:rPr>
        <w:t>eux</w:t>
      </w:r>
      <w:r w:rsidR="00B955EC" w:rsidRPr="000D1D9E">
        <w:rPr>
          <w:sz w:val="24"/>
          <w:szCs w:val="24"/>
        </w:rPr>
        <w:t>) et</w:t>
      </w:r>
      <w:r w:rsidR="00EC52F6" w:rsidRPr="000D1D9E">
        <w:rPr>
          <w:sz w:val="24"/>
          <w:szCs w:val="24"/>
        </w:rPr>
        <w:t xml:space="preserve"> en [p]</w:t>
      </w:r>
      <w:r w:rsidR="00B955EC" w:rsidRPr="000D1D9E">
        <w:rPr>
          <w:sz w:val="24"/>
          <w:szCs w:val="24"/>
        </w:rPr>
        <w:t xml:space="preserve"> (</w:t>
      </w:r>
      <w:r w:rsidR="00EC52F6" w:rsidRPr="000D1D9E">
        <w:rPr>
          <w:b/>
          <w:i/>
          <w:sz w:val="24"/>
          <w:szCs w:val="24"/>
        </w:rPr>
        <w:t>p</w:t>
      </w:r>
      <w:r w:rsidR="00EC52F6" w:rsidRPr="000D1D9E">
        <w:rPr>
          <w:sz w:val="24"/>
          <w:szCs w:val="24"/>
        </w:rPr>
        <w:t xml:space="preserve">lus, </w:t>
      </w:r>
      <w:r w:rsidR="00EC52F6" w:rsidRPr="000D1D9E">
        <w:rPr>
          <w:b/>
          <w:i/>
          <w:sz w:val="24"/>
          <w:szCs w:val="24"/>
        </w:rPr>
        <w:t>p</w:t>
      </w:r>
      <w:r w:rsidR="00EC52F6" w:rsidRPr="000D1D9E">
        <w:rPr>
          <w:sz w:val="24"/>
          <w:szCs w:val="24"/>
        </w:rPr>
        <w:t xml:space="preserve">ur, </w:t>
      </w:r>
      <w:r w:rsidR="00EC52F6" w:rsidRPr="000D1D9E">
        <w:rPr>
          <w:b/>
          <w:i/>
          <w:sz w:val="24"/>
          <w:szCs w:val="24"/>
        </w:rPr>
        <w:t>p</w:t>
      </w:r>
      <w:r w:rsidR="00EC52F6" w:rsidRPr="000D1D9E">
        <w:rPr>
          <w:sz w:val="24"/>
          <w:szCs w:val="24"/>
        </w:rPr>
        <w:t xml:space="preserve">luies, </w:t>
      </w:r>
      <w:r w:rsidR="00EC52F6" w:rsidRPr="000D1D9E">
        <w:rPr>
          <w:b/>
          <w:i/>
          <w:sz w:val="24"/>
          <w:szCs w:val="24"/>
        </w:rPr>
        <w:t>p</w:t>
      </w:r>
      <w:r w:rsidR="00EC52F6" w:rsidRPr="000D1D9E">
        <w:rPr>
          <w:sz w:val="24"/>
          <w:szCs w:val="24"/>
        </w:rPr>
        <w:t>erles</w:t>
      </w:r>
      <w:r w:rsidR="00B955EC" w:rsidRPr="000D1D9E">
        <w:rPr>
          <w:sz w:val="24"/>
          <w:szCs w:val="24"/>
        </w:rPr>
        <w:t>)</w:t>
      </w:r>
      <w:r w:rsidR="001F36B7" w:rsidRPr="000D1D9E">
        <w:rPr>
          <w:sz w:val="24"/>
          <w:szCs w:val="24"/>
        </w:rPr>
        <w:t xml:space="preserve"> miment</w:t>
      </w:r>
      <w:r w:rsidR="00DB0045" w:rsidRPr="000D1D9E">
        <w:rPr>
          <w:sz w:val="24"/>
          <w:szCs w:val="24"/>
        </w:rPr>
        <w:t xml:space="preserve"> le bruit à la fois doux et </w:t>
      </w:r>
      <w:r w:rsidR="00640F8B" w:rsidRPr="000D1D9E">
        <w:rPr>
          <w:sz w:val="24"/>
          <w:szCs w:val="24"/>
        </w:rPr>
        <w:t>tambourinant</w:t>
      </w:r>
      <w:r w:rsidR="00DB0045" w:rsidRPr="000D1D9E">
        <w:rPr>
          <w:sz w:val="24"/>
          <w:szCs w:val="24"/>
        </w:rPr>
        <w:t xml:space="preserve"> de la pluie</w:t>
      </w:r>
      <w:r w:rsidR="00B955EC" w:rsidRPr="000D1D9E">
        <w:rPr>
          <w:sz w:val="24"/>
          <w:szCs w:val="24"/>
        </w:rPr>
        <w:t xml:space="preserve">. </w:t>
      </w:r>
      <w:r w:rsidR="00C920BF" w:rsidRPr="000D1D9E">
        <w:rPr>
          <w:sz w:val="24"/>
          <w:szCs w:val="24"/>
        </w:rPr>
        <w:t>Ces procédés stylistiques de la V2 confère</w:t>
      </w:r>
      <w:r w:rsidR="00483891" w:rsidRPr="000D1D9E">
        <w:rPr>
          <w:sz w:val="24"/>
          <w:szCs w:val="24"/>
        </w:rPr>
        <w:t xml:space="preserve">nt au passage ainsi réécrit un rythme </w:t>
      </w:r>
      <w:r w:rsidR="00C920BF" w:rsidRPr="000D1D9E">
        <w:rPr>
          <w:sz w:val="24"/>
          <w:szCs w:val="24"/>
        </w:rPr>
        <w:t xml:space="preserve">litanique et </w:t>
      </w:r>
      <w:r w:rsidR="007F3DD2" w:rsidRPr="000D1D9E">
        <w:rPr>
          <w:sz w:val="24"/>
          <w:szCs w:val="24"/>
        </w:rPr>
        <w:t>une aura sacrée</w:t>
      </w:r>
      <w:r w:rsidR="005F60EF" w:rsidRPr="000D1D9E">
        <w:rPr>
          <w:sz w:val="24"/>
          <w:szCs w:val="24"/>
        </w:rPr>
        <w:t xml:space="preserve">, renforçant le symbolisme et la poéticité du verset. </w:t>
      </w:r>
    </w:p>
    <w:p w14:paraId="4130806A" w14:textId="77777777" w:rsidR="00B67BA9" w:rsidRPr="002022E0" w:rsidRDefault="000A7EF0" w:rsidP="000D1D9E">
      <w:pPr>
        <w:spacing w:after="120" w:line="240" w:lineRule="auto"/>
        <w:ind w:firstLine="567"/>
        <w:rPr>
          <w:b/>
          <w:bCs/>
          <w:i/>
          <w:sz w:val="24"/>
          <w:szCs w:val="24"/>
        </w:rPr>
      </w:pPr>
      <w:r w:rsidRPr="002022E0">
        <w:rPr>
          <w:b/>
          <w:bCs/>
          <w:i/>
          <w:sz w:val="24"/>
          <w:szCs w:val="24"/>
        </w:rPr>
        <w:t>La flore</w:t>
      </w:r>
      <w:r w:rsidR="00CF28A3" w:rsidRPr="002022E0">
        <w:rPr>
          <w:b/>
          <w:bCs/>
          <w:i/>
          <w:sz w:val="24"/>
          <w:szCs w:val="24"/>
        </w:rPr>
        <w:t xml:space="preserve"> antillaise</w:t>
      </w:r>
    </w:p>
    <w:p w14:paraId="36C78B57" w14:textId="77777777" w:rsidR="00E15832" w:rsidRPr="000D1D9E" w:rsidRDefault="00E15832" w:rsidP="000D1D9E">
      <w:pPr>
        <w:spacing w:after="120" w:line="240" w:lineRule="auto"/>
        <w:ind w:firstLine="567"/>
        <w:rPr>
          <w:sz w:val="24"/>
          <w:szCs w:val="24"/>
        </w:rPr>
      </w:pPr>
      <w:r w:rsidRPr="000D1D9E">
        <w:rPr>
          <w:sz w:val="24"/>
          <w:szCs w:val="24"/>
        </w:rPr>
        <w:t xml:space="preserve">La flore </w:t>
      </w:r>
      <w:r w:rsidR="00845842" w:rsidRPr="000D1D9E">
        <w:rPr>
          <w:sz w:val="24"/>
          <w:szCs w:val="24"/>
        </w:rPr>
        <w:t>des îles antillaises</w:t>
      </w:r>
      <w:r w:rsidRPr="000D1D9E">
        <w:rPr>
          <w:sz w:val="24"/>
          <w:szCs w:val="24"/>
        </w:rPr>
        <w:t xml:space="preserve"> connaît le m</w:t>
      </w:r>
      <w:r w:rsidR="00845842" w:rsidRPr="000D1D9E">
        <w:rPr>
          <w:sz w:val="24"/>
          <w:szCs w:val="24"/>
        </w:rPr>
        <w:t>ême sort que s</w:t>
      </w:r>
      <w:r w:rsidRPr="000D1D9E">
        <w:rPr>
          <w:sz w:val="24"/>
          <w:szCs w:val="24"/>
        </w:rPr>
        <w:t xml:space="preserve">a faune : les réécritures persiennes tendent à éliminer </w:t>
      </w:r>
      <w:r w:rsidR="00845842" w:rsidRPr="000D1D9E">
        <w:rPr>
          <w:sz w:val="24"/>
          <w:szCs w:val="24"/>
        </w:rPr>
        <w:t>un grand nombre</w:t>
      </w:r>
      <w:r w:rsidRPr="000D1D9E">
        <w:rPr>
          <w:sz w:val="24"/>
          <w:szCs w:val="24"/>
        </w:rPr>
        <w:t xml:space="preserve"> </w:t>
      </w:r>
      <w:r w:rsidR="00845842" w:rsidRPr="000D1D9E">
        <w:rPr>
          <w:sz w:val="24"/>
          <w:szCs w:val="24"/>
        </w:rPr>
        <w:t>d’</w:t>
      </w:r>
      <w:r w:rsidRPr="000D1D9E">
        <w:rPr>
          <w:sz w:val="24"/>
          <w:szCs w:val="24"/>
        </w:rPr>
        <w:t>allusion</w:t>
      </w:r>
      <w:r w:rsidR="00845842" w:rsidRPr="000D1D9E">
        <w:rPr>
          <w:sz w:val="24"/>
          <w:szCs w:val="24"/>
        </w:rPr>
        <w:t>s</w:t>
      </w:r>
      <w:r w:rsidRPr="000D1D9E">
        <w:rPr>
          <w:sz w:val="24"/>
          <w:szCs w:val="24"/>
        </w:rPr>
        <w:t xml:space="preserve"> à la couleur locale guadeloupéenne, en remplaçant le lexique créole par des termes génériques. Le texte évolue ainsi de l’exotique vers le symbolique. </w:t>
      </w:r>
    </w:p>
    <w:p w14:paraId="5351CECB" w14:textId="77777777" w:rsidR="00E708DD" w:rsidRPr="000D1D9E" w:rsidRDefault="00E708DD" w:rsidP="000D1D9E">
      <w:pPr>
        <w:spacing w:after="120" w:line="240" w:lineRule="auto"/>
        <w:ind w:firstLine="567"/>
        <w:rPr>
          <w:sz w:val="24"/>
          <w:szCs w:val="24"/>
          <w:u w:val="single"/>
        </w:rPr>
      </w:pPr>
      <w:r w:rsidRPr="000D1D9E">
        <w:rPr>
          <w:sz w:val="24"/>
          <w:szCs w:val="24"/>
          <w:u w:val="single"/>
        </w:rPr>
        <w:t xml:space="preserve">MS </w:t>
      </w:r>
      <w:r w:rsidR="00EA4F72" w:rsidRPr="000D1D9E">
        <w:rPr>
          <w:sz w:val="24"/>
          <w:szCs w:val="24"/>
          <w:u w:val="single"/>
        </w:rPr>
        <w:t xml:space="preserve">EL </w:t>
      </w:r>
      <w:r w:rsidRPr="000D1D9E">
        <w:rPr>
          <w:sz w:val="24"/>
          <w:szCs w:val="24"/>
          <w:u w:val="single"/>
        </w:rPr>
        <w:t>6 :</w:t>
      </w:r>
    </w:p>
    <w:p w14:paraId="6A920255" w14:textId="77777777" w:rsidR="00C60BB3" w:rsidRPr="000D1D9E" w:rsidRDefault="00C60BB3" w:rsidP="000D1D9E">
      <w:pPr>
        <w:spacing w:after="120" w:line="240" w:lineRule="auto"/>
        <w:ind w:firstLine="567"/>
        <w:rPr>
          <w:sz w:val="24"/>
          <w:szCs w:val="24"/>
          <w:u w:val="single"/>
        </w:rPr>
      </w:pPr>
      <w:r w:rsidRPr="000D1D9E">
        <w:rPr>
          <w:sz w:val="24"/>
          <w:szCs w:val="24"/>
          <w:u w:val="single"/>
        </w:rPr>
        <w:t>V1 :</w:t>
      </w:r>
    </w:p>
    <w:p w14:paraId="7E705EA7" w14:textId="77777777" w:rsidR="00C60BB3" w:rsidRPr="000D1D9E" w:rsidRDefault="00C60BB3" w:rsidP="000D1D9E">
      <w:pPr>
        <w:spacing w:after="120" w:line="240" w:lineRule="auto"/>
        <w:ind w:firstLine="567"/>
        <w:rPr>
          <w:i/>
          <w:sz w:val="24"/>
          <w:szCs w:val="24"/>
        </w:rPr>
      </w:pPr>
      <w:r w:rsidRPr="000D1D9E">
        <w:rPr>
          <w:i/>
          <w:sz w:val="24"/>
          <w:szCs w:val="24"/>
        </w:rPr>
        <w:t xml:space="preserve">C’est la sueur des sèves, le suint amer des </w:t>
      </w:r>
      <w:r w:rsidRPr="000D1D9E">
        <w:rPr>
          <w:b/>
          <w:i/>
          <w:sz w:val="24"/>
          <w:szCs w:val="24"/>
        </w:rPr>
        <w:t>icaquiers</w:t>
      </w:r>
      <w:r w:rsidRPr="000D1D9E">
        <w:rPr>
          <w:i/>
          <w:sz w:val="24"/>
          <w:szCs w:val="24"/>
        </w:rPr>
        <w:t xml:space="preserve">, l’âcre insinuation des mangliers charnus et les </w:t>
      </w:r>
      <w:r w:rsidRPr="000D1D9E">
        <w:rPr>
          <w:b/>
          <w:i/>
          <w:sz w:val="24"/>
          <w:szCs w:val="24"/>
        </w:rPr>
        <w:t>fusées du tamarin dont l’aube fut violentée</w:t>
      </w:r>
      <w:r w:rsidRPr="000D1D9E">
        <w:rPr>
          <w:i/>
          <w:sz w:val="24"/>
          <w:szCs w:val="24"/>
        </w:rPr>
        <w:t xml:space="preserve">. </w:t>
      </w:r>
    </w:p>
    <w:p w14:paraId="780CB501" w14:textId="77777777" w:rsidR="00C60BB3" w:rsidRPr="000D1D9E" w:rsidRDefault="00C60BB3" w:rsidP="000D1D9E">
      <w:pPr>
        <w:spacing w:after="120" w:line="240" w:lineRule="auto"/>
        <w:ind w:firstLine="567"/>
        <w:rPr>
          <w:sz w:val="24"/>
          <w:szCs w:val="24"/>
          <w:u w:val="single"/>
        </w:rPr>
      </w:pPr>
      <w:r w:rsidRPr="000D1D9E">
        <w:rPr>
          <w:sz w:val="24"/>
          <w:szCs w:val="24"/>
          <w:u w:val="single"/>
        </w:rPr>
        <w:t>V1 + V2 :</w:t>
      </w:r>
    </w:p>
    <w:p w14:paraId="1A88D4E9" w14:textId="77777777" w:rsidR="005A6872" w:rsidRPr="000D1D9E" w:rsidRDefault="005A6872" w:rsidP="000D1D9E">
      <w:pPr>
        <w:spacing w:after="120" w:line="240" w:lineRule="auto"/>
        <w:ind w:firstLine="567"/>
        <w:rPr>
          <w:i/>
          <w:sz w:val="24"/>
          <w:szCs w:val="24"/>
        </w:rPr>
      </w:pPr>
      <w:r w:rsidRPr="000D1D9E">
        <w:rPr>
          <w:i/>
          <w:sz w:val="24"/>
          <w:szCs w:val="24"/>
        </w:rPr>
        <w:t>C’est la sueur des sèves [en exil], le sui</w:t>
      </w:r>
      <w:r w:rsidR="00036E7E" w:rsidRPr="000D1D9E">
        <w:rPr>
          <w:i/>
          <w:sz w:val="24"/>
          <w:szCs w:val="24"/>
        </w:rPr>
        <w:t>n</w:t>
      </w:r>
      <w:r w:rsidRPr="000D1D9E">
        <w:rPr>
          <w:i/>
          <w:sz w:val="24"/>
          <w:szCs w:val="24"/>
        </w:rPr>
        <w:t xml:space="preserve">t amer des </w:t>
      </w:r>
      <w:r w:rsidR="007A0426" w:rsidRPr="000D1D9E">
        <w:rPr>
          <w:i/>
          <w:sz w:val="24"/>
          <w:szCs w:val="24"/>
        </w:rPr>
        <w:t>&lt;</w:t>
      </w:r>
      <w:r w:rsidRPr="000D1D9E">
        <w:rPr>
          <w:i/>
          <w:sz w:val="24"/>
          <w:szCs w:val="24"/>
        </w:rPr>
        <w:t>icaquiers</w:t>
      </w:r>
      <w:r w:rsidR="007A0426" w:rsidRPr="000D1D9E">
        <w:rPr>
          <w:i/>
          <w:sz w:val="24"/>
          <w:szCs w:val="24"/>
        </w:rPr>
        <w:t>&gt;</w:t>
      </w:r>
      <w:r w:rsidRPr="000D1D9E">
        <w:rPr>
          <w:i/>
          <w:sz w:val="24"/>
          <w:szCs w:val="24"/>
        </w:rPr>
        <w:t xml:space="preserve"> / </w:t>
      </w:r>
      <w:r w:rsidR="007A0426" w:rsidRPr="000D1D9E">
        <w:rPr>
          <w:i/>
          <w:sz w:val="24"/>
          <w:szCs w:val="24"/>
        </w:rPr>
        <w:t>[</w:t>
      </w:r>
      <w:r w:rsidRPr="000D1D9E">
        <w:rPr>
          <w:i/>
          <w:sz w:val="24"/>
          <w:szCs w:val="24"/>
        </w:rPr>
        <w:t>plantes à siliques</w:t>
      </w:r>
      <w:r w:rsidR="007A0426" w:rsidRPr="000D1D9E">
        <w:rPr>
          <w:i/>
          <w:sz w:val="24"/>
          <w:szCs w:val="24"/>
        </w:rPr>
        <w:t>]</w:t>
      </w:r>
      <w:r w:rsidRPr="000D1D9E">
        <w:rPr>
          <w:i/>
          <w:sz w:val="24"/>
          <w:szCs w:val="24"/>
        </w:rPr>
        <w:t xml:space="preserve">, l’âcre insinuation des mangliers charnus et </w:t>
      </w:r>
      <w:r w:rsidR="007A0426" w:rsidRPr="000D1D9E">
        <w:rPr>
          <w:i/>
          <w:sz w:val="24"/>
          <w:szCs w:val="24"/>
        </w:rPr>
        <w:t>&lt;</w:t>
      </w:r>
      <w:r w:rsidRPr="000D1D9E">
        <w:rPr>
          <w:i/>
          <w:sz w:val="24"/>
          <w:szCs w:val="24"/>
        </w:rPr>
        <w:t>les fusées du tamarin dont l’aube fut violentée</w:t>
      </w:r>
      <w:r w:rsidR="007A0426" w:rsidRPr="000D1D9E">
        <w:rPr>
          <w:i/>
          <w:sz w:val="24"/>
          <w:szCs w:val="24"/>
        </w:rPr>
        <w:t>&gt;</w:t>
      </w:r>
      <w:r w:rsidRPr="000D1D9E">
        <w:rPr>
          <w:i/>
          <w:sz w:val="24"/>
          <w:szCs w:val="24"/>
        </w:rPr>
        <w:t xml:space="preserve"> / </w:t>
      </w:r>
      <w:r w:rsidR="007A0426" w:rsidRPr="000D1D9E">
        <w:rPr>
          <w:i/>
          <w:sz w:val="24"/>
          <w:szCs w:val="24"/>
        </w:rPr>
        <w:t>[</w:t>
      </w:r>
      <w:r w:rsidRPr="000D1D9E">
        <w:rPr>
          <w:i/>
          <w:sz w:val="24"/>
          <w:szCs w:val="24"/>
        </w:rPr>
        <w:t>l’acide bonheur d’une substance noire dans les gousses</w:t>
      </w:r>
      <w:r w:rsidR="007A0426" w:rsidRPr="000D1D9E">
        <w:rPr>
          <w:i/>
          <w:sz w:val="24"/>
          <w:szCs w:val="24"/>
        </w:rPr>
        <w:t>]</w:t>
      </w:r>
      <w:r w:rsidRPr="000D1D9E">
        <w:rPr>
          <w:i/>
          <w:sz w:val="24"/>
          <w:szCs w:val="24"/>
        </w:rPr>
        <w:t xml:space="preserve">. </w:t>
      </w:r>
    </w:p>
    <w:p w14:paraId="16002BB1" w14:textId="77777777" w:rsidR="009C74BE" w:rsidRPr="000D1D9E" w:rsidRDefault="009C74BE" w:rsidP="000D1D9E">
      <w:pPr>
        <w:spacing w:after="120" w:line="240" w:lineRule="auto"/>
        <w:ind w:firstLine="567"/>
        <w:rPr>
          <w:i/>
          <w:sz w:val="24"/>
          <w:szCs w:val="24"/>
          <w:u w:val="single"/>
        </w:rPr>
      </w:pPr>
      <w:r w:rsidRPr="000D1D9E">
        <w:rPr>
          <w:i/>
          <w:sz w:val="24"/>
          <w:szCs w:val="24"/>
          <w:u w:val="single"/>
        </w:rPr>
        <w:t xml:space="preserve">Texte définitif : </w:t>
      </w:r>
    </w:p>
    <w:p w14:paraId="1F98DABA" w14:textId="77777777" w:rsidR="004235DD" w:rsidRPr="000D1D9E" w:rsidRDefault="00BC07D7" w:rsidP="000D1D9E">
      <w:pPr>
        <w:spacing w:after="120" w:line="240" w:lineRule="auto"/>
        <w:ind w:firstLine="567"/>
        <w:rPr>
          <w:sz w:val="24"/>
          <w:szCs w:val="24"/>
        </w:rPr>
      </w:pPr>
      <w:r w:rsidRPr="000D1D9E">
        <w:rPr>
          <w:sz w:val="24"/>
          <w:szCs w:val="24"/>
        </w:rPr>
        <w:t xml:space="preserve">… C’est la sueur des sèves en exil, </w:t>
      </w:r>
      <w:r w:rsidR="004235DD" w:rsidRPr="000D1D9E">
        <w:rPr>
          <w:sz w:val="24"/>
          <w:szCs w:val="24"/>
        </w:rPr>
        <w:t>le sui</w:t>
      </w:r>
      <w:r w:rsidR="00036E7E" w:rsidRPr="000D1D9E">
        <w:rPr>
          <w:sz w:val="24"/>
          <w:szCs w:val="24"/>
        </w:rPr>
        <w:t>n</w:t>
      </w:r>
      <w:r w:rsidR="004235DD" w:rsidRPr="000D1D9E">
        <w:rPr>
          <w:sz w:val="24"/>
          <w:szCs w:val="24"/>
        </w:rPr>
        <w:t xml:space="preserve">t amer des </w:t>
      </w:r>
      <w:r w:rsidR="004235DD" w:rsidRPr="000D1D9E">
        <w:rPr>
          <w:b/>
          <w:sz w:val="24"/>
          <w:szCs w:val="24"/>
        </w:rPr>
        <w:t>plantes à siliques</w:t>
      </w:r>
      <w:r w:rsidR="004235DD" w:rsidRPr="000D1D9E">
        <w:rPr>
          <w:sz w:val="24"/>
          <w:szCs w:val="24"/>
        </w:rPr>
        <w:t xml:space="preserve">, l’âcre insinuation des mangliers charnus et </w:t>
      </w:r>
      <w:r w:rsidR="004235DD" w:rsidRPr="000D1D9E">
        <w:rPr>
          <w:b/>
          <w:sz w:val="24"/>
          <w:szCs w:val="24"/>
        </w:rPr>
        <w:t>l’acide bonheur d’une substance noire dans les gousses</w:t>
      </w:r>
      <w:r w:rsidR="00945650" w:rsidRPr="000D1D9E">
        <w:rPr>
          <w:sz w:val="24"/>
          <w:szCs w:val="24"/>
        </w:rPr>
        <w:t xml:space="preserve">. </w:t>
      </w:r>
      <w:r w:rsidR="005C777B" w:rsidRPr="000D1D9E">
        <w:rPr>
          <w:sz w:val="24"/>
          <w:szCs w:val="24"/>
        </w:rPr>
        <w:t>(</w:t>
      </w:r>
      <w:r w:rsidR="005C777B" w:rsidRPr="000D1D9E">
        <w:rPr>
          <w:i/>
          <w:sz w:val="24"/>
          <w:szCs w:val="24"/>
        </w:rPr>
        <w:t>O.C</w:t>
      </w:r>
      <w:r w:rsidR="005C777B" w:rsidRPr="000D1D9E">
        <w:rPr>
          <w:sz w:val="24"/>
          <w:szCs w:val="24"/>
        </w:rPr>
        <w:t xml:space="preserve">., p.12). </w:t>
      </w:r>
    </w:p>
    <w:p w14:paraId="4F816D47" w14:textId="4A453549" w:rsidR="006B76C0" w:rsidRPr="000D1D9E" w:rsidRDefault="00106C6B" w:rsidP="000D1D9E">
      <w:pPr>
        <w:spacing w:after="120" w:line="240" w:lineRule="auto"/>
        <w:ind w:firstLine="567"/>
        <w:rPr>
          <w:rFonts w:eastAsia="Times New Roman"/>
          <w:sz w:val="24"/>
          <w:szCs w:val="24"/>
          <w:lang w:eastAsia="fr-FR"/>
        </w:rPr>
      </w:pPr>
      <w:r w:rsidRPr="000D1D9E">
        <w:rPr>
          <w:sz w:val="24"/>
          <w:szCs w:val="24"/>
        </w:rPr>
        <w:t xml:space="preserve">Tandis que la V1 emploie </w:t>
      </w:r>
      <w:r w:rsidR="00036E7E" w:rsidRPr="000D1D9E">
        <w:rPr>
          <w:sz w:val="24"/>
          <w:szCs w:val="24"/>
        </w:rPr>
        <w:t xml:space="preserve">le terme « icaquier », formé d’après l’expression caraïbe </w:t>
      </w:r>
      <w:proofErr w:type="spellStart"/>
      <w:r w:rsidR="00036E7E" w:rsidRPr="000D1D9E">
        <w:rPr>
          <w:i/>
          <w:sz w:val="24"/>
          <w:szCs w:val="24"/>
        </w:rPr>
        <w:t>icaco</w:t>
      </w:r>
      <w:proofErr w:type="spellEnd"/>
      <w:r w:rsidR="007C261C" w:rsidRPr="000D1D9E">
        <w:rPr>
          <w:sz w:val="24"/>
          <w:szCs w:val="24"/>
        </w:rPr>
        <w:t xml:space="preserve"> désignant</w:t>
      </w:r>
      <w:r w:rsidR="00036E7E" w:rsidRPr="000D1D9E">
        <w:rPr>
          <w:sz w:val="24"/>
          <w:szCs w:val="24"/>
        </w:rPr>
        <w:t xml:space="preserve"> un arbrisseau tropical à fruits comestibles, </w:t>
      </w:r>
      <w:r w:rsidR="006B76C0" w:rsidRPr="000D1D9E">
        <w:rPr>
          <w:sz w:val="24"/>
          <w:szCs w:val="24"/>
        </w:rPr>
        <w:t>la V2 utili</w:t>
      </w:r>
      <w:r w:rsidR="001E3DFB" w:rsidRPr="000D1D9E">
        <w:rPr>
          <w:sz w:val="24"/>
          <w:szCs w:val="24"/>
        </w:rPr>
        <w:t>se une périphrase descriptive</w:t>
      </w:r>
      <w:r w:rsidR="006B76C0" w:rsidRPr="000D1D9E">
        <w:rPr>
          <w:sz w:val="24"/>
          <w:szCs w:val="24"/>
        </w:rPr>
        <w:t xml:space="preserve">, « plantes à siliques ». </w:t>
      </w:r>
      <w:r w:rsidR="00872FBA">
        <w:rPr>
          <w:sz w:val="24"/>
          <w:szCs w:val="24"/>
        </w:rPr>
        <w:t xml:space="preserve">À </w:t>
      </w:r>
      <w:r w:rsidR="007C261C" w:rsidRPr="000D1D9E">
        <w:rPr>
          <w:sz w:val="24"/>
          <w:szCs w:val="24"/>
        </w:rPr>
        <w:t>l’instar des exemples précédents</w:t>
      </w:r>
      <w:r w:rsidR="006B76C0" w:rsidRPr="000D1D9E">
        <w:rPr>
          <w:sz w:val="24"/>
          <w:szCs w:val="24"/>
        </w:rPr>
        <w:t xml:space="preserve">, l’espèce spécifique antillaise est remplacée par une catégorique botanique générique. </w:t>
      </w:r>
      <w:r w:rsidR="004B252E" w:rsidRPr="000D1D9E">
        <w:rPr>
          <w:sz w:val="24"/>
          <w:szCs w:val="24"/>
        </w:rPr>
        <w:t xml:space="preserve">De même, le « tamarin » (V1), </w:t>
      </w:r>
      <w:r w:rsidR="008E7038" w:rsidRPr="000D1D9E">
        <w:rPr>
          <w:sz w:val="24"/>
          <w:szCs w:val="24"/>
        </w:rPr>
        <w:t xml:space="preserve">désignant à la fois l’arbre tropical (tamarinier) et son </w:t>
      </w:r>
      <w:r w:rsidR="004B252E" w:rsidRPr="000D1D9E">
        <w:rPr>
          <w:sz w:val="24"/>
          <w:szCs w:val="24"/>
        </w:rPr>
        <w:t xml:space="preserve">fruit noir </w:t>
      </w:r>
      <w:r w:rsidR="00D21061" w:rsidRPr="000D1D9E">
        <w:rPr>
          <w:sz w:val="24"/>
          <w:szCs w:val="24"/>
        </w:rPr>
        <w:t xml:space="preserve">à saveur acide et rafraîchissante, </w:t>
      </w:r>
      <w:r w:rsidR="004B252E" w:rsidRPr="000D1D9E">
        <w:rPr>
          <w:sz w:val="24"/>
          <w:szCs w:val="24"/>
        </w:rPr>
        <w:t>est remplacé par la paraphrase descriptive générale « une substance noire dans les gousses » (V2). L</w:t>
      </w:r>
      <w:r w:rsidR="00CE6593" w:rsidRPr="000D1D9E">
        <w:rPr>
          <w:sz w:val="24"/>
          <w:szCs w:val="24"/>
        </w:rPr>
        <w:t>e mot</w:t>
      </w:r>
      <w:r w:rsidR="004B252E" w:rsidRPr="000D1D9E">
        <w:rPr>
          <w:sz w:val="24"/>
          <w:szCs w:val="24"/>
        </w:rPr>
        <w:t xml:space="preserve"> « tamarin »</w:t>
      </w:r>
      <w:r w:rsidR="00CE6593" w:rsidRPr="000D1D9E">
        <w:rPr>
          <w:sz w:val="24"/>
          <w:szCs w:val="24"/>
        </w:rPr>
        <w:t xml:space="preserve"> (</w:t>
      </w:r>
      <w:proofErr w:type="spellStart"/>
      <w:r w:rsidR="00CE6593" w:rsidRPr="000D1D9E">
        <w:rPr>
          <w:rFonts w:eastAsia="Times New Roman"/>
          <w:bCs/>
          <w:i/>
          <w:iCs/>
          <w:sz w:val="24"/>
          <w:szCs w:val="24"/>
          <w:lang w:eastAsia="fr-FR"/>
        </w:rPr>
        <w:t>tamarindus</w:t>
      </w:r>
      <w:proofErr w:type="spellEnd"/>
      <w:r w:rsidR="00CE6593" w:rsidRPr="000D1D9E">
        <w:rPr>
          <w:rFonts w:eastAsia="Times New Roman"/>
          <w:bCs/>
          <w:i/>
          <w:iCs/>
          <w:sz w:val="24"/>
          <w:szCs w:val="24"/>
          <w:lang w:eastAsia="fr-FR"/>
        </w:rPr>
        <w:t xml:space="preserve"> </w:t>
      </w:r>
      <w:proofErr w:type="spellStart"/>
      <w:r w:rsidR="00CE6593" w:rsidRPr="000D1D9E">
        <w:rPr>
          <w:rFonts w:eastAsia="Times New Roman"/>
          <w:bCs/>
          <w:i/>
          <w:iCs/>
          <w:sz w:val="24"/>
          <w:szCs w:val="24"/>
          <w:lang w:eastAsia="fr-FR"/>
        </w:rPr>
        <w:t>indica</w:t>
      </w:r>
      <w:proofErr w:type="spellEnd"/>
      <w:r w:rsidR="00CE6593" w:rsidRPr="000D1D9E">
        <w:rPr>
          <w:rFonts w:eastAsia="Times New Roman"/>
          <w:bCs/>
          <w:sz w:val="24"/>
          <w:szCs w:val="24"/>
          <w:lang w:eastAsia="fr-FR"/>
        </w:rPr>
        <w:t>)</w:t>
      </w:r>
      <w:r w:rsidR="00965F94" w:rsidRPr="000D1D9E">
        <w:rPr>
          <w:rFonts w:eastAsia="Times New Roman"/>
          <w:b/>
          <w:bCs/>
          <w:sz w:val="24"/>
          <w:szCs w:val="24"/>
          <w:lang w:eastAsia="fr-FR"/>
        </w:rPr>
        <w:t xml:space="preserve"> </w:t>
      </w:r>
      <w:r w:rsidR="00CE6593" w:rsidRPr="000D1D9E">
        <w:rPr>
          <w:sz w:val="24"/>
          <w:szCs w:val="24"/>
        </w:rPr>
        <w:t>est né à partir de l’</w:t>
      </w:r>
      <w:r w:rsidR="004B252E" w:rsidRPr="000D1D9E">
        <w:rPr>
          <w:sz w:val="24"/>
          <w:szCs w:val="24"/>
        </w:rPr>
        <w:t xml:space="preserve">arabe </w:t>
      </w:r>
      <w:r w:rsidR="004B252E" w:rsidRPr="000D1D9E">
        <w:rPr>
          <w:i/>
          <w:sz w:val="24"/>
          <w:szCs w:val="24"/>
        </w:rPr>
        <w:t>tamar hindi</w:t>
      </w:r>
      <w:r w:rsidR="004B252E" w:rsidRPr="000D1D9E">
        <w:rPr>
          <w:sz w:val="24"/>
          <w:szCs w:val="24"/>
        </w:rPr>
        <w:t xml:space="preserve"> qui signifie « datte de l’Inde », </w:t>
      </w:r>
      <w:r w:rsidR="00A05C29" w:rsidRPr="000D1D9E">
        <w:rPr>
          <w:sz w:val="24"/>
          <w:szCs w:val="24"/>
        </w:rPr>
        <w:t>possédant</w:t>
      </w:r>
      <w:r w:rsidR="00CE6593" w:rsidRPr="000D1D9E">
        <w:rPr>
          <w:sz w:val="24"/>
          <w:szCs w:val="24"/>
        </w:rPr>
        <w:t xml:space="preserve">, comme toutes les expressions créoles, une racine lexicale </w:t>
      </w:r>
      <w:proofErr w:type="spellStart"/>
      <w:r w:rsidR="00CE6593" w:rsidRPr="000D1D9E">
        <w:rPr>
          <w:sz w:val="24"/>
          <w:szCs w:val="24"/>
        </w:rPr>
        <w:t>extraeuropéenne</w:t>
      </w:r>
      <w:proofErr w:type="spellEnd"/>
      <w:r w:rsidR="004B252E" w:rsidRPr="000D1D9E">
        <w:rPr>
          <w:sz w:val="24"/>
          <w:szCs w:val="24"/>
        </w:rPr>
        <w:t xml:space="preserve">. </w:t>
      </w:r>
      <w:r w:rsidR="004B252E" w:rsidRPr="000D1D9E">
        <w:rPr>
          <w:rFonts w:eastAsia="Times New Roman"/>
          <w:sz w:val="24"/>
          <w:szCs w:val="24"/>
          <w:lang w:eastAsia="fr-FR"/>
        </w:rPr>
        <w:t xml:space="preserve">Aux Antilles, </w:t>
      </w:r>
      <w:r w:rsidR="007272FD" w:rsidRPr="000D1D9E">
        <w:rPr>
          <w:rFonts w:eastAsia="Times New Roman"/>
          <w:sz w:val="24"/>
          <w:szCs w:val="24"/>
          <w:lang w:eastAsia="fr-FR"/>
        </w:rPr>
        <w:t>le tamarinier croit</w:t>
      </w:r>
      <w:r w:rsidR="004B252E" w:rsidRPr="000D1D9E">
        <w:rPr>
          <w:rFonts w:eastAsia="Times New Roman"/>
          <w:sz w:val="24"/>
          <w:szCs w:val="24"/>
          <w:lang w:eastAsia="fr-FR"/>
        </w:rPr>
        <w:t xml:space="preserve"> le long des plages de sables volcaniques, d’où son </w:t>
      </w:r>
      <w:r w:rsidR="007272FD" w:rsidRPr="000D1D9E">
        <w:rPr>
          <w:rFonts w:eastAsia="Times New Roman"/>
          <w:sz w:val="24"/>
          <w:szCs w:val="24"/>
          <w:lang w:eastAsia="fr-FR"/>
        </w:rPr>
        <w:t>nom créole « tamarin bord de mer ».</w:t>
      </w:r>
      <w:r w:rsidR="00D725AC" w:rsidRPr="000D1D9E">
        <w:rPr>
          <w:rFonts w:eastAsia="Times New Roman"/>
          <w:sz w:val="24"/>
          <w:szCs w:val="24"/>
          <w:lang w:eastAsia="fr-FR"/>
        </w:rPr>
        <w:t xml:space="preserve"> L</w:t>
      </w:r>
      <w:r w:rsidR="006F5015" w:rsidRPr="000D1D9E">
        <w:rPr>
          <w:rFonts w:eastAsia="Times New Roman"/>
          <w:sz w:val="24"/>
          <w:szCs w:val="24"/>
          <w:lang w:eastAsia="fr-FR"/>
        </w:rPr>
        <w:t xml:space="preserve">’image de </w:t>
      </w:r>
      <w:r w:rsidR="00D725AC" w:rsidRPr="000D1D9E">
        <w:rPr>
          <w:rFonts w:eastAsia="Times New Roman"/>
          <w:sz w:val="24"/>
          <w:szCs w:val="24"/>
          <w:lang w:eastAsia="fr-FR"/>
        </w:rPr>
        <w:t xml:space="preserve">« fusée des tamarins » peut </w:t>
      </w:r>
      <w:r w:rsidR="006F5015" w:rsidRPr="000D1D9E">
        <w:rPr>
          <w:rFonts w:eastAsia="Times New Roman"/>
          <w:sz w:val="24"/>
          <w:szCs w:val="24"/>
          <w:lang w:eastAsia="fr-FR"/>
        </w:rPr>
        <w:t xml:space="preserve">évoquer à la fois le dynamisme vertical du « tamarin bord de mer » </w:t>
      </w:r>
      <w:r w:rsidR="001E19A4" w:rsidRPr="000D1D9E">
        <w:rPr>
          <w:rFonts w:eastAsia="Times New Roman"/>
          <w:sz w:val="24"/>
          <w:szCs w:val="24"/>
          <w:lang w:eastAsia="fr-FR"/>
        </w:rPr>
        <w:t>perçant</w:t>
      </w:r>
      <w:r w:rsidR="006F5015" w:rsidRPr="000D1D9E">
        <w:rPr>
          <w:rFonts w:eastAsia="Times New Roman"/>
          <w:sz w:val="24"/>
          <w:szCs w:val="24"/>
          <w:lang w:eastAsia="fr-FR"/>
        </w:rPr>
        <w:t xml:space="preserve"> </w:t>
      </w:r>
      <w:r w:rsidR="001E19A4" w:rsidRPr="000D1D9E">
        <w:rPr>
          <w:rFonts w:eastAsia="Times New Roman"/>
          <w:sz w:val="24"/>
          <w:szCs w:val="24"/>
          <w:lang w:eastAsia="fr-FR"/>
        </w:rPr>
        <w:t>l’horizon auroral</w:t>
      </w:r>
      <w:r w:rsidR="00F6343C" w:rsidRPr="000D1D9E">
        <w:rPr>
          <w:rFonts w:eastAsia="Times New Roman"/>
          <w:sz w:val="24"/>
          <w:szCs w:val="24"/>
          <w:lang w:eastAsia="fr-FR"/>
        </w:rPr>
        <w:t>,</w:t>
      </w:r>
      <w:r w:rsidR="006F5015" w:rsidRPr="000D1D9E">
        <w:rPr>
          <w:rFonts w:eastAsia="Times New Roman"/>
          <w:sz w:val="24"/>
          <w:szCs w:val="24"/>
          <w:lang w:eastAsia="fr-FR"/>
        </w:rPr>
        <w:t xml:space="preserve"> et l’acidité tonique de son fruit, « fusée » vivifiante. </w:t>
      </w:r>
    </w:p>
    <w:p w14:paraId="334A14C3" w14:textId="77777777" w:rsidR="005C777B" w:rsidRPr="000D1D9E" w:rsidRDefault="006D0A7A" w:rsidP="000D1D9E">
      <w:pPr>
        <w:spacing w:after="120" w:line="240" w:lineRule="auto"/>
        <w:ind w:firstLine="567"/>
        <w:rPr>
          <w:sz w:val="24"/>
          <w:szCs w:val="24"/>
        </w:rPr>
      </w:pPr>
      <w:r w:rsidRPr="000D1D9E">
        <w:rPr>
          <w:sz w:val="24"/>
          <w:szCs w:val="24"/>
        </w:rPr>
        <w:lastRenderedPageBreak/>
        <w:t>A</w:t>
      </w:r>
      <w:r w:rsidR="006B76C0" w:rsidRPr="000D1D9E">
        <w:rPr>
          <w:sz w:val="24"/>
          <w:szCs w:val="24"/>
        </w:rPr>
        <w:t xml:space="preserve">u niveau poétique, </w:t>
      </w:r>
      <w:r w:rsidRPr="000D1D9E">
        <w:rPr>
          <w:sz w:val="24"/>
          <w:szCs w:val="24"/>
        </w:rPr>
        <w:t>la</w:t>
      </w:r>
      <w:r w:rsidR="006B76C0" w:rsidRPr="000D1D9E">
        <w:rPr>
          <w:sz w:val="24"/>
          <w:szCs w:val="24"/>
        </w:rPr>
        <w:t xml:space="preserve"> généralisation translinguistique </w:t>
      </w:r>
      <w:r w:rsidRPr="000D1D9E">
        <w:rPr>
          <w:sz w:val="24"/>
          <w:szCs w:val="24"/>
        </w:rPr>
        <w:t xml:space="preserve">visible dans la réécriture de ce passage </w:t>
      </w:r>
      <w:r w:rsidR="000B111F" w:rsidRPr="000D1D9E">
        <w:rPr>
          <w:sz w:val="24"/>
          <w:szCs w:val="24"/>
        </w:rPr>
        <w:t>semble porter</w:t>
      </w:r>
      <w:r w:rsidR="006B76C0" w:rsidRPr="000D1D9E">
        <w:rPr>
          <w:sz w:val="24"/>
          <w:szCs w:val="24"/>
        </w:rPr>
        <w:t xml:space="preserve"> ses fruits</w:t>
      </w:r>
      <w:r w:rsidR="000B111F" w:rsidRPr="000D1D9E">
        <w:rPr>
          <w:sz w:val="24"/>
          <w:szCs w:val="24"/>
        </w:rPr>
        <w:t>, puisqu’</w:t>
      </w:r>
      <w:r w:rsidR="006B76C0" w:rsidRPr="000D1D9E">
        <w:rPr>
          <w:sz w:val="24"/>
          <w:szCs w:val="24"/>
        </w:rPr>
        <w:t>elle renforce l’allitération en [s] à travers le verset (</w:t>
      </w:r>
      <w:r w:rsidR="006B76C0" w:rsidRPr="000D1D9E">
        <w:rPr>
          <w:b/>
          <w:i/>
          <w:sz w:val="24"/>
          <w:szCs w:val="24"/>
        </w:rPr>
        <w:t>s</w:t>
      </w:r>
      <w:r w:rsidR="006B76C0" w:rsidRPr="000D1D9E">
        <w:rPr>
          <w:sz w:val="24"/>
          <w:szCs w:val="24"/>
        </w:rPr>
        <w:t xml:space="preserve">ueur – </w:t>
      </w:r>
      <w:r w:rsidR="006B76C0" w:rsidRPr="000D1D9E">
        <w:rPr>
          <w:b/>
          <w:i/>
          <w:sz w:val="24"/>
          <w:szCs w:val="24"/>
        </w:rPr>
        <w:t>s</w:t>
      </w:r>
      <w:r w:rsidR="006B76C0" w:rsidRPr="000D1D9E">
        <w:rPr>
          <w:sz w:val="24"/>
          <w:szCs w:val="24"/>
        </w:rPr>
        <w:t xml:space="preserve">èves – </w:t>
      </w:r>
      <w:r w:rsidR="006B76C0" w:rsidRPr="000D1D9E">
        <w:rPr>
          <w:b/>
          <w:i/>
          <w:sz w:val="24"/>
          <w:szCs w:val="24"/>
        </w:rPr>
        <w:t>s</w:t>
      </w:r>
      <w:r w:rsidR="006B76C0" w:rsidRPr="000D1D9E">
        <w:rPr>
          <w:sz w:val="24"/>
          <w:szCs w:val="24"/>
        </w:rPr>
        <w:t xml:space="preserve">uint – </w:t>
      </w:r>
      <w:r w:rsidR="006B76C0" w:rsidRPr="000D1D9E">
        <w:rPr>
          <w:b/>
          <w:i/>
          <w:sz w:val="24"/>
          <w:szCs w:val="24"/>
        </w:rPr>
        <w:t>s</w:t>
      </w:r>
      <w:r w:rsidR="006B76C0" w:rsidRPr="000D1D9E">
        <w:rPr>
          <w:sz w:val="24"/>
          <w:szCs w:val="24"/>
        </w:rPr>
        <w:t>iliques – in</w:t>
      </w:r>
      <w:r w:rsidR="006B76C0" w:rsidRPr="000D1D9E">
        <w:rPr>
          <w:b/>
          <w:i/>
          <w:sz w:val="24"/>
          <w:szCs w:val="24"/>
        </w:rPr>
        <w:t>s</w:t>
      </w:r>
      <w:r w:rsidR="006B76C0" w:rsidRPr="000D1D9E">
        <w:rPr>
          <w:sz w:val="24"/>
          <w:szCs w:val="24"/>
        </w:rPr>
        <w:t>inuation – a</w:t>
      </w:r>
      <w:r w:rsidR="006B76C0" w:rsidRPr="000D1D9E">
        <w:rPr>
          <w:b/>
          <w:i/>
          <w:sz w:val="24"/>
          <w:szCs w:val="24"/>
        </w:rPr>
        <w:t>c</w:t>
      </w:r>
      <w:r w:rsidR="006B76C0" w:rsidRPr="000D1D9E">
        <w:rPr>
          <w:sz w:val="24"/>
          <w:szCs w:val="24"/>
        </w:rPr>
        <w:t xml:space="preserve">ide – </w:t>
      </w:r>
      <w:r w:rsidR="006B76C0" w:rsidRPr="000D1D9E">
        <w:rPr>
          <w:b/>
          <w:i/>
          <w:sz w:val="24"/>
          <w:szCs w:val="24"/>
        </w:rPr>
        <w:t>s</w:t>
      </w:r>
      <w:r w:rsidR="006B76C0" w:rsidRPr="000D1D9E">
        <w:rPr>
          <w:sz w:val="24"/>
          <w:szCs w:val="24"/>
        </w:rPr>
        <w:t>ubstan</w:t>
      </w:r>
      <w:r w:rsidR="006B76C0" w:rsidRPr="000D1D9E">
        <w:rPr>
          <w:b/>
          <w:i/>
          <w:sz w:val="24"/>
          <w:szCs w:val="24"/>
        </w:rPr>
        <w:t>c</w:t>
      </w:r>
      <w:r w:rsidR="006B76C0" w:rsidRPr="000D1D9E">
        <w:rPr>
          <w:sz w:val="24"/>
          <w:szCs w:val="24"/>
        </w:rPr>
        <w:t>e – gou</w:t>
      </w:r>
      <w:r w:rsidR="006B76C0" w:rsidRPr="000D1D9E">
        <w:rPr>
          <w:b/>
          <w:i/>
          <w:sz w:val="24"/>
          <w:szCs w:val="24"/>
        </w:rPr>
        <w:t>ss</w:t>
      </w:r>
      <w:r w:rsidR="006B76C0" w:rsidRPr="000D1D9E">
        <w:rPr>
          <w:sz w:val="24"/>
          <w:szCs w:val="24"/>
        </w:rPr>
        <w:t>es</w:t>
      </w:r>
      <w:r w:rsidR="00562061" w:rsidRPr="000D1D9E">
        <w:rPr>
          <w:sz w:val="24"/>
          <w:szCs w:val="24"/>
        </w:rPr>
        <w:t xml:space="preserve"> dans la V2</w:t>
      </w:r>
      <w:r w:rsidR="006B76C0" w:rsidRPr="000D1D9E">
        <w:rPr>
          <w:sz w:val="24"/>
          <w:szCs w:val="24"/>
        </w:rPr>
        <w:t xml:space="preserve">), évoquant à la fois le suintement et l’acidité </w:t>
      </w:r>
      <w:r w:rsidR="00CF712F" w:rsidRPr="000D1D9E">
        <w:rPr>
          <w:sz w:val="24"/>
          <w:szCs w:val="24"/>
        </w:rPr>
        <w:t xml:space="preserve">de ces plantes tropicales. </w:t>
      </w:r>
      <w:r w:rsidR="008421BE" w:rsidRPr="000D1D9E">
        <w:rPr>
          <w:sz w:val="24"/>
          <w:szCs w:val="24"/>
        </w:rPr>
        <w:t xml:space="preserve">En revanche, la V2 perd </w:t>
      </w:r>
      <w:r w:rsidR="001D1454" w:rsidRPr="000D1D9E">
        <w:rPr>
          <w:sz w:val="24"/>
          <w:szCs w:val="24"/>
        </w:rPr>
        <w:t>une</w:t>
      </w:r>
      <w:r w:rsidR="008421BE" w:rsidRPr="000D1D9E">
        <w:rPr>
          <w:sz w:val="24"/>
          <w:szCs w:val="24"/>
        </w:rPr>
        <w:t xml:space="preserve"> étrange et fascinante musicalité </w:t>
      </w:r>
      <w:r w:rsidR="00EA6652" w:rsidRPr="000D1D9E">
        <w:rPr>
          <w:sz w:val="24"/>
          <w:szCs w:val="24"/>
        </w:rPr>
        <w:t>(« </w:t>
      </w:r>
      <w:r w:rsidR="008421BE" w:rsidRPr="000D1D9E">
        <w:rPr>
          <w:sz w:val="24"/>
          <w:szCs w:val="24"/>
        </w:rPr>
        <w:t>icaque</w:t>
      </w:r>
      <w:r w:rsidR="00EA6652" w:rsidRPr="000D1D9E">
        <w:rPr>
          <w:sz w:val="24"/>
          <w:szCs w:val="24"/>
        </w:rPr>
        <w:t> »</w:t>
      </w:r>
      <w:r w:rsidR="008421BE" w:rsidRPr="000D1D9E">
        <w:rPr>
          <w:sz w:val="24"/>
          <w:szCs w:val="24"/>
        </w:rPr>
        <w:t xml:space="preserve">, </w:t>
      </w:r>
      <w:r w:rsidR="00EA6652" w:rsidRPr="000D1D9E">
        <w:rPr>
          <w:sz w:val="24"/>
          <w:szCs w:val="24"/>
        </w:rPr>
        <w:t>« </w:t>
      </w:r>
      <w:r w:rsidR="008421BE" w:rsidRPr="000D1D9E">
        <w:rPr>
          <w:sz w:val="24"/>
          <w:szCs w:val="24"/>
        </w:rPr>
        <w:t>tamarin</w:t>
      </w:r>
      <w:r w:rsidR="00EA6652" w:rsidRPr="000D1D9E">
        <w:rPr>
          <w:sz w:val="24"/>
          <w:szCs w:val="24"/>
        </w:rPr>
        <w:t> »)</w:t>
      </w:r>
      <w:r w:rsidR="008421BE" w:rsidRPr="000D1D9E">
        <w:rPr>
          <w:sz w:val="24"/>
          <w:szCs w:val="24"/>
        </w:rPr>
        <w:t>, ainsi qu</w:t>
      </w:r>
      <w:r w:rsidR="00EA6652" w:rsidRPr="000D1D9E">
        <w:rPr>
          <w:sz w:val="24"/>
          <w:szCs w:val="24"/>
        </w:rPr>
        <w:t>’</w:t>
      </w:r>
      <w:r w:rsidR="008421BE" w:rsidRPr="000D1D9E">
        <w:rPr>
          <w:sz w:val="24"/>
          <w:szCs w:val="24"/>
        </w:rPr>
        <w:t>un certain dynamisme</w:t>
      </w:r>
      <w:r w:rsidR="000B111F" w:rsidRPr="000D1D9E">
        <w:rPr>
          <w:sz w:val="24"/>
          <w:szCs w:val="24"/>
        </w:rPr>
        <w:t xml:space="preserve"> </w:t>
      </w:r>
      <w:r w:rsidR="00EA6652" w:rsidRPr="000D1D9E">
        <w:rPr>
          <w:sz w:val="24"/>
          <w:szCs w:val="24"/>
        </w:rPr>
        <w:t>tr</w:t>
      </w:r>
      <w:r w:rsidR="000B111F" w:rsidRPr="000D1D9E">
        <w:rPr>
          <w:sz w:val="24"/>
          <w:szCs w:val="24"/>
        </w:rPr>
        <w:t>opical</w:t>
      </w:r>
      <w:r w:rsidR="00EA6652" w:rsidRPr="000D1D9E">
        <w:rPr>
          <w:sz w:val="24"/>
          <w:szCs w:val="24"/>
        </w:rPr>
        <w:t xml:space="preserve"> suggéré</w:t>
      </w:r>
      <w:r w:rsidR="008421BE" w:rsidRPr="000D1D9E">
        <w:rPr>
          <w:sz w:val="24"/>
          <w:szCs w:val="24"/>
        </w:rPr>
        <w:t xml:space="preserve"> par les termes </w:t>
      </w:r>
      <w:r w:rsidR="00EA6652" w:rsidRPr="000D1D9E">
        <w:rPr>
          <w:sz w:val="24"/>
          <w:szCs w:val="24"/>
        </w:rPr>
        <w:t>« </w:t>
      </w:r>
      <w:r w:rsidR="008421BE" w:rsidRPr="000D1D9E">
        <w:rPr>
          <w:sz w:val="24"/>
          <w:szCs w:val="24"/>
        </w:rPr>
        <w:t>fusée</w:t>
      </w:r>
      <w:r w:rsidR="00EA6652" w:rsidRPr="000D1D9E">
        <w:rPr>
          <w:sz w:val="24"/>
          <w:szCs w:val="24"/>
        </w:rPr>
        <w:t> »</w:t>
      </w:r>
      <w:r w:rsidR="008421BE" w:rsidRPr="000D1D9E">
        <w:rPr>
          <w:sz w:val="24"/>
          <w:szCs w:val="24"/>
        </w:rPr>
        <w:t xml:space="preserve">, </w:t>
      </w:r>
      <w:r w:rsidR="00EA6652" w:rsidRPr="000D1D9E">
        <w:rPr>
          <w:sz w:val="24"/>
          <w:szCs w:val="24"/>
        </w:rPr>
        <w:t>« </w:t>
      </w:r>
      <w:r w:rsidR="008421BE" w:rsidRPr="000D1D9E">
        <w:rPr>
          <w:sz w:val="24"/>
          <w:szCs w:val="24"/>
        </w:rPr>
        <w:t>violentée</w:t>
      </w:r>
      <w:r w:rsidR="00EA6652" w:rsidRPr="000D1D9E">
        <w:rPr>
          <w:sz w:val="24"/>
          <w:szCs w:val="24"/>
        </w:rPr>
        <w:t> »</w:t>
      </w:r>
      <w:r w:rsidR="008421BE" w:rsidRPr="000D1D9E">
        <w:rPr>
          <w:sz w:val="24"/>
          <w:szCs w:val="24"/>
        </w:rPr>
        <w:t xml:space="preserve">, </w:t>
      </w:r>
      <w:r w:rsidR="00EA6652" w:rsidRPr="000D1D9E">
        <w:rPr>
          <w:sz w:val="24"/>
          <w:szCs w:val="24"/>
        </w:rPr>
        <w:t>« </w:t>
      </w:r>
      <w:r w:rsidR="008421BE" w:rsidRPr="000D1D9E">
        <w:rPr>
          <w:sz w:val="24"/>
          <w:szCs w:val="24"/>
        </w:rPr>
        <w:t>aube</w:t>
      </w:r>
      <w:r w:rsidR="00EA6652" w:rsidRPr="000D1D9E">
        <w:rPr>
          <w:sz w:val="24"/>
          <w:szCs w:val="24"/>
        </w:rPr>
        <w:t> »</w:t>
      </w:r>
      <w:r w:rsidR="00A41757" w:rsidRPr="000D1D9E">
        <w:rPr>
          <w:sz w:val="24"/>
          <w:szCs w:val="24"/>
        </w:rPr>
        <w:t xml:space="preserve"> (V1). </w:t>
      </w:r>
    </w:p>
    <w:p w14:paraId="3C0B39C2" w14:textId="0D02334B" w:rsidR="006B76C0" w:rsidRPr="000D1D9E" w:rsidRDefault="00804C17" w:rsidP="000D1D9E">
      <w:pPr>
        <w:spacing w:after="120" w:line="240" w:lineRule="auto"/>
        <w:ind w:firstLine="567"/>
        <w:rPr>
          <w:sz w:val="24"/>
          <w:szCs w:val="24"/>
        </w:rPr>
      </w:pPr>
      <w:r w:rsidRPr="000D1D9E">
        <w:rPr>
          <w:sz w:val="24"/>
          <w:szCs w:val="24"/>
        </w:rPr>
        <w:t>Les deux passages suivants semblent obéir aux mêmes mécanismes de réécriture, opérant</w:t>
      </w:r>
      <w:r w:rsidR="007B6946" w:rsidRPr="000D1D9E">
        <w:rPr>
          <w:sz w:val="24"/>
          <w:szCs w:val="24"/>
        </w:rPr>
        <w:t>, comme nous l’avons vu,</w:t>
      </w:r>
      <w:r w:rsidRPr="000D1D9E">
        <w:rPr>
          <w:sz w:val="24"/>
          <w:szCs w:val="24"/>
        </w:rPr>
        <w:t xml:space="preserve"> selon le principe d’une synecdoque généralis</w:t>
      </w:r>
      <w:r w:rsidR="00EE4284" w:rsidRPr="000D1D9E">
        <w:rPr>
          <w:sz w:val="24"/>
          <w:szCs w:val="24"/>
        </w:rPr>
        <w:t xml:space="preserve">ante (V1 – V2). </w:t>
      </w:r>
    </w:p>
    <w:p w14:paraId="256067B2" w14:textId="77777777" w:rsidR="009D4582" w:rsidRPr="000D1D9E" w:rsidRDefault="009D4582" w:rsidP="000D1D9E">
      <w:pPr>
        <w:spacing w:after="120" w:line="240" w:lineRule="auto"/>
        <w:ind w:firstLine="567"/>
        <w:rPr>
          <w:sz w:val="24"/>
          <w:szCs w:val="24"/>
          <w:u w:val="single"/>
        </w:rPr>
      </w:pPr>
      <w:r w:rsidRPr="000D1D9E">
        <w:rPr>
          <w:sz w:val="24"/>
          <w:szCs w:val="24"/>
          <w:u w:val="single"/>
        </w:rPr>
        <w:t xml:space="preserve">MS </w:t>
      </w:r>
      <w:r w:rsidR="00EA4F72" w:rsidRPr="000D1D9E">
        <w:rPr>
          <w:sz w:val="24"/>
          <w:szCs w:val="24"/>
          <w:u w:val="single"/>
        </w:rPr>
        <w:t xml:space="preserve">EL </w:t>
      </w:r>
      <w:r w:rsidRPr="000D1D9E">
        <w:rPr>
          <w:sz w:val="24"/>
          <w:szCs w:val="24"/>
          <w:u w:val="single"/>
        </w:rPr>
        <w:t>6 :</w:t>
      </w:r>
    </w:p>
    <w:p w14:paraId="33B15852" w14:textId="77777777" w:rsidR="00645C4A" w:rsidRPr="000D1D9E" w:rsidRDefault="00645C4A" w:rsidP="000D1D9E">
      <w:pPr>
        <w:spacing w:after="120" w:line="240" w:lineRule="auto"/>
        <w:ind w:firstLine="567"/>
        <w:rPr>
          <w:sz w:val="24"/>
          <w:szCs w:val="24"/>
          <w:u w:val="single"/>
        </w:rPr>
      </w:pPr>
      <w:r w:rsidRPr="000D1D9E">
        <w:rPr>
          <w:sz w:val="24"/>
          <w:szCs w:val="24"/>
          <w:u w:val="single"/>
        </w:rPr>
        <w:t xml:space="preserve">V1 : </w:t>
      </w:r>
    </w:p>
    <w:p w14:paraId="35961A48" w14:textId="77777777" w:rsidR="00645C4A" w:rsidRPr="000D1D9E" w:rsidRDefault="00645C4A" w:rsidP="000D1D9E">
      <w:pPr>
        <w:spacing w:after="120" w:line="240" w:lineRule="auto"/>
        <w:ind w:firstLine="567"/>
        <w:rPr>
          <w:i/>
          <w:sz w:val="24"/>
          <w:szCs w:val="24"/>
        </w:rPr>
      </w:pPr>
      <w:r w:rsidRPr="000D1D9E">
        <w:rPr>
          <w:i/>
          <w:sz w:val="24"/>
          <w:szCs w:val="24"/>
        </w:rPr>
        <w:t xml:space="preserve">Les pélicans se bercent dans un rêve huileux, </w:t>
      </w:r>
    </w:p>
    <w:p w14:paraId="5A7B037D" w14:textId="77777777" w:rsidR="00645C4A" w:rsidRPr="000D1D9E" w:rsidRDefault="00645C4A" w:rsidP="000D1D9E">
      <w:pPr>
        <w:spacing w:after="120" w:line="240" w:lineRule="auto"/>
        <w:ind w:firstLine="567"/>
        <w:rPr>
          <w:i/>
          <w:sz w:val="24"/>
          <w:szCs w:val="24"/>
        </w:rPr>
      </w:pPr>
      <w:r w:rsidRPr="000D1D9E">
        <w:rPr>
          <w:i/>
          <w:sz w:val="24"/>
          <w:szCs w:val="24"/>
        </w:rPr>
        <w:t xml:space="preserve">et </w:t>
      </w:r>
      <w:r w:rsidRPr="000D1D9E">
        <w:rPr>
          <w:b/>
          <w:i/>
          <w:sz w:val="24"/>
          <w:szCs w:val="24"/>
        </w:rPr>
        <w:t>le fruit creux du catalpa</w:t>
      </w:r>
      <w:r w:rsidRPr="000D1D9E">
        <w:rPr>
          <w:i/>
          <w:sz w:val="24"/>
          <w:szCs w:val="24"/>
        </w:rPr>
        <w:t>, sourd d’insectes, tombera</w:t>
      </w:r>
    </w:p>
    <w:p w14:paraId="3C41A941" w14:textId="77777777" w:rsidR="00645C4A" w:rsidRPr="000D1D9E" w:rsidRDefault="00645C4A" w:rsidP="000D1D9E">
      <w:pPr>
        <w:spacing w:after="120" w:line="240" w:lineRule="auto"/>
        <w:ind w:firstLine="567"/>
        <w:rPr>
          <w:i/>
          <w:sz w:val="24"/>
          <w:szCs w:val="24"/>
        </w:rPr>
      </w:pPr>
      <w:r w:rsidRPr="000D1D9E">
        <w:rPr>
          <w:i/>
          <w:sz w:val="24"/>
          <w:szCs w:val="24"/>
        </w:rPr>
        <w:t xml:space="preserve">dans l’eau des criques, fouillant son bruit. </w:t>
      </w:r>
    </w:p>
    <w:p w14:paraId="2A4F7F80" w14:textId="77777777" w:rsidR="00645C4A" w:rsidRPr="000D1D9E" w:rsidRDefault="00645C4A" w:rsidP="000D1D9E">
      <w:pPr>
        <w:spacing w:after="120" w:line="240" w:lineRule="auto"/>
        <w:ind w:firstLine="567"/>
        <w:rPr>
          <w:sz w:val="24"/>
          <w:szCs w:val="24"/>
          <w:u w:val="single"/>
        </w:rPr>
      </w:pPr>
      <w:r w:rsidRPr="000D1D9E">
        <w:rPr>
          <w:sz w:val="24"/>
          <w:szCs w:val="24"/>
          <w:u w:val="single"/>
        </w:rPr>
        <w:t xml:space="preserve">V1+V2 : </w:t>
      </w:r>
    </w:p>
    <w:p w14:paraId="46DB10BD" w14:textId="77777777" w:rsidR="002A43FF" w:rsidRPr="000D1D9E" w:rsidRDefault="009D4582" w:rsidP="000D1D9E">
      <w:pPr>
        <w:spacing w:after="120" w:line="240" w:lineRule="auto"/>
        <w:ind w:firstLine="567"/>
        <w:rPr>
          <w:i/>
          <w:sz w:val="24"/>
          <w:szCs w:val="24"/>
        </w:rPr>
      </w:pPr>
      <w:r w:rsidRPr="000D1D9E">
        <w:rPr>
          <w:sz w:val="24"/>
          <w:szCs w:val="24"/>
        </w:rPr>
        <w:t>&lt;</w:t>
      </w:r>
      <w:r w:rsidR="002A43FF" w:rsidRPr="000D1D9E">
        <w:rPr>
          <w:i/>
          <w:sz w:val="24"/>
          <w:szCs w:val="24"/>
        </w:rPr>
        <w:t>Les pélicans</w:t>
      </w:r>
      <w:r w:rsidRPr="000D1D9E">
        <w:rPr>
          <w:i/>
          <w:sz w:val="24"/>
          <w:szCs w:val="24"/>
        </w:rPr>
        <w:t>&gt;</w:t>
      </w:r>
      <w:r w:rsidR="002A43FF" w:rsidRPr="000D1D9E">
        <w:rPr>
          <w:i/>
          <w:sz w:val="24"/>
          <w:szCs w:val="24"/>
        </w:rPr>
        <w:t xml:space="preserve"> / </w:t>
      </w:r>
      <w:r w:rsidRPr="000D1D9E">
        <w:rPr>
          <w:i/>
          <w:sz w:val="24"/>
          <w:szCs w:val="24"/>
        </w:rPr>
        <w:t>[</w:t>
      </w:r>
      <w:r w:rsidR="002A43FF" w:rsidRPr="000D1D9E">
        <w:rPr>
          <w:i/>
          <w:sz w:val="24"/>
          <w:szCs w:val="24"/>
        </w:rPr>
        <w:t>L’oiseau</w:t>
      </w:r>
      <w:r w:rsidRPr="000D1D9E">
        <w:rPr>
          <w:i/>
          <w:sz w:val="24"/>
          <w:szCs w:val="24"/>
        </w:rPr>
        <w:t>]</w:t>
      </w:r>
      <w:r w:rsidR="002A43FF" w:rsidRPr="000D1D9E">
        <w:rPr>
          <w:i/>
          <w:sz w:val="24"/>
          <w:szCs w:val="24"/>
        </w:rPr>
        <w:t xml:space="preserve"> /se berce</w:t>
      </w:r>
      <w:r w:rsidRPr="000D1D9E">
        <w:rPr>
          <w:i/>
          <w:sz w:val="24"/>
          <w:szCs w:val="24"/>
        </w:rPr>
        <w:t>&lt;</w:t>
      </w:r>
      <w:r w:rsidR="002A43FF" w:rsidRPr="000D1D9E">
        <w:rPr>
          <w:i/>
          <w:sz w:val="24"/>
          <w:szCs w:val="24"/>
        </w:rPr>
        <w:t>nt</w:t>
      </w:r>
      <w:r w:rsidRPr="000D1D9E">
        <w:rPr>
          <w:i/>
          <w:sz w:val="24"/>
          <w:szCs w:val="24"/>
        </w:rPr>
        <w:t>&gt;</w:t>
      </w:r>
      <w:r w:rsidR="002A43FF" w:rsidRPr="000D1D9E">
        <w:rPr>
          <w:i/>
          <w:sz w:val="24"/>
          <w:szCs w:val="24"/>
        </w:rPr>
        <w:t xml:space="preserve"> [dans sa plume, sous] </w:t>
      </w:r>
      <w:r w:rsidRPr="000D1D9E">
        <w:rPr>
          <w:i/>
          <w:sz w:val="24"/>
          <w:szCs w:val="24"/>
        </w:rPr>
        <w:t>&lt;</w:t>
      </w:r>
      <w:r w:rsidR="002A43FF" w:rsidRPr="000D1D9E">
        <w:rPr>
          <w:i/>
          <w:sz w:val="24"/>
          <w:szCs w:val="24"/>
        </w:rPr>
        <w:t>dans</w:t>
      </w:r>
      <w:r w:rsidRPr="000D1D9E">
        <w:rPr>
          <w:i/>
          <w:sz w:val="24"/>
          <w:szCs w:val="24"/>
        </w:rPr>
        <w:t>&gt;</w:t>
      </w:r>
      <w:r w:rsidR="002A43FF" w:rsidRPr="000D1D9E">
        <w:rPr>
          <w:i/>
          <w:sz w:val="24"/>
          <w:szCs w:val="24"/>
        </w:rPr>
        <w:t xml:space="preserve"> un rêve huileux, </w:t>
      </w:r>
    </w:p>
    <w:p w14:paraId="5D1E0830" w14:textId="77777777" w:rsidR="002A43FF" w:rsidRPr="000D1D9E" w:rsidRDefault="009D4582" w:rsidP="000D1D9E">
      <w:pPr>
        <w:spacing w:after="120" w:line="240" w:lineRule="auto"/>
        <w:ind w:firstLine="567"/>
        <w:rPr>
          <w:i/>
          <w:sz w:val="24"/>
          <w:szCs w:val="24"/>
        </w:rPr>
      </w:pPr>
      <w:r w:rsidRPr="000D1D9E">
        <w:rPr>
          <w:i/>
          <w:sz w:val="24"/>
          <w:szCs w:val="24"/>
        </w:rPr>
        <w:t>&lt;</w:t>
      </w:r>
      <w:r w:rsidR="002A43FF" w:rsidRPr="000D1D9E">
        <w:rPr>
          <w:i/>
          <w:sz w:val="24"/>
          <w:szCs w:val="24"/>
        </w:rPr>
        <w:t>et</w:t>
      </w:r>
      <w:r w:rsidRPr="000D1D9E">
        <w:rPr>
          <w:i/>
          <w:sz w:val="24"/>
          <w:szCs w:val="24"/>
        </w:rPr>
        <w:t>&gt;</w:t>
      </w:r>
      <w:r w:rsidR="002A43FF" w:rsidRPr="000D1D9E">
        <w:rPr>
          <w:i/>
          <w:sz w:val="24"/>
          <w:szCs w:val="24"/>
        </w:rPr>
        <w:t xml:space="preserve"> le fruit creux </w:t>
      </w:r>
      <w:r w:rsidRPr="000D1D9E">
        <w:rPr>
          <w:i/>
          <w:sz w:val="24"/>
          <w:szCs w:val="24"/>
        </w:rPr>
        <w:t>&lt;</w:t>
      </w:r>
      <w:r w:rsidR="002A43FF" w:rsidRPr="000D1D9E">
        <w:rPr>
          <w:i/>
          <w:sz w:val="24"/>
          <w:szCs w:val="24"/>
        </w:rPr>
        <w:t>du catalpa</w:t>
      </w:r>
      <w:r w:rsidRPr="000D1D9E">
        <w:rPr>
          <w:i/>
          <w:sz w:val="24"/>
          <w:szCs w:val="24"/>
        </w:rPr>
        <w:t>&gt;</w:t>
      </w:r>
      <w:r w:rsidR="00C52D86" w:rsidRPr="000D1D9E">
        <w:rPr>
          <w:i/>
          <w:sz w:val="24"/>
          <w:szCs w:val="24"/>
        </w:rPr>
        <w:t>,</w:t>
      </w:r>
      <w:r w:rsidR="002A43FF" w:rsidRPr="000D1D9E">
        <w:rPr>
          <w:i/>
          <w:sz w:val="24"/>
          <w:szCs w:val="24"/>
        </w:rPr>
        <w:t xml:space="preserve"> sourd d’insectes</w:t>
      </w:r>
      <w:r w:rsidR="00C52D86" w:rsidRPr="000D1D9E">
        <w:rPr>
          <w:i/>
          <w:sz w:val="24"/>
          <w:szCs w:val="24"/>
        </w:rPr>
        <w:t>,</w:t>
      </w:r>
      <w:r w:rsidR="002A43FF" w:rsidRPr="000D1D9E">
        <w:rPr>
          <w:i/>
          <w:sz w:val="24"/>
          <w:szCs w:val="24"/>
        </w:rPr>
        <w:t xml:space="preserve"> tombe</w:t>
      </w:r>
      <w:r w:rsidRPr="000D1D9E">
        <w:rPr>
          <w:i/>
          <w:sz w:val="24"/>
          <w:szCs w:val="24"/>
        </w:rPr>
        <w:t>&lt;</w:t>
      </w:r>
      <w:r w:rsidR="002A43FF" w:rsidRPr="000D1D9E">
        <w:rPr>
          <w:i/>
          <w:sz w:val="24"/>
          <w:szCs w:val="24"/>
        </w:rPr>
        <w:t>ra</w:t>
      </w:r>
      <w:r w:rsidRPr="000D1D9E">
        <w:rPr>
          <w:i/>
          <w:sz w:val="24"/>
          <w:szCs w:val="24"/>
        </w:rPr>
        <w:t>&gt;</w:t>
      </w:r>
      <w:r w:rsidR="002A43FF" w:rsidRPr="000D1D9E">
        <w:rPr>
          <w:i/>
          <w:sz w:val="24"/>
          <w:szCs w:val="24"/>
        </w:rPr>
        <w:t xml:space="preserve"> </w:t>
      </w:r>
    </w:p>
    <w:p w14:paraId="642CF7FF" w14:textId="77777777" w:rsidR="002A43FF" w:rsidRPr="000D1D9E" w:rsidRDefault="002A43FF" w:rsidP="000D1D9E">
      <w:pPr>
        <w:spacing w:after="120" w:line="240" w:lineRule="auto"/>
        <w:ind w:firstLine="567"/>
        <w:rPr>
          <w:i/>
          <w:sz w:val="24"/>
          <w:szCs w:val="24"/>
        </w:rPr>
      </w:pPr>
      <w:r w:rsidRPr="000D1D9E">
        <w:rPr>
          <w:i/>
          <w:sz w:val="24"/>
          <w:szCs w:val="24"/>
        </w:rPr>
        <w:t>dans l’eau des criques, fouillant son bruit.</w:t>
      </w:r>
    </w:p>
    <w:p w14:paraId="350809BC" w14:textId="77777777" w:rsidR="00796C09" w:rsidRPr="002022E0" w:rsidRDefault="009D4582" w:rsidP="000D1D9E">
      <w:pPr>
        <w:spacing w:after="120" w:line="240" w:lineRule="auto"/>
        <w:ind w:firstLine="567"/>
        <w:rPr>
          <w:sz w:val="24"/>
          <w:szCs w:val="24"/>
          <w:u w:val="single"/>
        </w:rPr>
      </w:pPr>
      <w:r w:rsidRPr="002022E0">
        <w:rPr>
          <w:sz w:val="24"/>
          <w:szCs w:val="24"/>
          <w:u w:val="single"/>
        </w:rPr>
        <w:t>Texte définitif :</w:t>
      </w:r>
    </w:p>
    <w:p w14:paraId="106A30C4" w14:textId="77777777" w:rsidR="00796C09" w:rsidRPr="000D1D9E" w:rsidRDefault="00796C09" w:rsidP="000D1D9E">
      <w:pPr>
        <w:spacing w:after="120" w:line="240" w:lineRule="auto"/>
        <w:ind w:firstLine="567"/>
        <w:rPr>
          <w:sz w:val="24"/>
          <w:szCs w:val="24"/>
        </w:rPr>
      </w:pPr>
      <w:r w:rsidRPr="000D1D9E">
        <w:rPr>
          <w:sz w:val="24"/>
          <w:szCs w:val="24"/>
        </w:rPr>
        <w:t>L’oiseau se berce dans sa plume, sous un rêve huileux</w:t>
      </w:r>
      <w:r w:rsidR="00471116" w:rsidRPr="000D1D9E">
        <w:rPr>
          <w:sz w:val="24"/>
          <w:szCs w:val="24"/>
        </w:rPr>
        <w:t xml:space="preserve"> ; </w:t>
      </w:r>
      <w:r w:rsidR="00471116" w:rsidRPr="000D1D9E">
        <w:rPr>
          <w:b/>
          <w:sz w:val="24"/>
          <w:szCs w:val="24"/>
        </w:rPr>
        <w:t>le fruit creux</w:t>
      </w:r>
      <w:r w:rsidR="00471116" w:rsidRPr="000D1D9E">
        <w:rPr>
          <w:sz w:val="24"/>
          <w:szCs w:val="24"/>
        </w:rPr>
        <w:t xml:space="preserve">, sourd d’insectes, tombe dans l’eau des criques, fouillant son bruit. </w:t>
      </w:r>
      <w:r w:rsidR="009D4582" w:rsidRPr="000D1D9E">
        <w:rPr>
          <w:sz w:val="24"/>
          <w:szCs w:val="24"/>
        </w:rPr>
        <w:t>(</w:t>
      </w:r>
      <w:r w:rsidR="009D4582" w:rsidRPr="000D1D9E">
        <w:rPr>
          <w:i/>
          <w:sz w:val="24"/>
          <w:szCs w:val="24"/>
        </w:rPr>
        <w:t>O.C</w:t>
      </w:r>
      <w:r w:rsidR="009D4582" w:rsidRPr="000D1D9E">
        <w:rPr>
          <w:sz w:val="24"/>
          <w:szCs w:val="24"/>
        </w:rPr>
        <w:t>., p.14).</w:t>
      </w:r>
    </w:p>
    <w:p w14:paraId="500DC8D7" w14:textId="77777777" w:rsidR="00223CD6" w:rsidRPr="000D1D9E" w:rsidRDefault="006C7273" w:rsidP="000D1D9E">
      <w:pPr>
        <w:spacing w:after="120" w:line="240" w:lineRule="auto"/>
        <w:ind w:firstLine="567"/>
        <w:rPr>
          <w:sz w:val="24"/>
          <w:szCs w:val="24"/>
        </w:rPr>
      </w:pPr>
      <w:r w:rsidRPr="000D1D9E">
        <w:rPr>
          <w:sz w:val="24"/>
          <w:szCs w:val="24"/>
        </w:rPr>
        <w:t>M</w:t>
      </w:r>
      <w:r w:rsidR="00223CD6" w:rsidRPr="000D1D9E">
        <w:rPr>
          <w:sz w:val="24"/>
          <w:szCs w:val="24"/>
        </w:rPr>
        <w:t xml:space="preserve">ot </w:t>
      </w:r>
      <w:r w:rsidRPr="000D1D9E">
        <w:rPr>
          <w:sz w:val="24"/>
          <w:szCs w:val="24"/>
        </w:rPr>
        <w:t xml:space="preserve">d’origine </w:t>
      </w:r>
      <w:r w:rsidR="007B0260" w:rsidRPr="000D1D9E">
        <w:rPr>
          <w:sz w:val="24"/>
          <w:szCs w:val="24"/>
        </w:rPr>
        <w:t>amérindienne</w:t>
      </w:r>
      <w:r w:rsidR="00D13E06" w:rsidRPr="000D1D9E">
        <w:rPr>
          <w:sz w:val="24"/>
          <w:szCs w:val="24"/>
        </w:rPr>
        <w:t xml:space="preserve"> (emprunté à la langue cherokee)</w:t>
      </w:r>
      <w:r w:rsidRPr="000D1D9E">
        <w:rPr>
          <w:sz w:val="24"/>
          <w:szCs w:val="24"/>
        </w:rPr>
        <w:t xml:space="preserve">, le catalpa </w:t>
      </w:r>
      <w:r w:rsidR="00F74E75" w:rsidRPr="000D1D9E">
        <w:rPr>
          <w:sz w:val="24"/>
          <w:szCs w:val="24"/>
        </w:rPr>
        <w:t>(</w:t>
      </w:r>
      <w:r w:rsidR="00F74E75" w:rsidRPr="000D1D9E">
        <w:rPr>
          <w:i/>
          <w:sz w:val="24"/>
          <w:szCs w:val="24"/>
        </w:rPr>
        <w:t xml:space="preserve">catalpa </w:t>
      </w:r>
      <w:proofErr w:type="spellStart"/>
      <w:r w:rsidR="00F74E75" w:rsidRPr="000D1D9E">
        <w:rPr>
          <w:i/>
          <w:sz w:val="24"/>
          <w:szCs w:val="24"/>
        </w:rPr>
        <w:t>bignonioides</w:t>
      </w:r>
      <w:proofErr w:type="spellEnd"/>
      <w:r w:rsidR="00F74E75" w:rsidRPr="000D1D9E">
        <w:rPr>
          <w:sz w:val="24"/>
          <w:szCs w:val="24"/>
        </w:rPr>
        <w:t xml:space="preserve">) </w:t>
      </w:r>
      <w:r w:rsidR="001260D8" w:rsidRPr="000D1D9E">
        <w:rPr>
          <w:sz w:val="24"/>
          <w:szCs w:val="24"/>
        </w:rPr>
        <w:t>(V1)</w:t>
      </w:r>
      <w:r w:rsidR="00D20FC8" w:rsidRPr="000D1D9E">
        <w:rPr>
          <w:sz w:val="24"/>
          <w:szCs w:val="24"/>
        </w:rPr>
        <w:t>,</w:t>
      </w:r>
      <w:r w:rsidR="001260D8" w:rsidRPr="000D1D9E">
        <w:rPr>
          <w:sz w:val="24"/>
          <w:szCs w:val="24"/>
        </w:rPr>
        <w:t xml:space="preserve"> </w:t>
      </w:r>
      <w:r w:rsidR="00F74E75" w:rsidRPr="000D1D9E">
        <w:rPr>
          <w:sz w:val="24"/>
          <w:szCs w:val="24"/>
        </w:rPr>
        <w:t>également appelé « arbre aux haricots »</w:t>
      </w:r>
      <w:r w:rsidR="00D20FC8" w:rsidRPr="000D1D9E">
        <w:rPr>
          <w:sz w:val="24"/>
          <w:szCs w:val="24"/>
        </w:rPr>
        <w:t>,</w:t>
      </w:r>
      <w:r w:rsidR="00F74E75" w:rsidRPr="000D1D9E">
        <w:rPr>
          <w:sz w:val="24"/>
          <w:szCs w:val="24"/>
        </w:rPr>
        <w:t xml:space="preserve"> </w:t>
      </w:r>
      <w:r w:rsidRPr="000D1D9E">
        <w:rPr>
          <w:sz w:val="24"/>
          <w:szCs w:val="24"/>
        </w:rPr>
        <w:t>désigne</w:t>
      </w:r>
      <w:r w:rsidR="00223CD6" w:rsidRPr="000D1D9E">
        <w:rPr>
          <w:sz w:val="24"/>
          <w:szCs w:val="24"/>
        </w:rPr>
        <w:t xml:space="preserve"> un arbre</w:t>
      </w:r>
      <w:r w:rsidRPr="000D1D9E">
        <w:rPr>
          <w:sz w:val="24"/>
          <w:szCs w:val="24"/>
        </w:rPr>
        <w:t xml:space="preserve"> tropical</w:t>
      </w:r>
      <w:r w:rsidR="007B0260" w:rsidRPr="000D1D9E">
        <w:rPr>
          <w:sz w:val="24"/>
          <w:szCs w:val="24"/>
        </w:rPr>
        <w:t xml:space="preserve"> qui grandit au bord des plages antillaises, et dont</w:t>
      </w:r>
      <w:r w:rsidR="00F74E75" w:rsidRPr="000D1D9E">
        <w:rPr>
          <w:sz w:val="24"/>
          <w:szCs w:val="24"/>
        </w:rPr>
        <w:t xml:space="preserve"> le fruit forme une ca</w:t>
      </w:r>
      <w:r w:rsidR="007B0260" w:rsidRPr="000D1D9E">
        <w:rPr>
          <w:sz w:val="24"/>
          <w:szCs w:val="24"/>
        </w:rPr>
        <w:t xml:space="preserve">psule </w:t>
      </w:r>
      <w:r w:rsidR="00B9593F" w:rsidRPr="000D1D9E">
        <w:rPr>
          <w:sz w:val="24"/>
          <w:szCs w:val="24"/>
        </w:rPr>
        <w:t>qui ressemble</w:t>
      </w:r>
      <w:r w:rsidR="007B0260" w:rsidRPr="000D1D9E">
        <w:rPr>
          <w:sz w:val="24"/>
          <w:szCs w:val="24"/>
        </w:rPr>
        <w:t xml:space="preserve"> à une gousse contenant des graines. </w:t>
      </w:r>
      <w:r w:rsidR="001260D8" w:rsidRPr="000D1D9E">
        <w:rPr>
          <w:sz w:val="24"/>
          <w:szCs w:val="24"/>
        </w:rPr>
        <w:t xml:space="preserve">Le texte définitif (V2) peut en effet être lu comme une </w:t>
      </w:r>
      <w:r w:rsidR="001260D8" w:rsidRPr="000D1D9E">
        <w:rPr>
          <w:i/>
          <w:sz w:val="24"/>
          <w:szCs w:val="24"/>
        </w:rPr>
        <w:t>ellipse</w:t>
      </w:r>
      <w:r w:rsidR="001260D8" w:rsidRPr="000D1D9E">
        <w:rPr>
          <w:sz w:val="24"/>
          <w:szCs w:val="24"/>
        </w:rPr>
        <w:t> : l’expression « fruit creux » (V2) y demeure rattaché</w:t>
      </w:r>
      <w:r w:rsidR="00764BFE" w:rsidRPr="000D1D9E">
        <w:rPr>
          <w:sz w:val="24"/>
          <w:szCs w:val="24"/>
        </w:rPr>
        <w:t>e</w:t>
      </w:r>
      <w:r w:rsidR="001260D8" w:rsidRPr="000D1D9E">
        <w:rPr>
          <w:sz w:val="24"/>
          <w:szCs w:val="24"/>
        </w:rPr>
        <w:t xml:space="preserve"> au même référent, de sorte qu</w:t>
      </w:r>
      <w:r w:rsidR="00764BFE" w:rsidRPr="000D1D9E">
        <w:rPr>
          <w:sz w:val="24"/>
          <w:szCs w:val="24"/>
        </w:rPr>
        <w:t xml:space="preserve">’en filigrane, </w:t>
      </w:r>
      <w:r w:rsidR="00170143" w:rsidRPr="000D1D9E">
        <w:rPr>
          <w:sz w:val="24"/>
          <w:szCs w:val="24"/>
        </w:rPr>
        <w:t>elle</w:t>
      </w:r>
      <w:r w:rsidR="001260D8" w:rsidRPr="000D1D9E">
        <w:rPr>
          <w:sz w:val="24"/>
          <w:szCs w:val="24"/>
        </w:rPr>
        <w:t xml:space="preserve"> continue à dénoter « le fruit creux du catalpa » (V1). </w:t>
      </w:r>
      <w:r w:rsidR="00A16E9F" w:rsidRPr="000D1D9E">
        <w:rPr>
          <w:sz w:val="24"/>
          <w:szCs w:val="24"/>
        </w:rPr>
        <w:t xml:space="preserve">Ce faisant, la réécriture élimine, une fois de plus, une expression </w:t>
      </w:r>
      <w:proofErr w:type="spellStart"/>
      <w:r w:rsidR="00A16E9F" w:rsidRPr="000D1D9E">
        <w:rPr>
          <w:sz w:val="24"/>
          <w:szCs w:val="24"/>
        </w:rPr>
        <w:t>hétérolinguistique</w:t>
      </w:r>
      <w:proofErr w:type="spellEnd"/>
      <w:r w:rsidR="00A16E9F" w:rsidRPr="000D1D9E">
        <w:rPr>
          <w:sz w:val="24"/>
          <w:szCs w:val="24"/>
        </w:rPr>
        <w:t xml:space="preserve">. </w:t>
      </w:r>
    </w:p>
    <w:p w14:paraId="6C0E9962" w14:textId="77777777" w:rsidR="004C715F" w:rsidRPr="000D1D9E" w:rsidRDefault="004C715F" w:rsidP="000D1D9E">
      <w:pPr>
        <w:spacing w:after="120" w:line="240" w:lineRule="auto"/>
        <w:ind w:firstLine="567"/>
        <w:rPr>
          <w:sz w:val="24"/>
          <w:szCs w:val="24"/>
        </w:rPr>
      </w:pPr>
      <w:r w:rsidRPr="000D1D9E">
        <w:rPr>
          <w:sz w:val="24"/>
          <w:szCs w:val="24"/>
        </w:rPr>
        <w:t xml:space="preserve">Dans l’exemple suivant, le trait </w:t>
      </w:r>
      <w:r w:rsidR="00AC1C26" w:rsidRPr="000D1D9E">
        <w:rPr>
          <w:sz w:val="24"/>
          <w:szCs w:val="24"/>
        </w:rPr>
        <w:t xml:space="preserve">caractéristique </w:t>
      </w:r>
      <w:r w:rsidR="0044100D" w:rsidRPr="000D1D9E">
        <w:rPr>
          <w:sz w:val="24"/>
          <w:szCs w:val="24"/>
        </w:rPr>
        <w:t>d’une espèce botanique</w:t>
      </w:r>
      <w:r w:rsidRPr="000D1D9E">
        <w:rPr>
          <w:sz w:val="24"/>
          <w:szCs w:val="24"/>
        </w:rPr>
        <w:t>, à savoir la couleur rouge de son fruit, remplace</w:t>
      </w:r>
      <w:r w:rsidR="00AC1C26" w:rsidRPr="000D1D9E">
        <w:rPr>
          <w:sz w:val="24"/>
          <w:szCs w:val="24"/>
        </w:rPr>
        <w:t>ra</w:t>
      </w:r>
      <w:r w:rsidRPr="000D1D9E">
        <w:rPr>
          <w:sz w:val="24"/>
          <w:szCs w:val="24"/>
        </w:rPr>
        <w:t xml:space="preserve"> sa nomenclature spécifique antillaise, faisant partie du lexique créole. </w:t>
      </w:r>
    </w:p>
    <w:p w14:paraId="53E79872" w14:textId="77777777" w:rsidR="00632705" w:rsidRPr="000D1D9E" w:rsidRDefault="00632705" w:rsidP="000D1D9E">
      <w:pPr>
        <w:spacing w:after="120" w:line="240" w:lineRule="auto"/>
        <w:ind w:firstLine="567"/>
        <w:rPr>
          <w:sz w:val="24"/>
          <w:szCs w:val="24"/>
          <w:u w:val="single"/>
        </w:rPr>
      </w:pPr>
      <w:r w:rsidRPr="000D1D9E">
        <w:rPr>
          <w:sz w:val="24"/>
          <w:szCs w:val="24"/>
          <w:u w:val="single"/>
        </w:rPr>
        <w:t xml:space="preserve">MS </w:t>
      </w:r>
      <w:r w:rsidR="00EA4F72" w:rsidRPr="000D1D9E">
        <w:rPr>
          <w:sz w:val="24"/>
          <w:szCs w:val="24"/>
          <w:u w:val="single"/>
        </w:rPr>
        <w:t xml:space="preserve">EL </w:t>
      </w:r>
      <w:r w:rsidRPr="000D1D9E">
        <w:rPr>
          <w:sz w:val="24"/>
          <w:szCs w:val="24"/>
          <w:u w:val="single"/>
        </w:rPr>
        <w:t xml:space="preserve">6 : </w:t>
      </w:r>
    </w:p>
    <w:p w14:paraId="29456862" w14:textId="77777777" w:rsidR="00645C4A" w:rsidRPr="000D1D9E" w:rsidRDefault="00645C4A" w:rsidP="000D1D9E">
      <w:pPr>
        <w:spacing w:after="120" w:line="240" w:lineRule="auto"/>
        <w:ind w:firstLine="567"/>
        <w:rPr>
          <w:sz w:val="24"/>
          <w:szCs w:val="24"/>
          <w:u w:val="single"/>
        </w:rPr>
      </w:pPr>
      <w:r w:rsidRPr="000D1D9E">
        <w:rPr>
          <w:sz w:val="24"/>
          <w:szCs w:val="24"/>
          <w:u w:val="single"/>
        </w:rPr>
        <w:t>V1+V2 :</w:t>
      </w:r>
    </w:p>
    <w:p w14:paraId="66C245E6" w14:textId="77777777" w:rsidR="004C715F" w:rsidRPr="000D1D9E" w:rsidRDefault="004C715F" w:rsidP="000D1D9E">
      <w:pPr>
        <w:spacing w:after="120" w:line="240" w:lineRule="auto"/>
        <w:ind w:firstLine="567"/>
        <w:rPr>
          <w:sz w:val="24"/>
          <w:szCs w:val="24"/>
        </w:rPr>
      </w:pPr>
      <w:r w:rsidRPr="000D1D9E">
        <w:rPr>
          <w:i/>
          <w:sz w:val="24"/>
          <w:szCs w:val="24"/>
        </w:rPr>
        <w:t xml:space="preserve">Dans un pot tu l’as enfouie, </w:t>
      </w:r>
      <w:r w:rsidRPr="000D1D9E">
        <w:rPr>
          <w:b/>
          <w:i/>
          <w:sz w:val="24"/>
          <w:szCs w:val="24"/>
        </w:rPr>
        <w:t xml:space="preserve">la graine </w:t>
      </w:r>
      <w:r w:rsidR="00632705" w:rsidRPr="000D1D9E">
        <w:rPr>
          <w:b/>
          <w:i/>
          <w:sz w:val="24"/>
          <w:szCs w:val="24"/>
        </w:rPr>
        <w:t>&lt;</w:t>
      </w:r>
      <w:r w:rsidRPr="000D1D9E">
        <w:rPr>
          <w:b/>
          <w:i/>
          <w:sz w:val="24"/>
          <w:szCs w:val="24"/>
        </w:rPr>
        <w:t xml:space="preserve">de </w:t>
      </w:r>
      <w:proofErr w:type="spellStart"/>
      <w:r w:rsidRPr="000D1D9E">
        <w:rPr>
          <w:b/>
          <w:i/>
          <w:sz w:val="24"/>
          <w:szCs w:val="24"/>
        </w:rPr>
        <w:t>gambeau</w:t>
      </w:r>
      <w:proofErr w:type="spellEnd"/>
      <w:r w:rsidR="00632705" w:rsidRPr="000D1D9E">
        <w:rPr>
          <w:b/>
          <w:i/>
          <w:sz w:val="24"/>
          <w:szCs w:val="24"/>
        </w:rPr>
        <w:t>&gt;</w:t>
      </w:r>
      <w:r w:rsidRPr="000D1D9E">
        <w:rPr>
          <w:b/>
          <w:i/>
          <w:sz w:val="24"/>
          <w:szCs w:val="24"/>
        </w:rPr>
        <w:t xml:space="preserve"> </w:t>
      </w:r>
      <w:r w:rsidRPr="000D1D9E">
        <w:rPr>
          <w:i/>
          <w:sz w:val="24"/>
          <w:szCs w:val="24"/>
        </w:rPr>
        <w:t xml:space="preserve">/ </w:t>
      </w:r>
      <w:r w:rsidR="00632705" w:rsidRPr="000D1D9E">
        <w:rPr>
          <w:i/>
          <w:sz w:val="24"/>
          <w:szCs w:val="24"/>
        </w:rPr>
        <w:t>[</w:t>
      </w:r>
      <w:r w:rsidRPr="000D1D9E">
        <w:rPr>
          <w:i/>
          <w:sz w:val="24"/>
          <w:szCs w:val="24"/>
        </w:rPr>
        <w:t>rouge</w:t>
      </w:r>
      <w:r w:rsidR="00632705" w:rsidRPr="000D1D9E">
        <w:rPr>
          <w:i/>
          <w:sz w:val="24"/>
          <w:szCs w:val="24"/>
        </w:rPr>
        <w:t xml:space="preserve"> ]</w:t>
      </w:r>
      <w:r w:rsidRPr="000D1D9E">
        <w:rPr>
          <w:i/>
          <w:sz w:val="24"/>
          <w:szCs w:val="24"/>
        </w:rPr>
        <w:t xml:space="preserve"> demeurée à ton habit de chèvre</w:t>
      </w:r>
      <w:r w:rsidRPr="000D1D9E">
        <w:rPr>
          <w:sz w:val="24"/>
          <w:szCs w:val="24"/>
        </w:rPr>
        <w:t>.</w:t>
      </w:r>
    </w:p>
    <w:p w14:paraId="1C7A3870" w14:textId="77777777" w:rsidR="00632705" w:rsidRPr="000D1D9E" w:rsidRDefault="00632705" w:rsidP="000D1D9E">
      <w:pPr>
        <w:spacing w:after="120" w:line="240" w:lineRule="auto"/>
        <w:ind w:firstLine="567"/>
        <w:rPr>
          <w:sz w:val="24"/>
          <w:szCs w:val="24"/>
          <w:u w:val="single"/>
        </w:rPr>
      </w:pPr>
      <w:r w:rsidRPr="000D1D9E">
        <w:rPr>
          <w:sz w:val="24"/>
          <w:szCs w:val="24"/>
          <w:u w:val="single"/>
        </w:rPr>
        <w:t xml:space="preserve">Texte définitif : </w:t>
      </w:r>
    </w:p>
    <w:p w14:paraId="17D3DB95" w14:textId="77777777" w:rsidR="004C715F" w:rsidRPr="000D1D9E" w:rsidRDefault="004C715F" w:rsidP="000D1D9E">
      <w:pPr>
        <w:spacing w:after="120" w:line="240" w:lineRule="auto"/>
        <w:ind w:firstLine="567"/>
        <w:rPr>
          <w:sz w:val="24"/>
          <w:szCs w:val="24"/>
        </w:rPr>
      </w:pPr>
      <w:r w:rsidRPr="000D1D9E">
        <w:rPr>
          <w:sz w:val="24"/>
          <w:szCs w:val="24"/>
        </w:rPr>
        <w:t xml:space="preserve">Dans un pot tu l’as enfouie, </w:t>
      </w:r>
      <w:r w:rsidRPr="000D1D9E">
        <w:rPr>
          <w:b/>
          <w:sz w:val="24"/>
          <w:szCs w:val="24"/>
        </w:rPr>
        <w:t>la graine pourpre</w:t>
      </w:r>
      <w:r w:rsidRPr="000D1D9E">
        <w:rPr>
          <w:sz w:val="24"/>
          <w:szCs w:val="24"/>
        </w:rPr>
        <w:t xml:space="preserve"> </w:t>
      </w:r>
      <w:r w:rsidR="00632705" w:rsidRPr="000D1D9E">
        <w:rPr>
          <w:sz w:val="24"/>
          <w:szCs w:val="24"/>
        </w:rPr>
        <w:t>demeurée à ton habit de chèvre. (</w:t>
      </w:r>
      <w:r w:rsidR="00632705" w:rsidRPr="000D1D9E">
        <w:rPr>
          <w:i/>
          <w:sz w:val="24"/>
          <w:szCs w:val="24"/>
        </w:rPr>
        <w:t>O.C</w:t>
      </w:r>
      <w:r w:rsidR="00632705" w:rsidRPr="000D1D9E">
        <w:rPr>
          <w:sz w:val="24"/>
          <w:szCs w:val="24"/>
        </w:rPr>
        <w:t>., p.19).</w:t>
      </w:r>
    </w:p>
    <w:p w14:paraId="315A1707" w14:textId="77777777" w:rsidR="004C715F" w:rsidRPr="000D1D9E" w:rsidRDefault="004E0C63" w:rsidP="000D1D9E">
      <w:pPr>
        <w:spacing w:after="120" w:line="240" w:lineRule="auto"/>
        <w:ind w:firstLine="567"/>
        <w:rPr>
          <w:sz w:val="24"/>
          <w:szCs w:val="24"/>
        </w:rPr>
      </w:pPr>
      <w:r w:rsidRPr="000D1D9E">
        <w:rPr>
          <w:sz w:val="24"/>
          <w:szCs w:val="24"/>
        </w:rPr>
        <w:t xml:space="preserve">Une fois de plus, Saint-John Perse supprime ici une variante typiquement antillaise. En effet, la </w:t>
      </w:r>
      <w:r w:rsidR="00533CF4" w:rsidRPr="000D1D9E">
        <w:rPr>
          <w:sz w:val="24"/>
          <w:szCs w:val="24"/>
        </w:rPr>
        <w:t>graphie</w:t>
      </w:r>
      <w:r w:rsidRPr="000D1D9E">
        <w:rPr>
          <w:sz w:val="24"/>
          <w:szCs w:val="24"/>
        </w:rPr>
        <w:t xml:space="preserve"> </w:t>
      </w:r>
      <w:r w:rsidR="00533CF4" w:rsidRPr="000D1D9E">
        <w:rPr>
          <w:sz w:val="24"/>
          <w:szCs w:val="24"/>
        </w:rPr>
        <w:t xml:space="preserve">persienne </w:t>
      </w:r>
      <w:proofErr w:type="spellStart"/>
      <w:r w:rsidR="00533CF4" w:rsidRPr="000D1D9E">
        <w:rPr>
          <w:sz w:val="24"/>
          <w:szCs w:val="24"/>
        </w:rPr>
        <w:t>francisante</w:t>
      </w:r>
      <w:proofErr w:type="spellEnd"/>
      <w:r w:rsidR="00B52614" w:rsidRPr="000D1D9E">
        <w:rPr>
          <w:sz w:val="24"/>
          <w:szCs w:val="24"/>
        </w:rPr>
        <w:t xml:space="preserve"> « </w:t>
      </w:r>
      <w:proofErr w:type="spellStart"/>
      <w:r w:rsidR="00B52614" w:rsidRPr="000D1D9E">
        <w:rPr>
          <w:sz w:val="24"/>
          <w:szCs w:val="24"/>
        </w:rPr>
        <w:t>gambeau</w:t>
      </w:r>
      <w:proofErr w:type="spellEnd"/>
      <w:r w:rsidR="00B52614" w:rsidRPr="000D1D9E">
        <w:rPr>
          <w:sz w:val="24"/>
          <w:szCs w:val="24"/>
        </w:rPr>
        <w:t xml:space="preserve"> » (V1) correspond </w:t>
      </w:r>
      <w:r w:rsidRPr="000D1D9E">
        <w:rPr>
          <w:sz w:val="24"/>
          <w:szCs w:val="24"/>
        </w:rPr>
        <w:t xml:space="preserve">au mot créole </w:t>
      </w:r>
      <w:r w:rsidRPr="000D1D9E">
        <w:rPr>
          <w:i/>
          <w:sz w:val="24"/>
          <w:szCs w:val="24"/>
        </w:rPr>
        <w:t>gombo</w:t>
      </w:r>
      <w:r w:rsidRPr="000D1D9E">
        <w:rPr>
          <w:sz w:val="24"/>
          <w:szCs w:val="24"/>
        </w:rPr>
        <w:t xml:space="preserve">, </w:t>
      </w:r>
      <w:r w:rsidRPr="000D1D9E">
        <w:rPr>
          <w:iCs/>
          <w:sz w:val="24"/>
          <w:szCs w:val="24"/>
        </w:rPr>
        <w:t xml:space="preserve">formé à partir de l’expression africaine (bantou) </w:t>
      </w:r>
      <w:proofErr w:type="spellStart"/>
      <w:r w:rsidRPr="000D1D9E">
        <w:rPr>
          <w:i/>
          <w:iCs/>
          <w:sz w:val="24"/>
          <w:szCs w:val="24"/>
        </w:rPr>
        <w:t>ngombo</w:t>
      </w:r>
      <w:proofErr w:type="spellEnd"/>
      <w:r w:rsidRPr="000D1D9E">
        <w:rPr>
          <w:iCs/>
          <w:sz w:val="24"/>
          <w:szCs w:val="24"/>
        </w:rPr>
        <w:t xml:space="preserve">. Le gombo </w:t>
      </w:r>
      <w:r w:rsidRPr="000D1D9E">
        <w:rPr>
          <w:i/>
          <w:iCs/>
          <w:sz w:val="24"/>
          <w:szCs w:val="24"/>
        </w:rPr>
        <w:t>(</w:t>
      </w:r>
      <w:proofErr w:type="spellStart"/>
      <w:r w:rsidRPr="000D1D9E">
        <w:rPr>
          <w:i/>
          <w:iCs/>
          <w:sz w:val="24"/>
          <w:szCs w:val="24"/>
        </w:rPr>
        <w:t>abelmoschus</w:t>
      </w:r>
      <w:proofErr w:type="spellEnd"/>
      <w:r w:rsidRPr="000D1D9E">
        <w:rPr>
          <w:i/>
          <w:iCs/>
          <w:sz w:val="24"/>
          <w:szCs w:val="24"/>
        </w:rPr>
        <w:t xml:space="preserve"> </w:t>
      </w:r>
      <w:proofErr w:type="spellStart"/>
      <w:r w:rsidRPr="000D1D9E">
        <w:rPr>
          <w:i/>
          <w:iCs/>
          <w:sz w:val="24"/>
          <w:szCs w:val="24"/>
        </w:rPr>
        <w:t>esculentus</w:t>
      </w:r>
      <w:proofErr w:type="spellEnd"/>
      <w:r w:rsidRPr="000D1D9E">
        <w:rPr>
          <w:i/>
          <w:iCs/>
          <w:sz w:val="24"/>
          <w:szCs w:val="24"/>
        </w:rPr>
        <w:t>)</w:t>
      </w:r>
      <w:r w:rsidRPr="000D1D9E">
        <w:rPr>
          <w:iCs/>
          <w:sz w:val="24"/>
          <w:szCs w:val="24"/>
        </w:rPr>
        <w:t xml:space="preserve"> désigne une pl</w:t>
      </w:r>
      <w:r w:rsidR="004C715F" w:rsidRPr="000D1D9E">
        <w:rPr>
          <w:sz w:val="24"/>
          <w:szCs w:val="24"/>
        </w:rPr>
        <w:t xml:space="preserve">ante à fleurs jaunes, cultivée dans les régions tropicales pour ses fruits </w:t>
      </w:r>
      <w:r w:rsidRPr="000D1D9E">
        <w:rPr>
          <w:sz w:val="24"/>
          <w:szCs w:val="24"/>
        </w:rPr>
        <w:t xml:space="preserve">en forme </w:t>
      </w:r>
      <w:r w:rsidRPr="000D1D9E">
        <w:rPr>
          <w:sz w:val="24"/>
          <w:szCs w:val="24"/>
        </w:rPr>
        <w:lastRenderedPageBreak/>
        <w:t>de capsules, qui sont fréquemment utilisés</w:t>
      </w:r>
      <w:r w:rsidR="00632705" w:rsidRPr="000D1D9E">
        <w:rPr>
          <w:sz w:val="24"/>
          <w:szCs w:val="24"/>
        </w:rPr>
        <w:t xml:space="preserve"> dans la cuisine antillaise</w:t>
      </w:r>
      <w:r w:rsidR="004C715F" w:rsidRPr="000D1D9E">
        <w:rPr>
          <w:sz w:val="24"/>
          <w:szCs w:val="24"/>
        </w:rPr>
        <w:t>.</w:t>
      </w:r>
      <w:r w:rsidRPr="000D1D9E">
        <w:rPr>
          <w:rStyle w:val="Appelnotedebasdep"/>
          <w:sz w:val="24"/>
          <w:szCs w:val="24"/>
        </w:rPr>
        <w:footnoteReference w:id="28"/>
      </w:r>
      <w:r w:rsidR="004C715F" w:rsidRPr="000D1D9E">
        <w:rPr>
          <w:sz w:val="24"/>
          <w:szCs w:val="24"/>
        </w:rPr>
        <w:t xml:space="preserve"> </w:t>
      </w:r>
      <w:r w:rsidR="00F867F7" w:rsidRPr="000D1D9E">
        <w:rPr>
          <w:sz w:val="24"/>
          <w:szCs w:val="24"/>
        </w:rPr>
        <w:t>Comme dans la plupart des exemples précédemment analysés, le mot créole désignant une espèce botanique antillaise (V1) est remplacé par son trait caractéristique : la couleur rouge</w:t>
      </w:r>
      <w:r w:rsidR="00A63C99" w:rsidRPr="000D1D9E">
        <w:rPr>
          <w:sz w:val="24"/>
          <w:szCs w:val="24"/>
        </w:rPr>
        <w:t xml:space="preserve"> (V2)</w:t>
      </w:r>
      <w:r w:rsidR="00F867F7" w:rsidRPr="000D1D9E">
        <w:rPr>
          <w:sz w:val="24"/>
          <w:szCs w:val="24"/>
        </w:rPr>
        <w:t xml:space="preserve"> de son fr</w:t>
      </w:r>
      <w:r w:rsidR="00C116D5" w:rsidRPr="000D1D9E">
        <w:rPr>
          <w:sz w:val="24"/>
          <w:szCs w:val="24"/>
        </w:rPr>
        <w:t xml:space="preserve">uit, de sorte que nous puissions parler ici </w:t>
      </w:r>
      <w:r w:rsidR="0028036E" w:rsidRPr="000D1D9E">
        <w:rPr>
          <w:sz w:val="24"/>
          <w:szCs w:val="24"/>
        </w:rPr>
        <w:t>d’</w:t>
      </w:r>
      <w:r w:rsidR="00C116D5" w:rsidRPr="000D1D9E">
        <w:rPr>
          <w:sz w:val="24"/>
          <w:szCs w:val="24"/>
        </w:rPr>
        <w:t xml:space="preserve">une synecdoque </w:t>
      </w:r>
      <w:r w:rsidR="0028036E" w:rsidRPr="000D1D9E">
        <w:rPr>
          <w:sz w:val="24"/>
          <w:szCs w:val="24"/>
        </w:rPr>
        <w:t>intégrante (</w:t>
      </w:r>
      <w:r w:rsidR="0028036E" w:rsidRPr="000D1D9E">
        <w:rPr>
          <w:i/>
          <w:sz w:val="24"/>
          <w:szCs w:val="24"/>
        </w:rPr>
        <w:t>pars pro toto</w:t>
      </w:r>
      <w:r w:rsidR="0028036E" w:rsidRPr="000D1D9E">
        <w:rPr>
          <w:sz w:val="24"/>
          <w:szCs w:val="24"/>
        </w:rPr>
        <w:t xml:space="preserve">). </w:t>
      </w:r>
      <w:r w:rsidR="006D0A87" w:rsidRPr="000D1D9E">
        <w:rPr>
          <w:sz w:val="24"/>
          <w:szCs w:val="24"/>
        </w:rPr>
        <w:t xml:space="preserve">De toute évidence, la V1 livre ici de précieuses informations </w:t>
      </w:r>
      <w:r w:rsidR="00396D6C" w:rsidRPr="000D1D9E">
        <w:rPr>
          <w:sz w:val="24"/>
          <w:szCs w:val="24"/>
        </w:rPr>
        <w:t xml:space="preserve">herméneutiques </w:t>
      </w:r>
      <w:r w:rsidR="006D0A87" w:rsidRPr="000D1D9E">
        <w:rPr>
          <w:sz w:val="24"/>
          <w:szCs w:val="24"/>
        </w:rPr>
        <w:t>pour l’</w:t>
      </w:r>
      <w:r w:rsidR="008828C7" w:rsidRPr="000D1D9E">
        <w:rPr>
          <w:sz w:val="24"/>
          <w:szCs w:val="24"/>
        </w:rPr>
        <w:t xml:space="preserve">interprétation de la V2 : </w:t>
      </w:r>
      <w:r w:rsidR="00FE42DA" w:rsidRPr="000D1D9E">
        <w:rPr>
          <w:sz w:val="24"/>
          <w:szCs w:val="24"/>
        </w:rPr>
        <w:t>l’</w:t>
      </w:r>
      <w:r w:rsidR="00396D6C" w:rsidRPr="000D1D9E">
        <w:rPr>
          <w:sz w:val="24"/>
          <w:szCs w:val="24"/>
        </w:rPr>
        <w:t>avant-text</w:t>
      </w:r>
      <w:r w:rsidR="00C4102C" w:rsidRPr="000D1D9E">
        <w:rPr>
          <w:sz w:val="24"/>
          <w:szCs w:val="24"/>
        </w:rPr>
        <w:t>e</w:t>
      </w:r>
      <w:r w:rsidR="00FE42DA" w:rsidRPr="000D1D9E">
        <w:rPr>
          <w:sz w:val="24"/>
          <w:szCs w:val="24"/>
        </w:rPr>
        <w:t xml:space="preserve"> fournit</w:t>
      </w:r>
      <w:r w:rsidR="00250622" w:rsidRPr="000D1D9E">
        <w:rPr>
          <w:sz w:val="24"/>
          <w:szCs w:val="24"/>
        </w:rPr>
        <w:t xml:space="preserve"> une </w:t>
      </w:r>
      <w:r w:rsidR="00FE42DA" w:rsidRPr="000D1D9E">
        <w:rPr>
          <w:sz w:val="24"/>
          <w:szCs w:val="24"/>
        </w:rPr>
        <w:t xml:space="preserve">exégèse </w:t>
      </w:r>
      <w:r w:rsidR="00250622" w:rsidRPr="000D1D9E">
        <w:rPr>
          <w:sz w:val="24"/>
          <w:szCs w:val="24"/>
        </w:rPr>
        <w:t>(</w:t>
      </w:r>
      <w:proofErr w:type="spellStart"/>
      <w:r w:rsidR="00FE42DA" w:rsidRPr="000D1D9E">
        <w:rPr>
          <w:sz w:val="24"/>
          <w:szCs w:val="24"/>
        </w:rPr>
        <w:t>auctoriale</w:t>
      </w:r>
      <w:proofErr w:type="spellEnd"/>
      <w:r w:rsidR="00250622" w:rsidRPr="000D1D9E">
        <w:rPr>
          <w:sz w:val="24"/>
          <w:szCs w:val="24"/>
        </w:rPr>
        <w:t>)</w:t>
      </w:r>
      <w:r w:rsidR="00FE42DA" w:rsidRPr="000D1D9E">
        <w:rPr>
          <w:sz w:val="24"/>
          <w:szCs w:val="24"/>
        </w:rPr>
        <w:t xml:space="preserve"> </w:t>
      </w:r>
      <w:r w:rsidR="00396D6C" w:rsidRPr="000D1D9E">
        <w:rPr>
          <w:sz w:val="24"/>
          <w:szCs w:val="24"/>
        </w:rPr>
        <w:t>du texte définitif</w:t>
      </w:r>
      <w:r w:rsidR="00FE42DA" w:rsidRPr="000D1D9E">
        <w:rPr>
          <w:sz w:val="24"/>
          <w:szCs w:val="24"/>
        </w:rPr>
        <w:t xml:space="preserve">, </w:t>
      </w:r>
      <w:r w:rsidR="00BF4745" w:rsidRPr="000D1D9E">
        <w:rPr>
          <w:sz w:val="24"/>
          <w:szCs w:val="24"/>
        </w:rPr>
        <w:t xml:space="preserve">en l’alimentant </w:t>
      </w:r>
      <w:r w:rsidR="00640134" w:rsidRPr="000D1D9E">
        <w:rPr>
          <w:sz w:val="24"/>
          <w:szCs w:val="24"/>
        </w:rPr>
        <w:t xml:space="preserve">non seulement </w:t>
      </w:r>
      <w:r w:rsidR="00BF4745" w:rsidRPr="000D1D9E">
        <w:rPr>
          <w:sz w:val="24"/>
          <w:szCs w:val="24"/>
        </w:rPr>
        <w:t>de</w:t>
      </w:r>
      <w:r w:rsidR="007A71B5" w:rsidRPr="000D1D9E">
        <w:rPr>
          <w:sz w:val="24"/>
          <w:szCs w:val="24"/>
        </w:rPr>
        <w:t xml:space="preserve"> sa base référentielle</w:t>
      </w:r>
      <w:r w:rsidR="00640134" w:rsidRPr="000D1D9E">
        <w:rPr>
          <w:sz w:val="24"/>
          <w:szCs w:val="24"/>
        </w:rPr>
        <w:t>, mais aussi</w:t>
      </w:r>
      <w:r w:rsidR="007A71B5" w:rsidRPr="000D1D9E">
        <w:rPr>
          <w:sz w:val="24"/>
          <w:szCs w:val="24"/>
        </w:rPr>
        <w:t xml:space="preserve"> de</w:t>
      </w:r>
      <w:r w:rsidR="00BF4745" w:rsidRPr="000D1D9E">
        <w:rPr>
          <w:sz w:val="24"/>
          <w:szCs w:val="24"/>
        </w:rPr>
        <w:t xml:space="preserve"> </w:t>
      </w:r>
      <w:r w:rsidR="00FE42DA" w:rsidRPr="000D1D9E">
        <w:rPr>
          <w:sz w:val="24"/>
          <w:szCs w:val="24"/>
        </w:rPr>
        <w:t xml:space="preserve">tout son potentiel sémantique. </w:t>
      </w:r>
    </w:p>
    <w:p w14:paraId="6832347E" w14:textId="28767626" w:rsidR="00EA4F72" w:rsidRPr="000D1D9E" w:rsidRDefault="00D351BB" w:rsidP="000D1D9E">
      <w:pPr>
        <w:spacing w:after="120" w:line="240" w:lineRule="auto"/>
        <w:ind w:firstLine="567"/>
        <w:rPr>
          <w:sz w:val="24"/>
          <w:szCs w:val="24"/>
        </w:rPr>
      </w:pPr>
      <w:r w:rsidRPr="000D1D9E">
        <w:rPr>
          <w:sz w:val="24"/>
          <w:szCs w:val="24"/>
        </w:rPr>
        <w:t xml:space="preserve">Dans le cas suivant, le </w:t>
      </w:r>
      <w:r w:rsidRPr="000D1D9E">
        <w:rPr>
          <w:i/>
          <w:sz w:val="24"/>
          <w:szCs w:val="24"/>
        </w:rPr>
        <w:t>code-</w:t>
      </w:r>
      <w:proofErr w:type="spellStart"/>
      <w:r w:rsidRPr="000D1D9E">
        <w:rPr>
          <w:i/>
          <w:sz w:val="24"/>
          <w:szCs w:val="24"/>
        </w:rPr>
        <w:t>switching</w:t>
      </w:r>
      <w:proofErr w:type="spellEnd"/>
      <w:r w:rsidRPr="000D1D9E">
        <w:rPr>
          <w:sz w:val="24"/>
          <w:szCs w:val="24"/>
        </w:rPr>
        <w:t xml:space="preserve"> </w:t>
      </w:r>
      <w:r w:rsidR="008370C2" w:rsidRPr="000D1D9E">
        <w:rPr>
          <w:sz w:val="24"/>
          <w:szCs w:val="24"/>
        </w:rPr>
        <w:t xml:space="preserve">d’une variante à l’autre </w:t>
      </w:r>
      <w:r w:rsidRPr="000D1D9E">
        <w:rPr>
          <w:sz w:val="24"/>
          <w:szCs w:val="24"/>
        </w:rPr>
        <w:t xml:space="preserve">(V1-V2) </w:t>
      </w:r>
      <w:r w:rsidR="00956E1D" w:rsidRPr="000D1D9E">
        <w:rPr>
          <w:sz w:val="24"/>
          <w:szCs w:val="24"/>
        </w:rPr>
        <w:t>semble</w:t>
      </w:r>
      <w:r w:rsidRPr="000D1D9E">
        <w:rPr>
          <w:sz w:val="24"/>
          <w:szCs w:val="24"/>
        </w:rPr>
        <w:t xml:space="preserve"> obéir à une nécessité scientifique. </w:t>
      </w:r>
    </w:p>
    <w:p w14:paraId="5A5E17A0" w14:textId="77777777" w:rsidR="003F058E" w:rsidRPr="000D1D9E" w:rsidRDefault="00AC1C26" w:rsidP="000D1D9E">
      <w:pPr>
        <w:spacing w:after="120" w:line="240" w:lineRule="auto"/>
        <w:ind w:firstLine="567"/>
        <w:rPr>
          <w:sz w:val="24"/>
          <w:szCs w:val="24"/>
          <w:u w:val="single"/>
        </w:rPr>
      </w:pPr>
      <w:r w:rsidRPr="000D1D9E">
        <w:rPr>
          <w:sz w:val="24"/>
          <w:szCs w:val="24"/>
          <w:u w:val="single"/>
        </w:rPr>
        <w:t xml:space="preserve">MS </w:t>
      </w:r>
      <w:r w:rsidR="00EA4F72" w:rsidRPr="000D1D9E">
        <w:rPr>
          <w:sz w:val="24"/>
          <w:szCs w:val="24"/>
          <w:u w:val="single"/>
        </w:rPr>
        <w:t xml:space="preserve">EL </w:t>
      </w:r>
      <w:r w:rsidRPr="000D1D9E">
        <w:rPr>
          <w:sz w:val="24"/>
          <w:szCs w:val="24"/>
          <w:u w:val="single"/>
        </w:rPr>
        <w:t xml:space="preserve">6 : </w:t>
      </w:r>
    </w:p>
    <w:p w14:paraId="02D96A3E" w14:textId="77777777" w:rsidR="00DE5672" w:rsidRPr="000D1D9E" w:rsidRDefault="00DE5672" w:rsidP="000D1D9E">
      <w:pPr>
        <w:spacing w:after="120" w:line="240" w:lineRule="auto"/>
        <w:ind w:firstLine="567"/>
        <w:rPr>
          <w:sz w:val="24"/>
          <w:szCs w:val="24"/>
          <w:u w:val="single"/>
        </w:rPr>
      </w:pPr>
      <w:r w:rsidRPr="000D1D9E">
        <w:rPr>
          <w:sz w:val="24"/>
          <w:szCs w:val="24"/>
          <w:u w:val="single"/>
        </w:rPr>
        <w:t xml:space="preserve">V1 : </w:t>
      </w:r>
    </w:p>
    <w:p w14:paraId="69CD80D2" w14:textId="77777777" w:rsidR="0046724A" w:rsidRPr="000D1D9E" w:rsidRDefault="00DE5672" w:rsidP="000D1D9E">
      <w:pPr>
        <w:spacing w:after="120" w:line="240" w:lineRule="auto"/>
        <w:ind w:firstLine="567"/>
        <w:rPr>
          <w:b/>
          <w:i/>
          <w:sz w:val="24"/>
          <w:szCs w:val="24"/>
        </w:rPr>
      </w:pPr>
      <w:r w:rsidRPr="000D1D9E">
        <w:rPr>
          <w:i/>
          <w:sz w:val="24"/>
          <w:szCs w:val="24"/>
        </w:rPr>
        <w:t xml:space="preserve">c’est ton arc qui vient d’éclater, à son clou, suivant l’une des fibres qui le divisent. Et il s’entrouvre tout au long, </w:t>
      </w:r>
      <w:r w:rsidRPr="000D1D9E">
        <w:rPr>
          <w:b/>
          <w:i/>
          <w:sz w:val="24"/>
          <w:szCs w:val="24"/>
        </w:rPr>
        <w:t xml:space="preserve">comme le </w:t>
      </w:r>
      <w:proofErr w:type="spellStart"/>
      <w:r w:rsidRPr="000D1D9E">
        <w:rPr>
          <w:b/>
          <w:i/>
          <w:sz w:val="24"/>
          <w:szCs w:val="24"/>
        </w:rPr>
        <w:t>pois</w:t>
      </w:r>
      <w:proofErr w:type="spellEnd"/>
      <w:r w:rsidRPr="000D1D9E">
        <w:rPr>
          <w:b/>
          <w:i/>
          <w:sz w:val="24"/>
          <w:szCs w:val="24"/>
        </w:rPr>
        <w:t xml:space="preserve"> de flamboyant</w:t>
      </w:r>
      <w:r w:rsidRPr="000D1D9E">
        <w:rPr>
          <w:i/>
          <w:sz w:val="24"/>
          <w:szCs w:val="24"/>
        </w:rPr>
        <w:t xml:space="preserve">, </w:t>
      </w:r>
      <w:r w:rsidRPr="000D1D9E">
        <w:rPr>
          <w:b/>
          <w:i/>
          <w:sz w:val="24"/>
          <w:szCs w:val="24"/>
        </w:rPr>
        <w:t xml:space="preserve">comme la gousse du </w:t>
      </w:r>
      <w:proofErr w:type="spellStart"/>
      <w:r w:rsidRPr="000D1D9E">
        <w:rPr>
          <w:b/>
          <w:i/>
          <w:sz w:val="24"/>
          <w:szCs w:val="24"/>
        </w:rPr>
        <w:t>kourbari</w:t>
      </w:r>
      <w:proofErr w:type="spellEnd"/>
      <w:r w:rsidRPr="000D1D9E">
        <w:rPr>
          <w:b/>
          <w:i/>
          <w:sz w:val="24"/>
          <w:szCs w:val="24"/>
        </w:rPr>
        <w:t xml:space="preserve">. </w:t>
      </w:r>
    </w:p>
    <w:p w14:paraId="5CB4B0AC" w14:textId="77777777" w:rsidR="00DE5672" w:rsidRPr="000D1D9E" w:rsidRDefault="00DE5672" w:rsidP="000D1D9E">
      <w:pPr>
        <w:spacing w:after="120" w:line="240" w:lineRule="auto"/>
        <w:ind w:firstLine="567"/>
        <w:rPr>
          <w:sz w:val="24"/>
          <w:szCs w:val="24"/>
          <w:u w:val="single"/>
          <w:vertAlign w:val="subscript"/>
        </w:rPr>
      </w:pPr>
      <w:r w:rsidRPr="000D1D9E">
        <w:rPr>
          <w:sz w:val="24"/>
          <w:szCs w:val="24"/>
          <w:u w:val="single"/>
        </w:rPr>
        <w:t>V1+V2 :</w:t>
      </w:r>
    </w:p>
    <w:p w14:paraId="1AEAA621" w14:textId="77777777" w:rsidR="00C4410D" w:rsidRPr="000D1D9E" w:rsidRDefault="0046724A" w:rsidP="000D1D9E">
      <w:pPr>
        <w:spacing w:after="120" w:line="240" w:lineRule="auto"/>
        <w:ind w:firstLine="567"/>
        <w:rPr>
          <w:i/>
          <w:sz w:val="24"/>
          <w:szCs w:val="24"/>
        </w:rPr>
      </w:pPr>
      <w:r w:rsidRPr="000D1D9E">
        <w:rPr>
          <w:i/>
          <w:sz w:val="24"/>
          <w:szCs w:val="24"/>
        </w:rPr>
        <w:t xml:space="preserve">c’est ton arc qui </w:t>
      </w:r>
      <w:r w:rsidR="0060609E" w:rsidRPr="000D1D9E">
        <w:rPr>
          <w:i/>
          <w:sz w:val="24"/>
          <w:szCs w:val="24"/>
        </w:rPr>
        <w:t>&lt;</w:t>
      </w:r>
      <w:r w:rsidRPr="000D1D9E">
        <w:rPr>
          <w:i/>
          <w:sz w:val="24"/>
          <w:szCs w:val="24"/>
        </w:rPr>
        <w:t>vient d’</w:t>
      </w:r>
      <w:r w:rsidR="0060609E" w:rsidRPr="000D1D9E">
        <w:rPr>
          <w:i/>
          <w:sz w:val="24"/>
          <w:szCs w:val="24"/>
        </w:rPr>
        <w:t>&gt;</w:t>
      </w:r>
      <w:r w:rsidRPr="000D1D9E">
        <w:rPr>
          <w:i/>
          <w:sz w:val="24"/>
          <w:szCs w:val="24"/>
        </w:rPr>
        <w:t>éclate</w:t>
      </w:r>
      <w:r w:rsidR="0060609E" w:rsidRPr="000D1D9E">
        <w:rPr>
          <w:i/>
          <w:sz w:val="24"/>
          <w:szCs w:val="24"/>
        </w:rPr>
        <w:t>&lt;</w:t>
      </w:r>
      <w:r w:rsidRPr="000D1D9E">
        <w:rPr>
          <w:i/>
          <w:sz w:val="24"/>
          <w:szCs w:val="24"/>
        </w:rPr>
        <w:t>r</w:t>
      </w:r>
      <w:r w:rsidR="0060609E" w:rsidRPr="000D1D9E">
        <w:rPr>
          <w:i/>
          <w:sz w:val="24"/>
          <w:szCs w:val="24"/>
        </w:rPr>
        <w:t>&gt;</w:t>
      </w:r>
      <w:r w:rsidRPr="000D1D9E">
        <w:rPr>
          <w:i/>
          <w:sz w:val="24"/>
          <w:szCs w:val="24"/>
        </w:rPr>
        <w:t xml:space="preserve">, à son clou, </w:t>
      </w:r>
      <w:r w:rsidR="0060609E" w:rsidRPr="000D1D9E">
        <w:rPr>
          <w:i/>
          <w:sz w:val="24"/>
          <w:szCs w:val="24"/>
        </w:rPr>
        <w:t>&lt;</w:t>
      </w:r>
      <w:r w:rsidRPr="000D1D9E">
        <w:rPr>
          <w:i/>
          <w:sz w:val="24"/>
          <w:szCs w:val="24"/>
        </w:rPr>
        <w:t>suivant l’une des fibres qui le divisent</w:t>
      </w:r>
      <w:r w:rsidR="0060609E" w:rsidRPr="000D1D9E">
        <w:rPr>
          <w:i/>
          <w:sz w:val="24"/>
          <w:szCs w:val="24"/>
        </w:rPr>
        <w:t>&gt;</w:t>
      </w:r>
      <w:r w:rsidRPr="000D1D9E">
        <w:rPr>
          <w:i/>
          <w:sz w:val="24"/>
          <w:szCs w:val="24"/>
        </w:rPr>
        <w:t xml:space="preserve">. </w:t>
      </w:r>
      <w:r w:rsidR="005243F7" w:rsidRPr="000D1D9E">
        <w:rPr>
          <w:i/>
          <w:sz w:val="24"/>
          <w:szCs w:val="24"/>
        </w:rPr>
        <w:t>Et il s’</w:t>
      </w:r>
      <w:r w:rsidRPr="000D1D9E">
        <w:rPr>
          <w:i/>
          <w:sz w:val="24"/>
          <w:szCs w:val="24"/>
        </w:rPr>
        <w:t>&lt;</w:t>
      </w:r>
      <w:proofErr w:type="spellStart"/>
      <w:r w:rsidR="005243F7" w:rsidRPr="000D1D9E">
        <w:rPr>
          <w:i/>
          <w:sz w:val="24"/>
          <w:szCs w:val="24"/>
        </w:rPr>
        <w:t>entr</w:t>
      </w:r>
      <w:proofErr w:type="spellEnd"/>
      <w:r w:rsidR="005243F7" w:rsidRPr="000D1D9E">
        <w:rPr>
          <w:i/>
          <w:sz w:val="24"/>
          <w:szCs w:val="24"/>
        </w:rPr>
        <w:t>’</w:t>
      </w:r>
      <w:r w:rsidRPr="000D1D9E">
        <w:rPr>
          <w:i/>
          <w:sz w:val="24"/>
          <w:szCs w:val="24"/>
        </w:rPr>
        <w:t>&gt;</w:t>
      </w:r>
      <w:r w:rsidR="005243F7" w:rsidRPr="000D1D9E">
        <w:rPr>
          <w:i/>
          <w:sz w:val="24"/>
          <w:szCs w:val="24"/>
        </w:rPr>
        <w:t xml:space="preserve">ouvre tout au long, </w:t>
      </w:r>
      <w:r w:rsidR="00DE5672" w:rsidRPr="000D1D9E">
        <w:rPr>
          <w:i/>
          <w:sz w:val="24"/>
          <w:szCs w:val="24"/>
        </w:rPr>
        <w:t xml:space="preserve">[de sa fibre secrète] </w:t>
      </w:r>
      <w:r w:rsidRPr="000D1D9E">
        <w:rPr>
          <w:i/>
          <w:sz w:val="24"/>
          <w:szCs w:val="24"/>
        </w:rPr>
        <w:t>&lt;</w:t>
      </w:r>
      <w:r w:rsidRPr="000D1D9E">
        <w:rPr>
          <w:b/>
          <w:i/>
          <w:sz w:val="24"/>
          <w:szCs w:val="24"/>
        </w:rPr>
        <w:t>comme le</w:t>
      </w:r>
      <w:r w:rsidRPr="000D1D9E">
        <w:rPr>
          <w:i/>
          <w:sz w:val="24"/>
          <w:szCs w:val="24"/>
        </w:rPr>
        <w:t xml:space="preserve"> </w:t>
      </w:r>
      <w:proofErr w:type="spellStart"/>
      <w:r w:rsidRPr="000D1D9E">
        <w:rPr>
          <w:b/>
          <w:i/>
          <w:sz w:val="24"/>
          <w:szCs w:val="24"/>
        </w:rPr>
        <w:t>pois</w:t>
      </w:r>
      <w:proofErr w:type="spellEnd"/>
      <w:r w:rsidRPr="000D1D9E">
        <w:rPr>
          <w:b/>
          <w:i/>
          <w:sz w:val="24"/>
          <w:szCs w:val="24"/>
        </w:rPr>
        <w:t xml:space="preserve"> de</w:t>
      </w:r>
      <w:r w:rsidR="005243F7" w:rsidRPr="000D1D9E">
        <w:rPr>
          <w:b/>
          <w:i/>
          <w:sz w:val="24"/>
          <w:szCs w:val="24"/>
        </w:rPr>
        <w:t xml:space="preserve"> flamboyant</w:t>
      </w:r>
      <w:r w:rsidRPr="000D1D9E">
        <w:rPr>
          <w:i/>
          <w:sz w:val="24"/>
          <w:szCs w:val="24"/>
        </w:rPr>
        <w:t>&gt;</w:t>
      </w:r>
      <w:r w:rsidR="005243F7" w:rsidRPr="000D1D9E">
        <w:rPr>
          <w:i/>
          <w:sz w:val="24"/>
          <w:szCs w:val="24"/>
        </w:rPr>
        <w:t xml:space="preserve">, </w:t>
      </w:r>
      <w:r w:rsidR="005243F7" w:rsidRPr="000D1D9E">
        <w:rPr>
          <w:b/>
          <w:i/>
          <w:sz w:val="24"/>
          <w:szCs w:val="24"/>
        </w:rPr>
        <w:t xml:space="preserve">comme la gousse </w:t>
      </w:r>
      <w:r w:rsidRPr="000D1D9E">
        <w:rPr>
          <w:b/>
          <w:i/>
          <w:sz w:val="24"/>
          <w:szCs w:val="24"/>
        </w:rPr>
        <w:t>&lt;</w:t>
      </w:r>
      <w:r w:rsidR="005243F7" w:rsidRPr="000D1D9E">
        <w:rPr>
          <w:b/>
          <w:i/>
          <w:sz w:val="24"/>
          <w:szCs w:val="24"/>
        </w:rPr>
        <w:t xml:space="preserve">du </w:t>
      </w:r>
      <w:proofErr w:type="spellStart"/>
      <w:r w:rsidR="005243F7" w:rsidRPr="000D1D9E">
        <w:rPr>
          <w:b/>
          <w:i/>
          <w:sz w:val="24"/>
          <w:szCs w:val="24"/>
        </w:rPr>
        <w:t>kourbari</w:t>
      </w:r>
      <w:proofErr w:type="spellEnd"/>
      <w:r w:rsidRPr="000D1D9E">
        <w:rPr>
          <w:b/>
          <w:i/>
          <w:sz w:val="24"/>
          <w:szCs w:val="24"/>
        </w:rPr>
        <w:t>&gt;</w:t>
      </w:r>
      <w:r w:rsidR="005243F7" w:rsidRPr="000D1D9E">
        <w:rPr>
          <w:i/>
          <w:sz w:val="24"/>
          <w:szCs w:val="24"/>
        </w:rPr>
        <w:t xml:space="preserve"> / </w:t>
      </w:r>
      <w:r w:rsidRPr="000D1D9E">
        <w:rPr>
          <w:i/>
          <w:sz w:val="24"/>
          <w:szCs w:val="24"/>
        </w:rPr>
        <w:t>[</w:t>
      </w:r>
      <w:r w:rsidR="005243F7" w:rsidRPr="000D1D9E">
        <w:rPr>
          <w:i/>
          <w:sz w:val="24"/>
          <w:szCs w:val="24"/>
        </w:rPr>
        <w:t>morte aux mains de l’arbre guerrier.</w:t>
      </w:r>
      <w:r w:rsidRPr="000D1D9E">
        <w:rPr>
          <w:i/>
          <w:sz w:val="24"/>
          <w:szCs w:val="24"/>
        </w:rPr>
        <w:t>]</w:t>
      </w:r>
      <w:r w:rsidR="005243F7" w:rsidRPr="000D1D9E">
        <w:rPr>
          <w:i/>
          <w:sz w:val="24"/>
          <w:szCs w:val="24"/>
        </w:rPr>
        <w:t xml:space="preserve"> </w:t>
      </w:r>
    </w:p>
    <w:p w14:paraId="4B848339" w14:textId="77777777" w:rsidR="00AC1C26" w:rsidRPr="000D1D9E" w:rsidRDefault="00AC1C26" w:rsidP="000D1D9E">
      <w:pPr>
        <w:spacing w:after="120" w:line="240" w:lineRule="auto"/>
        <w:ind w:firstLine="567"/>
        <w:rPr>
          <w:sz w:val="24"/>
          <w:szCs w:val="24"/>
          <w:u w:val="single"/>
        </w:rPr>
      </w:pPr>
      <w:r w:rsidRPr="000D1D9E">
        <w:rPr>
          <w:sz w:val="24"/>
          <w:szCs w:val="24"/>
          <w:u w:val="single"/>
        </w:rPr>
        <w:t>Texte définitif :</w:t>
      </w:r>
    </w:p>
    <w:p w14:paraId="35AB103A" w14:textId="77777777" w:rsidR="0000398B" w:rsidRPr="000D1D9E" w:rsidRDefault="0046724A" w:rsidP="000D1D9E">
      <w:pPr>
        <w:spacing w:after="120" w:line="240" w:lineRule="auto"/>
        <w:ind w:firstLine="567"/>
        <w:rPr>
          <w:sz w:val="24"/>
          <w:szCs w:val="24"/>
        </w:rPr>
      </w:pPr>
      <w:r w:rsidRPr="000D1D9E">
        <w:rPr>
          <w:sz w:val="24"/>
          <w:szCs w:val="24"/>
        </w:rPr>
        <w:t xml:space="preserve">c’est ton arc, à son clou, qui éclate. </w:t>
      </w:r>
      <w:r w:rsidR="0000398B" w:rsidRPr="000D1D9E">
        <w:rPr>
          <w:sz w:val="24"/>
          <w:szCs w:val="24"/>
        </w:rPr>
        <w:t xml:space="preserve">Et il s’ouvre tout au long de sa fibre secrète, </w:t>
      </w:r>
      <w:r w:rsidR="0000398B" w:rsidRPr="000D1D9E">
        <w:rPr>
          <w:b/>
          <w:sz w:val="24"/>
          <w:szCs w:val="24"/>
        </w:rPr>
        <w:t>comme</w:t>
      </w:r>
      <w:r w:rsidR="0000398B" w:rsidRPr="000D1D9E">
        <w:rPr>
          <w:sz w:val="24"/>
          <w:szCs w:val="24"/>
        </w:rPr>
        <w:t xml:space="preserve"> </w:t>
      </w:r>
      <w:r w:rsidR="0000398B" w:rsidRPr="000D1D9E">
        <w:rPr>
          <w:b/>
          <w:sz w:val="24"/>
          <w:szCs w:val="24"/>
        </w:rPr>
        <w:t>la gousse morte aux mains de l’arbre guerrier</w:t>
      </w:r>
      <w:r w:rsidR="0000398B" w:rsidRPr="000D1D9E">
        <w:rPr>
          <w:sz w:val="24"/>
          <w:szCs w:val="24"/>
        </w:rPr>
        <w:t xml:space="preserve">. </w:t>
      </w:r>
      <w:r w:rsidR="00AC1C26" w:rsidRPr="000D1D9E">
        <w:rPr>
          <w:sz w:val="24"/>
          <w:szCs w:val="24"/>
        </w:rPr>
        <w:t>(</w:t>
      </w:r>
      <w:r w:rsidR="00AC1C26" w:rsidRPr="000D1D9E">
        <w:rPr>
          <w:i/>
          <w:sz w:val="24"/>
          <w:szCs w:val="24"/>
        </w:rPr>
        <w:t>O.C</w:t>
      </w:r>
      <w:r w:rsidR="00AC1C26" w:rsidRPr="000D1D9E">
        <w:rPr>
          <w:sz w:val="24"/>
          <w:szCs w:val="24"/>
        </w:rPr>
        <w:t>., p.18)</w:t>
      </w:r>
    </w:p>
    <w:p w14:paraId="0228939F" w14:textId="77777777" w:rsidR="00C77168" w:rsidRPr="000D1D9E" w:rsidRDefault="005F0829" w:rsidP="000D1D9E">
      <w:pPr>
        <w:spacing w:after="120" w:line="240" w:lineRule="auto"/>
        <w:ind w:firstLine="567"/>
        <w:rPr>
          <w:bCs/>
          <w:sz w:val="24"/>
          <w:szCs w:val="24"/>
        </w:rPr>
      </w:pPr>
      <w:r w:rsidRPr="000D1D9E">
        <w:rPr>
          <w:sz w:val="24"/>
          <w:szCs w:val="24"/>
        </w:rPr>
        <w:t>En effet, c</w:t>
      </w:r>
      <w:r w:rsidR="00DE5672" w:rsidRPr="000D1D9E">
        <w:rPr>
          <w:sz w:val="24"/>
          <w:szCs w:val="24"/>
        </w:rPr>
        <w:t xml:space="preserve">e passage est construit </w:t>
      </w:r>
      <w:r w:rsidR="007247D7" w:rsidRPr="000D1D9E">
        <w:rPr>
          <w:sz w:val="24"/>
          <w:szCs w:val="24"/>
        </w:rPr>
        <w:t>à partir d’une</w:t>
      </w:r>
      <w:r w:rsidR="00DE5672" w:rsidRPr="000D1D9E">
        <w:rPr>
          <w:sz w:val="24"/>
          <w:szCs w:val="24"/>
        </w:rPr>
        <w:t xml:space="preserve"> comparaison : l’arc éclate comme</w:t>
      </w:r>
      <w:r w:rsidRPr="000D1D9E">
        <w:rPr>
          <w:sz w:val="24"/>
          <w:szCs w:val="24"/>
        </w:rPr>
        <w:t xml:space="preserve"> la « gousse du </w:t>
      </w:r>
      <w:proofErr w:type="spellStart"/>
      <w:r w:rsidRPr="000D1D9E">
        <w:rPr>
          <w:sz w:val="24"/>
          <w:szCs w:val="24"/>
        </w:rPr>
        <w:t>kourbari</w:t>
      </w:r>
      <w:proofErr w:type="spellEnd"/>
      <w:r w:rsidRPr="000D1D9E">
        <w:rPr>
          <w:sz w:val="24"/>
          <w:szCs w:val="24"/>
        </w:rPr>
        <w:t> » (V1)</w:t>
      </w:r>
      <w:r w:rsidR="007247D7" w:rsidRPr="000D1D9E">
        <w:rPr>
          <w:sz w:val="24"/>
          <w:szCs w:val="24"/>
        </w:rPr>
        <w:t xml:space="preserve"> ou comme « le </w:t>
      </w:r>
      <w:proofErr w:type="spellStart"/>
      <w:r w:rsidR="007247D7" w:rsidRPr="000D1D9E">
        <w:rPr>
          <w:sz w:val="24"/>
          <w:szCs w:val="24"/>
        </w:rPr>
        <w:t>pois</w:t>
      </w:r>
      <w:proofErr w:type="spellEnd"/>
      <w:r w:rsidR="007247D7" w:rsidRPr="000D1D9E">
        <w:rPr>
          <w:sz w:val="24"/>
          <w:szCs w:val="24"/>
        </w:rPr>
        <w:t xml:space="preserve"> de flamboyant » (V1)</w:t>
      </w:r>
      <w:r w:rsidRPr="000D1D9E">
        <w:rPr>
          <w:sz w:val="24"/>
          <w:szCs w:val="24"/>
        </w:rPr>
        <w:t>,</w:t>
      </w:r>
      <w:r w:rsidR="00DE5672" w:rsidRPr="000D1D9E">
        <w:rPr>
          <w:sz w:val="24"/>
          <w:szCs w:val="24"/>
        </w:rPr>
        <w:t xml:space="preserve"> ou </w:t>
      </w:r>
      <w:r w:rsidR="007247D7" w:rsidRPr="000D1D9E">
        <w:rPr>
          <w:sz w:val="24"/>
          <w:szCs w:val="24"/>
        </w:rPr>
        <w:t xml:space="preserve">encore </w:t>
      </w:r>
      <w:r w:rsidR="00DE5672" w:rsidRPr="000D1D9E">
        <w:rPr>
          <w:sz w:val="24"/>
          <w:szCs w:val="24"/>
        </w:rPr>
        <w:t xml:space="preserve">comme la « gousse morte aux mains de l’arbre guerrier » (V2). </w:t>
      </w:r>
      <w:r w:rsidRPr="000D1D9E">
        <w:rPr>
          <w:sz w:val="24"/>
          <w:szCs w:val="24"/>
        </w:rPr>
        <w:t>Le mot</w:t>
      </w:r>
      <w:r w:rsidR="000867A8" w:rsidRPr="000D1D9E">
        <w:rPr>
          <w:sz w:val="24"/>
          <w:szCs w:val="24"/>
        </w:rPr>
        <w:t xml:space="preserve"> </w:t>
      </w:r>
      <w:proofErr w:type="spellStart"/>
      <w:r w:rsidR="000867A8" w:rsidRPr="000D1D9E">
        <w:rPr>
          <w:i/>
          <w:sz w:val="24"/>
          <w:szCs w:val="24"/>
        </w:rPr>
        <w:t>kourbari</w:t>
      </w:r>
      <w:proofErr w:type="spellEnd"/>
      <w:r w:rsidR="000867A8" w:rsidRPr="000D1D9E">
        <w:rPr>
          <w:sz w:val="24"/>
          <w:szCs w:val="24"/>
        </w:rPr>
        <w:t xml:space="preserve"> (V1)</w:t>
      </w:r>
      <w:r w:rsidRPr="000D1D9E">
        <w:rPr>
          <w:sz w:val="24"/>
          <w:szCs w:val="24"/>
        </w:rPr>
        <w:t>, appartenant au lexique créole,</w:t>
      </w:r>
      <w:r w:rsidR="000867A8" w:rsidRPr="000D1D9E">
        <w:rPr>
          <w:sz w:val="24"/>
          <w:szCs w:val="24"/>
        </w:rPr>
        <w:t xml:space="preserve"> est supprimé au profit d’une autre espèce botanique antillaise à consonance française : « l’arbre guerrier » (V2). Le </w:t>
      </w:r>
      <w:r w:rsidR="000867A8" w:rsidRPr="000D1D9E">
        <w:rPr>
          <w:i/>
          <w:sz w:val="24"/>
          <w:szCs w:val="24"/>
        </w:rPr>
        <w:t>courbaril</w:t>
      </w:r>
      <w:r w:rsidR="000867A8" w:rsidRPr="000D1D9E">
        <w:rPr>
          <w:sz w:val="24"/>
          <w:szCs w:val="24"/>
        </w:rPr>
        <w:t xml:space="preserve"> </w:t>
      </w:r>
      <w:r w:rsidR="00C8177B" w:rsidRPr="000D1D9E">
        <w:rPr>
          <w:sz w:val="24"/>
          <w:szCs w:val="24"/>
        </w:rPr>
        <w:t>(</w:t>
      </w:r>
      <w:r w:rsidR="001F6AF5" w:rsidRPr="000D1D9E">
        <w:rPr>
          <w:sz w:val="24"/>
          <w:szCs w:val="24"/>
        </w:rPr>
        <w:t>graphié</w:t>
      </w:r>
      <w:r w:rsidR="000867A8" w:rsidRPr="000D1D9E">
        <w:rPr>
          <w:sz w:val="24"/>
          <w:szCs w:val="24"/>
        </w:rPr>
        <w:t xml:space="preserve"> </w:t>
      </w:r>
      <w:proofErr w:type="spellStart"/>
      <w:r w:rsidR="000867A8" w:rsidRPr="000D1D9E">
        <w:rPr>
          <w:i/>
          <w:sz w:val="24"/>
          <w:szCs w:val="24"/>
        </w:rPr>
        <w:t>kourbari</w:t>
      </w:r>
      <w:proofErr w:type="spellEnd"/>
      <w:r w:rsidR="001F6AF5" w:rsidRPr="000D1D9E">
        <w:rPr>
          <w:i/>
          <w:sz w:val="24"/>
          <w:szCs w:val="24"/>
        </w:rPr>
        <w:t xml:space="preserve"> </w:t>
      </w:r>
      <w:r w:rsidR="001F6AF5" w:rsidRPr="000D1D9E">
        <w:rPr>
          <w:sz w:val="24"/>
          <w:szCs w:val="24"/>
        </w:rPr>
        <w:t>par Saint-John Perse</w:t>
      </w:r>
      <w:r w:rsidR="00C8177B" w:rsidRPr="000D1D9E">
        <w:rPr>
          <w:sz w:val="24"/>
          <w:szCs w:val="24"/>
        </w:rPr>
        <w:t>)</w:t>
      </w:r>
      <w:r w:rsidR="000867A8" w:rsidRPr="000D1D9E">
        <w:rPr>
          <w:sz w:val="24"/>
          <w:szCs w:val="24"/>
        </w:rPr>
        <w:t xml:space="preserve"> est un mot </w:t>
      </w:r>
      <w:r w:rsidR="004A743B" w:rsidRPr="000D1D9E">
        <w:rPr>
          <w:sz w:val="24"/>
          <w:szCs w:val="24"/>
        </w:rPr>
        <w:t xml:space="preserve">d’origine </w:t>
      </w:r>
      <w:r w:rsidR="000867A8" w:rsidRPr="000D1D9E">
        <w:rPr>
          <w:sz w:val="24"/>
          <w:szCs w:val="24"/>
        </w:rPr>
        <w:t xml:space="preserve">caraïbe, </w:t>
      </w:r>
      <w:r w:rsidR="00C8177B" w:rsidRPr="000D1D9E">
        <w:rPr>
          <w:sz w:val="24"/>
          <w:szCs w:val="24"/>
        </w:rPr>
        <w:t xml:space="preserve">qui </w:t>
      </w:r>
      <w:r w:rsidR="000867A8" w:rsidRPr="000D1D9E">
        <w:rPr>
          <w:sz w:val="24"/>
          <w:szCs w:val="24"/>
        </w:rPr>
        <w:t>désigne un arbre tropical (</w:t>
      </w:r>
      <w:proofErr w:type="spellStart"/>
      <w:r w:rsidR="000867A8" w:rsidRPr="000D1D9E">
        <w:rPr>
          <w:i/>
          <w:sz w:val="24"/>
          <w:szCs w:val="24"/>
        </w:rPr>
        <w:t>hymenaea</w:t>
      </w:r>
      <w:proofErr w:type="spellEnd"/>
      <w:r w:rsidR="000867A8" w:rsidRPr="000D1D9E">
        <w:rPr>
          <w:sz w:val="24"/>
          <w:szCs w:val="24"/>
        </w:rPr>
        <w:t xml:space="preserve"> </w:t>
      </w:r>
      <w:r w:rsidR="000867A8" w:rsidRPr="000D1D9E">
        <w:rPr>
          <w:bCs/>
          <w:i/>
          <w:sz w:val="24"/>
          <w:szCs w:val="24"/>
        </w:rPr>
        <w:t>courba</w:t>
      </w:r>
      <w:r w:rsidR="006D0E30" w:rsidRPr="000D1D9E">
        <w:rPr>
          <w:bCs/>
          <w:i/>
          <w:sz w:val="24"/>
          <w:szCs w:val="24"/>
        </w:rPr>
        <w:t>ril</w:t>
      </w:r>
      <w:r w:rsidR="006D0E30" w:rsidRPr="000D1D9E">
        <w:rPr>
          <w:bCs/>
          <w:sz w:val="24"/>
          <w:szCs w:val="24"/>
        </w:rPr>
        <w:t xml:space="preserve">) typiquement antillais, </w:t>
      </w:r>
      <w:r w:rsidR="00C8177B" w:rsidRPr="000D1D9E">
        <w:rPr>
          <w:bCs/>
          <w:sz w:val="24"/>
          <w:szCs w:val="24"/>
        </w:rPr>
        <w:t>dont les fruits représentent</w:t>
      </w:r>
      <w:r w:rsidR="006D0E30" w:rsidRPr="000D1D9E">
        <w:rPr>
          <w:bCs/>
          <w:sz w:val="24"/>
          <w:szCs w:val="24"/>
        </w:rPr>
        <w:t xml:space="preserve"> des « gousses indéhiscentes d’environ deux centimètres »</w:t>
      </w:r>
      <w:r w:rsidR="006D0E30" w:rsidRPr="000D1D9E">
        <w:rPr>
          <w:rStyle w:val="Appelnotedebasdep"/>
          <w:bCs/>
          <w:sz w:val="24"/>
          <w:szCs w:val="24"/>
        </w:rPr>
        <w:footnoteReference w:id="29"/>
      </w:r>
      <w:r w:rsidR="005678FB" w:rsidRPr="000D1D9E">
        <w:rPr>
          <w:bCs/>
          <w:sz w:val="24"/>
          <w:szCs w:val="24"/>
        </w:rPr>
        <w:t>, ce qui veut dire que</w:t>
      </w:r>
      <w:r w:rsidR="00C8177B" w:rsidRPr="000D1D9E">
        <w:rPr>
          <w:bCs/>
          <w:sz w:val="24"/>
          <w:szCs w:val="24"/>
        </w:rPr>
        <w:t xml:space="preserve"> celles-ci ne s’ouvrent pas spontanément à maturité. Par conséquent, la comparaison avec l’arc qui éclate comme les gousses de fruits mûrs devient ici impossible. Les fruits du </w:t>
      </w:r>
      <w:r w:rsidR="00C8177B" w:rsidRPr="000D1D9E">
        <w:rPr>
          <w:bCs/>
          <w:i/>
          <w:sz w:val="24"/>
          <w:szCs w:val="24"/>
        </w:rPr>
        <w:t xml:space="preserve">flamboyant </w:t>
      </w:r>
      <w:r w:rsidR="00C8177B" w:rsidRPr="000D1D9E">
        <w:rPr>
          <w:bCs/>
          <w:sz w:val="24"/>
          <w:szCs w:val="24"/>
        </w:rPr>
        <w:t>(</w:t>
      </w:r>
      <w:proofErr w:type="spellStart"/>
      <w:r w:rsidR="00C77168" w:rsidRPr="000D1D9E">
        <w:rPr>
          <w:i/>
          <w:sz w:val="24"/>
          <w:szCs w:val="24"/>
        </w:rPr>
        <w:t>delonix</w:t>
      </w:r>
      <w:proofErr w:type="spellEnd"/>
      <w:r w:rsidR="00C77168" w:rsidRPr="000D1D9E">
        <w:rPr>
          <w:i/>
          <w:sz w:val="24"/>
          <w:szCs w:val="24"/>
        </w:rPr>
        <w:t xml:space="preserve"> </w:t>
      </w:r>
      <w:proofErr w:type="spellStart"/>
      <w:r w:rsidR="00C77168" w:rsidRPr="000D1D9E">
        <w:rPr>
          <w:i/>
          <w:sz w:val="24"/>
          <w:szCs w:val="24"/>
        </w:rPr>
        <w:t>regia</w:t>
      </w:r>
      <w:proofErr w:type="spellEnd"/>
      <w:r w:rsidR="00C8177B" w:rsidRPr="000D1D9E">
        <w:rPr>
          <w:bCs/>
          <w:sz w:val="24"/>
          <w:szCs w:val="24"/>
        </w:rPr>
        <w:t xml:space="preserve">), en revanche, possèdent </w:t>
      </w:r>
      <w:r w:rsidR="00432B5D" w:rsidRPr="000D1D9E">
        <w:rPr>
          <w:bCs/>
          <w:sz w:val="24"/>
          <w:szCs w:val="24"/>
        </w:rPr>
        <w:t xml:space="preserve">bien </w:t>
      </w:r>
      <w:r w:rsidR="00C8177B" w:rsidRPr="000D1D9E">
        <w:rPr>
          <w:bCs/>
          <w:sz w:val="24"/>
          <w:szCs w:val="24"/>
        </w:rPr>
        <w:t>cette caractéristique, puisqu’il s’agit ici d’un arbre tropical « à fleurs très larges rouge vermillon » (d’où son nom), « à gousses déhiscentes »</w:t>
      </w:r>
      <w:r w:rsidR="00C8177B" w:rsidRPr="000D1D9E">
        <w:rPr>
          <w:rStyle w:val="Appelnotedebasdep"/>
          <w:bCs/>
          <w:sz w:val="24"/>
          <w:szCs w:val="24"/>
        </w:rPr>
        <w:footnoteReference w:id="30"/>
      </w:r>
      <w:r w:rsidR="00C74E54" w:rsidRPr="000D1D9E">
        <w:rPr>
          <w:bCs/>
          <w:sz w:val="24"/>
          <w:szCs w:val="24"/>
        </w:rPr>
        <w:t xml:space="preserve">, s’ouvrant donc spontanément à </w:t>
      </w:r>
      <w:r w:rsidR="00A95C27" w:rsidRPr="000D1D9E">
        <w:rPr>
          <w:bCs/>
          <w:sz w:val="24"/>
          <w:szCs w:val="24"/>
        </w:rPr>
        <w:t xml:space="preserve">maturité, et contenant des </w:t>
      </w:r>
      <w:r w:rsidR="00A95C27" w:rsidRPr="000D1D9E">
        <w:rPr>
          <w:sz w:val="24"/>
          <w:szCs w:val="24"/>
        </w:rPr>
        <w:t>graines (</w:t>
      </w:r>
      <w:r w:rsidR="00051571" w:rsidRPr="000D1D9E">
        <w:rPr>
          <w:sz w:val="24"/>
          <w:szCs w:val="24"/>
        </w:rPr>
        <w:t>« </w:t>
      </w:r>
      <w:r w:rsidR="00A95C27" w:rsidRPr="000D1D9E">
        <w:rPr>
          <w:sz w:val="24"/>
          <w:szCs w:val="24"/>
        </w:rPr>
        <w:t>pois</w:t>
      </w:r>
      <w:r w:rsidR="00051571" w:rsidRPr="000D1D9E">
        <w:rPr>
          <w:sz w:val="24"/>
          <w:szCs w:val="24"/>
        </w:rPr>
        <w:t> »</w:t>
      </w:r>
      <w:r w:rsidR="00A95C27" w:rsidRPr="000D1D9E">
        <w:rPr>
          <w:sz w:val="24"/>
          <w:szCs w:val="24"/>
        </w:rPr>
        <w:t xml:space="preserve">). </w:t>
      </w:r>
    </w:p>
    <w:p w14:paraId="69B3FD5F" w14:textId="77777777" w:rsidR="006E02E1" w:rsidRPr="000D1D9E" w:rsidRDefault="00432B5D" w:rsidP="000D1D9E">
      <w:pPr>
        <w:spacing w:after="120" w:line="240" w:lineRule="auto"/>
        <w:ind w:firstLine="567"/>
        <w:rPr>
          <w:sz w:val="24"/>
          <w:szCs w:val="24"/>
        </w:rPr>
      </w:pPr>
      <w:r w:rsidRPr="000D1D9E">
        <w:rPr>
          <w:bCs/>
          <w:sz w:val="24"/>
          <w:szCs w:val="24"/>
        </w:rPr>
        <w:t>Pourquoi avoir finalement choisi « l’arbre guerrier » (V</w:t>
      </w:r>
      <w:r w:rsidR="00307E76" w:rsidRPr="000D1D9E">
        <w:rPr>
          <w:bCs/>
          <w:sz w:val="24"/>
          <w:szCs w:val="24"/>
        </w:rPr>
        <w:t>2) ? Celui-ci pourrait, en effet</w:t>
      </w:r>
      <w:r w:rsidRPr="000D1D9E">
        <w:rPr>
          <w:bCs/>
          <w:sz w:val="24"/>
          <w:szCs w:val="24"/>
        </w:rPr>
        <w:t xml:space="preserve">, faire allusion au </w:t>
      </w:r>
      <w:r w:rsidRPr="000D1D9E">
        <w:rPr>
          <w:bCs/>
          <w:i/>
          <w:sz w:val="24"/>
          <w:szCs w:val="24"/>
        </w:rPr>
        <w:t>bois</w:t>
      </w:r>
      <w:r w:rsidRPr="000D1D9E">
        <w:rPr>
          <w:bCs/>
          <w:sz w:val="24"/>
          <w:szCs w:val="24"/>
        </w:rPr>
        <w:t>-</w:t>
      </w:r>
      <w:r w:rsidRPr="000D1D9E">
        <w:rPr>
          <w:bCs/>
          <w:i/>
          <w:sz w:val="24"/>
          <w:szCs w:val="24"/>
        </w:rPr>
        <w:t>pistolet</w:t>
      </w:r>
      <w:r w:rsidRPr="000D1D9E">
        <w:rPr>
          <w:bCs/>
          <w:sz w:val="24"/>
          <w:szCs w:val="24"/>
        </w:rPr>
        <w:t xml:space="preserve"> </w:t>
      </w:r>
      <w:r w:rsidR="00632380" w:rsidRPr="000D1D9E">
        <w:rPr>
          <w:bCs/>
          <w:sz w:val="24"/>
          <w:szCs w:val="24"/>
        </w:rPr>
        <w:t xml:space="preserve">antillais </w:t>
      </w:r>
      <w:r w:rsidRPr="000D1D9E">
        <w:rPr>
          <w:bCs/>
          <w:sz w:val="24"/>
          <w:szCs w:val="24"/>
        </w:rPr>
        <w:t>(</w:t>
      </w:r>
      <w:proofErr w:type="spellStart"/>
      <w:r w:rsidR="00686E1E" w:rsidRPr="000D1D9E">
        <w:rPr>
          <w:bCs/>
          <w:i/>
          <w:sz w:val="24"/>
          <w:szCs w:val="24"/>
        </w:rPr>
        <w:t>g</w:t>
      </w:r>
      <w:r w:rsidR="00632380" w:rsidRPr="000D1D9E">
        <w:rPr>
          <w:bCs/>
          <w:i/>
          <w:sz w:val="24"/>
          <w:szCs w:val="24"/>
        </w:rPr>
        <w:t>uare</w:t>
      </w:r>
      <w:r w:rsidR="00686E1E" w:rsidRPr="000D1D9E">
        <w:rPr>
          <w:bCs/>
          <w:i/>
          <w:sz w:val="24"/>
          <w:szCs w:val="24"/>
        </w:rPr>
        <w:t>a</w:t>
      </w:r>
      <w:proofErr w:type="spellEnd"/>
      <w:r w:rsidR="00686E1E" w:rsidRPr="000D1D9E">
        <w:rPr>
          <w:bCs/>
          <w:i/>
          <w:sz w:val="24"/>
          <w:szCs w:val="24"/>
        </w:rPr>
        <w:t xml:space="preserve"> </w:t>
      </w:r>
      <w:proofErr w:type="spellStart"/>
      <w:r w:rsidR="00686E1E" w:rsidRPr="000D1D9E">
        <w:rPr>
          <w:bCs/>
          <w:i/>
          <w:sz w:val="24"/>
          <w:szCs w:val="24"/>
        </w:rPr>
        <w:t>macrophylla</w:t>
      </w:r>
      <w:proofErr w:type="spellEnd"/>
      <w:r w:rsidRPr="000D1D9E">
        <w:rPr>
          <w:bCs/>
          <w:sz w:val="24"/>
          <w:szCs w:val="24"/>
        </w:rPr>
        <w:t>)</w:t>
      </w:r>
      <w:r w:rsidR="00C77168" w:rsidRPr="000D1D9E">
        <w:rPr>
          <w:bCs/>
          <w:sz w:val="24"/>
          <w:szCs w:val="24"/>
        </w:rPr>
        <w:t>,</w:t>
      </w:r>
      <w:r w:rsidRPr="000D1D9E">
        <w:rPr>
          <w:bCs/>
          <w:sz w:val="24"/>
          <w:szCs w:val="24"/>
        </w:rPr>
        <w:t xml:space="preserve"> « arbre dont les fruits capsulaires s’ouvrent avec fracas »</w:t>
      </w:r>
      <w:r w:rsidRPr="000D1D9E">
        <w:rPr>
          <w:rStyle w:val="Appelnotedebasdep"/>
          <w:bCs/>
          <w:sz w:val="24"/>
          <w:szCs w:val="24"/>
        </w:rPr>
        <w:footnoteReference w:id="31"/>
      </w:r>
      <w:r w:rsidRPr="000D1D9E">
        <w:rPr>
          <w:bCs/>
          <w:sz w:val="24"/>
          <w:szCs w:val="24"/>
        </w:rPr>
        <w:t>.</w:t>
      </w:r>
      <w:r w:rsidR="00A47765" w:rsidRPr="000D1D9E">
        <w:rPr>
          <w:bCs/>
          <w:sz w:val="24"/>
          <w:szCs w:val="24"/>
        </w:rPr>
        <w:t xml:space="preserve"> Qui plus est, </w:t>
      </w:r>
      <w:r w:rsidR="0098109F" w:rsidRPr="000D1D9E">
        <w:rPr>
          <w:bCs/>
          <w:sz w:val="24"/>
          <w:szCs w:val="24"/>
        </w:rPr>
        <w:t xml:space="preserve">l’appellation scientifique </w:t>
      </w:r>
      <w:proofErr w:type="spellStart"/>
      <w:r w:rsidR="0098109F" w:rsidRPr="000D1D9E">
        <w:rPr>
          <w:bCs/>
          <w:i/>
          <w:sz w:val="24"/>
          <w:szCs w:val="24"/>
        </w:rPr>
        <w:t>guarea</w:t>
      </w:r>
      <w:proofErr w:type="spellEnd"/>
      <w:r w:rsidR="0098109F" w:rsidRPr="000D1D9E">
        <w:rPr>
          <w:bCs/>
          <w:sz w:val="24"/>
          <w:szCs w:val="24"/>
        </w:rPr>
        <w:t xml:space="preserve"> </w:t>
      </w:r>
      <w:r w:rsidR="00A47765" w:rsidRPr="000D1D9E">
        <w:rPr>
          <w:bCs/>
          <w:sz w:val="24"/>
          <w:szCs w:val="24"/>
        </w:rPr>
        <w:t xml:space="preserve">pourrait avoir donné naissance à l’expression poétique « arbre guerrier » (V2), forgée par Saint-John Perse selon une </w:t>
      </w:r>
      <w:r w:rsidR="00A47765" w:rsidRPr="000D1D9E">
        <w:rPr>
          <w:bCs/>
          <w:sz w:val="24"/>
          <w:szCs w:val="24"/>
        </w:rPr>
        <w:lastRenderedPageBreak/>
        <w:t>analogie du signifiant (</w:t>
      </w:r>
      <w:proofErr w:type="spellStart"/>
      <w:r w:rsidR="00A47765" w:rsidRPr="000D1D9E">
        <w:rPr>
          <w:bCs/>
          <w:i/>
          <w:sz w:val="24"/>
          <w:szCs w:val="24"/>
        </w:rPr>
        <w:t>guarea</w:t>
      </w:r>
      <w:proofErr w:type="spellEnd"/>
      <w:r w:rsidR="007A5A2A" w:rsidRPr="000D1D9E">
        <w:rPr>
          <w:bCs/>
          <w:sz w:val="24"/>
          <w:szCs w:val="24"/>
        </w:rPr>
        <w:t xml:space="preserve"> -</w:t>
      </w:r>
      <w:r w:rsidR="00A47765" w:rsidRPr="000D1D9E">
        <w:rPr>
          <w:bCs/>
          <w:sz w:val="24"/>
          <w:szCs w:val="24"/>
        </w:rPr>
        <w:t xml:space="preserve"> guerre)</w:t>
      </w:r>
      <w:r w:rsidR="0045073C" w:rsidRPr="000D1D9E">
        <w:rPr>
          <w:bCs/>
          <w:sz w:val="24"/>
          <w:szCs w:val="24"/>
        </w:rPr>
        <w:t xml:space="preserve">, tout en </w:t>
      </w:r>
      <w:r w:rsidR="009E13ED" w:rsidRPr="000D1D9E">
        <w:rPr>
          <w:bCs/>
          <w:sz w:val="24"/>
          <w:szCs w:val="24"/>
        </w:rPr>
        <w:t>établissant un</w:t>
      </w:r>
      <w:r w:rsidR="0045073C" w:rsidRPr="000D1D9E">
        <w:rPr>
          <w:bCs/>
          <w:sz w:val="24"/>
          <w:szCs w:val="24"/>
        </w:rPr>
        <w:t xml:space="preserve"> réseau sémantique belliqueux, véritable isotopie connectant les expressions </w:t>
      </w:r>
      <w:r w:rsidR="0045073C" w:rsidRPr="000D1D9E">
        <w:rPr>
          <w:bCs/>
          <w:i/>
          <w:sz w:val="24"/>
          <w:szCs w:val="24"/>
        </w:rPr>
        <w:t>arc</w:t>
      </w:r>
      <w:r w:rsidR="0045073C" w:rsidRPr="000D1D9E">
        <w:rPr>
          <w:bCs/>
          <w:sz w:val="24"/>
          <w:szCs w:val="24"/>
        </w:rPr>
        <w:t xml:space="preserve"> – bois-</w:t>
      </w:r>
      <w:r w:rsidR="0045073C" w:rsidRPr="000D1D9E">
        <w:rPr>
          <w:bCs/>
          <w:i/>
          <w:sz w:val="24"/>
          <w:szCs w:val="24"/>
        </w:rPr>
        <w:t>pistolet</w:t>
      </w:r>
      <w:r w:rsidR="0045073C" w:rsidRPr="000D1D9E">
        <w:rPr>
          <w:bCs/>
          <w:sz w:val="24"/>
          <w:szCs w:val="24"/>
        </w:rPr>
        <w:t xml:space="preserve"> (</w:t>
      </w:r>
      <w:proofErr w:type="spellStart"/>
      <w:r w:rsidR="0045073C" w:rsidRPr="000D1D9E">
        <w:rPr>
          <w:bCs/>
          <w:i/>
          <w:sz w:val="24"/>
          <w:szCs w:val="24"/>
        </w:rPr>
        <w:t>guarea</w:t>
      </w:r>
      <w:proofErr w:type="spellEnd"/>
      <w:r w:rsidR="0045073C" w:rsidRPr="000D1D9E">
        <w:rPr>
          <w:bCs/>
          <w:sz w:val="24"/>
          <w:szCs w:val="24"/>
        </w:rPr>
        <w:t xml:space="preserve">) – arbre </w:t>
      </w:r>
      <w:r w:rsidR="0045073C" w:rsidRPr="000D1D9E">
        <w:rPr>
          <w:bCs/>
          <w:i/>
          <w:sz w:val="24"/>
          <w:szCs w:val="24"/>
        </w:rPr>
        <w:t>guerrier</w:t>
      </w:r>
      <w:r w:rsidR="0045073C" w:rsidRPr="000D1D9E">
        <w:rPr>
          <w:bCs/>
          <w:sz w:val="24"/>
          <w:szCs w:val="24"/>
        </w:rPr>
        <w:t xml:space="preserve">. </w:t>
      </w:r>
    </w:p>
    <w:p w14:paraId="1F1048B0" w14:textId="77777777" w:rsidR="00574F7E" w:rsidRPr="000D1D9E" w:rsidRDefault="00BF014A" w:rsidP="000D1D9E">
      <w:pPr>
        <w:spacing w:after="120" w:line="240" w:lineRule="auto"/>
        <w:ind w:firstLine="567"/>
        <w:rPr>
          <w:rFonts w:eastAsia="Times New Roman"/>
          <w:sz w:val="24"/>
          <w:szCs w:val="24"/>
          <w:lang w:eastAsia="fr-FR"/>
        </w:rPr>
      </w:pPr>
      <w:r w:rsidRPr="000D1D9E">
        <w:rPr>
          <w:rFonts w:eastAsia="Times New Roman"/>
          <w:sz w:val="24"/>
          <w:szCs w:val="24"/>
          <w:lang w:eastAsia="fr-FR"/>
        </w:rPr>
        <w:t xml:space="preserve">Comme nous avons pu </w:t>
      </w:r>
      <w:r w:rsidR="007E56A6" w:rsidRPr="000D1D9E">
        <w:rPr>
          <w:rFonts w:eastAsia="Times New Roman"/>
          <w:sz w:val="24"/>
          <w:szCs w:val="24"/>
          <w:lang w:eastAsia="fr-FR"/>
        </w:rPr>
        <w:t xml:space="preserve">le </w:t>
      </w:r>
      <w:r w:rsidRPr="000D1D9E">
        <w:rPr>
          <w:rFonts w:eastAsia="Times New Roman"/>
          <w:sz w:val="24"/>
          <w:szCs w:val="24"/>
          <w:lang w:eastAsia="fr-FR"/>
        </w:rPr>
        <w:t xml:space="preserve">constater, </w:t>
      </w:r>
      <w:r w:rsidR="002D370C" w:rsidRPr="000D1D9E">
        <w:rPr>
          <w:rFonts w:eastAsia="Times New Roman"/>
          <w:sz w:val="24"/>
          <w:szCs w:val="24"/>
          <w:lang w:eastAsia="fr-FR"/>
        </w:rPr>
        <w:t>l</w:t>
      </w:r>
      <w:r w:rsidRPr="000D1D9E">
        <w:rPr>
          <w:rFonts w:eastAsia="Times New Roman"/>
          <w:sz w:val="24"/>
          <w:szCs w:val="24"/>
          <w:lang w:eastAsia="fr-FR"/>
        </w:rPr>
        <w:t xml:space="preserve">a réécriture des poèmes de jeunesse lors de la </w:t>
      </w:r>
      <w:r w:rsidR="002D370C" w:rsidRPr="000D1D9E">
        <w:rPr>
          <w:rFonts w:eastAsia="Times New Roman"/>
          <w:sz w:val="24"/>
          <w:szCs w:val="24"/>
          <w:lang w:eastAsia="fr-FR"/>
        </w:rPr>
        <w:t xml:space="preserve">constitution du recueil </w:t>
      </w:r>
      <w:r w:rsidR="007A5A2A" w:rsidRPr="000D1D9E">
        <w:rPr>
          <w:rFonts w:eastAsia="Times New Roman"/>
          <w:sz w:val="24"/>
          <w:szCs w:val="24"/>
          <w:lang w:eastAsia="fr-FR"/>
        </w:rPr>
        <w:t>d’</w:t>
      </w:r>
      <w:r w:rsidR="00677C83" w:rsidRPr="000D1D9E">
        <w:rPr>
          <w:rFonts w:eastAsia="Times New Roman"/>
          <w:i/>
          <w:sz w:val="24"/>
          <w:szCs w:val="24"/>
          <w:lang w:eastAsia="fr-FR"/>
        </w:rPr>
        <w:t>É</w:t>
      </w:r>
      <w:r w:rsidR="002D370C" w:rsidRPr="000D1D9E">
        <w:rPr>
          <w:rFonts w:eastAsia="Times New Roman"/>
          <w:i/>
          <w:sz w:val="24"/>
          <w:szCs w:val="24"/>
          <w:lang w:eastAsia="fr-FR"/>
        </w:rPr>
        <w:t>loges</w:t>
      </w:r>
      <w:r w:rsidR="002D370C" w:rsidRPr="000D1D9E">
        <w:rPr>
          <w:rFonts w:eastAsia="Times New Roman"/>
          <w:sz w:val="24"/>
          <w:szCs w:val="24"/>
          <w:lang w:eastAsia="fr-FR"/>
        </w:rPr>
        <w:t xml:space="preserve"> </w:t>
      </w:r>
      <w:r w:rsidR="00DA01A6" w:rsidRPr="000D1D9E">
        <w:rPr>
          <w:rFonts w:eastAsia="Times New Roman"/>
          <w:sz w:val="24"/>
          <w:szCs w:val="24"/>
          <w:lang w:eastAsia="fr-FR"/>
        </w:rPr>
        <w:t>de 1925</w:t>
      </w:r>
      <w:r w:rsidRPr="000D1D9E">
        <w:rPr>
          <w:rFonts w:eastAsia="Times New Roman"/>
          <w:sz w:val="24"/>
          <w:szCs w:val="24"/>
          <w:lang w:eastAsia="fr-FR"/>
        </w:rPr>
        <w:t xml:space="preserve"> </w:t>
      </w:r>
      <w:r w:rsidR="002D370C" w:rsidRPr="000D1D9E">
        <w:rPr>
          <w:rFonts w:eastAsia="Times New Roman"/>
          <w:sz w:val="24"/>
          <w:szCs w:val="24"/>
          <w:lang w:eastAsia="fr-FR"/>
        </w:rPr>
        <w:t>va de pair avec une évolution du bilinguisme (</w:t>
      </w:r>
      <w:r w:rsidRPr="000D1D9E">
        <w:rPr>
          <w:rFonts w:eastAsia="Times New Roman"/>
          <w:sz w:val="24"/>
          <w:szCs w:val="24"/>
          <w:lang w:eastAsia="fr-FR"/>
        </w:rPr>
        <w:t>créole et français</w:t>
      </w:r>
      <w:r w:rsidR="002D370C" w:rsidRPr="000D1D9E">
        <w:rPr>
          <w:rFonts w:eastAsia="Times New Roman"/>
          <w:sz w:val="24"/>
          <w:szCs w:val="24"/>
          <w:lang w:eastAsia="fr-FR"/>
        </w:rPr>
        <w:t>) vers le monolinguisme</w:t>
      </w:r>
      <w:r w:rsidRPr="000D1D9E">
        <w:rPr>
          <w:rFonts w:eastAsia="Times New Roman"/>
          <w:sz w:val="24"/>
          <w:szCs w:val="24"/>
          <w:lang w:eastAsia="fr-FR"/>
        </w:rPr>
        <w:t xml:space="preserve"> (français « universel »)</w:t>
      </w:r>
      <w:r w:rsidR="002D370C" w:rsidRPr="000D1D9E">
        <w:rPr>
          <w:rFonts w:eastAsia="Times New Roman"/>
          <w:sz w:val="24"/>
          <w:szCs w:val="24"/>
          <w:lang w:eastAsia="fr-FR"/>
        </w:rPr>
        <w:t>.</w:t>
      </w:r>
      <w:r w:rsidR="00826C6C" w:rsidRPr="000D1D9E">
        <w:rPr>
          <w:rStyle w:val="Appelnotedebasdep"/>
          <w:rFonts w:eastAsia="Times New Roman"/>
          <w:sz w:val="24"/>
          <w:szCs w:val="24"/>
          <w:lang w:eastAsia="fr-FR"/>
        </w:rPr>
        <w:footnoteReference w:id="32"/>
      </w:r>
      <w:r w:rsidR="002D370C" w:rsidRPr="000D1D9E">
        <w:rPr>
          <w:rFonts w:eastAsia="Times New Roman"/>
          <w:sz w:val="24"/>
          <w:szCs w:val="24"/>
          <w:lang w:eastAsia="fr-FR"/>
        </w:rPr>
        <w:t xml:space="preserve"> Ce dernier n’est pourtant jamais </w:t>
      </w:r>
      <w:r w:rsidR="007E56A6" w:rsidRPr="000D1D9E">
        <w:rPr>
          <w:rFonts w:eastAsia="Times New Roman"/>
          <w:sz w:val="24"/>
          <w:szCs w:val="24"/>
          <w:lang w:eastAsia="fr-FR"/>
        </w:rPr>
        <w:t xml:space="preserve">complètement </w:t>
      </w:r>
      <w:r w:rsidR="002D370C" w:rsidRPr="000D1D9E">
        <w:rPr>
          <w:rFonts w:eastAsia="Times New Roman"/>
          <w:sz w:val="24"/>
          <w:szCs w:val="24"/>
          <w:lang w:eastAsia="fr-FR"/>
        </w:rPr>
        <w:t xml:space="preserve">atteint, puisque quelques expressions créoles de la faune et de la flore antillaises </w:t>
      </w:r>
      <w:r w:rsidR="007317A9" w:rsidRPr="000D1D9E">
        <w:rPr>
          <w:rFonts w:eastAsia="Times New Roman"/>
          <w:sz w:val="24"/>
          <w:szCs w:val="24"/>
          <w:lang w:eastAsia="fr-FR"/>
        </w:rPr>
        <w:t>continueront</w:t>
      </w:r>
      <w:r w:rsidR="002D370C" w:rsidRPr="000D1D9E">
        <w:rPr>
          <w:rFonts w:eastAsia="Times New Roman"/>
          <w:sz w:val="24"/>
          <w:szCs w:val="24"/>
          <w:lang w:eastAsia="fr-FR"/>
        </w:rPr>
        <w:t xml:space="preserve"> à en</w:t>
      </w:r>
      <w:r w:rsidR="002364E2" w:rsidRPr="000D1D9E">
        <w:rPr>
          <w:rFonts w:eastAsia="Times New Roman"/>
          <w:sz w:val="24"/>
          <w:szCs w:val="24"/>
          <w:lang w:eastAsia="fr-FR"/>
        </w:rPr>
        <w:t>richir le texte définitif</w:t>
      </w:r>
      <w:r w:rsidR="002D370C" w:rsidRPr="000D1D9E">
        <w:rPr>
          <w:rFonts w:eastAsia="Times New Roman"/>
          <w:sz w:val="24"/>
          <w:szCs w:val="24"/>
          <w:lang w:eastAsia="fr-FR"/>
        </w:rPr>
        <w:t xml:space="preserve">. Les variantes </w:t>
      </w:r>
      <w:r w:rsidR="007317A9" w:rsidRPr="000D1D9E">
        <w:rPr>
          <w:rFonts w:eastAsia="Times New Roman"/>
          <w:sz w:val="24"/>
          <w:szCs w:val="24"/>
          <w:lang w:eastAsia="fr-FR"/>
        </w:rPr>
        <w:t>de lecture (V2)</w:t>
      </w:r>
      <w:r w:rsidR="00F70E73" w:rsidRPr="000D1D9E">
        <w:rPr>
          <w:rFonts w:eastAsia="Times New Roman"/>
          <w:sz w:val="24"/>
          <w:szCs w:val="24"/>
          <w:lang w:eastAsia="fr-FR"/>
        </w:rPr>
        <w:t>,</w:t>
      </w:r>
      <w:r w:rsidR="007317A9" w:rsidRPr="000D1D9E">
        <w:rPr>
          <w:rFonts w:eastAsia="Times New Roman"/>
          <w:sz w:val="24"/>
          <w:szCs w:val="24"/>
          <w:lang w:eastAsia="fr-FR"/>
        </w:rPr>
        <w:t xml:space="preserve"> </w:t>
      </w:r>
      <w:r w:rsidR="002D370C" w:rsidRPr="000D1D9E">
        <w:rPr>
          <w:rFonts w:eastAsia="Times New Roman"/>
          <w:sz w:val="24"/>
          <w:szCs w:val="24"/>
          <w:lang w:eastAsia="fr-FR"/>
        </w:rPr>
        <w:t xml:space="preserve">que Saint-John Perse porte à l’encre rouge sur les versions antérieures </w:t>
      </w:r>
      <w:r w:rsidR="007317A9" w:rsidRPr="000D1D9E">
        <w:rPr>
          <w:rFonts w:eastAsia="Times New Roman"/>
          <w:sz w:val="24"/>
          <w:szCs w:val="24"/>
          <w:lang w:eastAsia="fr-FR"/>
        </w:rPr>
        <w:t xml:space="preserve">créoles (V1) </w:t>
      </w:r>
      <w:r w:rsidR="00EA4F72" w:rsidRPr="000D1D9E">
        <w:rPr>
          <w:rFonts w:eastAsia="Times New Roman"/>
          <w:sz w:val="24"/>
          <w:szCs w:val="24"/>
          <w:lang w:eastAsia="fr-FR"/>
        </w:rPr>
        <w:t xml:space="preserve">du manuscrit MS EL </w:t>
      </w:r>
      <w:r w:rsidR="002D370C" w:rsidRPr="000D1D9E">
        <w:rPr>
          <w:rFonts w:eastAsia="Times New Roman"/>
          <w:sz w:val="24"/>
          <w:szCs w:val="24"/>
          <w:lang w:eastAsia="fr-FR"/>
        </w:rPr>
        <w:t>6</w:t>
      </w:r>
      <w:r w:rsidR="00F70E73" w:rsidRPr="000D1D9E">
        <w:rPr>
          <w:rFonts w:eastAsia="Times New Roman"/>
          <w:sz w:val="24"/>
          <w:szCs w:val="24"/>
          <w:lang w:eastAsia="fr-FR"/>
        </w:rPr>
        <w:t>,</w:t>
      </w:r>
      <w:r w:rsidR="002D370C" w:rsidRPr="000D1D9E">
        <w:rPr>
          <w:rFonts w:eastAsia="Times New Roman"/>
          <w:sz w:val="24"/>
          <w:szCs w:val="24"/>
          <w:lang w:eastAsia="fr-FR"/>
        </w:rPr>
        <w:t xml:space="preserve"> peuvent être lues comme des </w:t>
      </w:r>
      <w:r w:rsidR="005A43F7" w:rsidRPr="000D1D9E">
        <w:rPr>
          <w:rFonts w:eastAsia="Times New Roman"/>
          <w:i/>
          <w:sz w:val="24"/>
          <w:szCs w:val="24"/>
          <w:lang w:eastAsia="fr-FR"/>
        </w:rPr>
        <w:t>réécritures translingue</w:t>
      </w:r>
      <w:r w:rsidR="002D370C" w:rsidRPr="000D1D9E">
        <w:rPr>
          <w:rFonts w:eastAsia="Times New Roman"/>
          <w:i/>
          <w:sz w:val="24"/>
          <w:szCs w:val="24"/>
          <w:lang w:eastAsia="fr-FR"/>
        </w:rPr>
        <w:t>s</w:t>
      </w:r>
      <w:r w:rsidR="002D370C" w:rsidRPr="000D1D9E">
        <w:rPr>
          <w:rFonts w:eastAsia="Times New Roman"/>
          <w:sz w:val="24"/>
          <w:szCs w:val="24"/>
          <w:lang w:eastAsia="fr-FR"/>
        </w:rPr>
        <w:t xml:space="preserve">, mais aussi comme une </w:t>
      </w:r>
      <w:proofErr w:type="spellStart"/>
      <w:r w:rsidR="002D370C" w:rsidRPr="000D1D9E">
        <w:rPr>
          <w:rFonts w:eastAsia="Times New Roman"/>
          <w:sz w:val="24"/>
          <w:szCs w:val="24"/>
          <w:lang w:eastAsia="fr-FR"/>
        </w:rPr>
        <w:t>autotraduction</w:t>
      </w:r>
      <w:proofErr w:type="spellEnd"/>
      <w:r w:rsidR="002D370C" w:rsidRPr="000D1D9E">
        <w:rPr>
          <w:rFonts w:eastAsia="Times New Roman"/>
          <w:sz w:val="24"/>
          <w:szCs w:val="24"/>
          <w:lang w:eastAsia="fr-FR"/>
        </w:rPr>
        <w:t xml:space="preserve"> et interprétation poétique</w:t>
      </w:r>
      <w:r w:rsidR="007317A9" w:rsidRPr="000D1D9E">
        <w:rPr>
          <w:rFonts w:eastAsia="Times New Roman"/>
          <w:sz w:val="24"/>
          <w:szCs w:val="24"/>
          <w:lang w:eastAsia="fr-FR"/>
        </w:rPr>
        <w:t xml:space="preserve"> du texte premier.</w:t>
      </w:r>
      <w:r w:rsidR="007317A9" w:rsidRPr="000D1D9E">
        <w:rPr>
          <w:rStyle w:val="Appelnotedebasdep"/>
          <w:rFonts w:eastAsia="Times New Roman"/>
          <w:sz w:val="24"/>
          <w:szCs w:val="24"/>
          <w:lang w:eastAsia="fr-FR"/>
        </w:rPr>
        <w:footnoteReference w:id="33"/>
      </w:r>
      <w:r w:rsidR="007C24E2" w:rsidRPr="000D1D9E">
        <w:rPr>
          <w:rFonts w:eastAsia="Times New Roman"/>
          <w:sz w:val="24"/>
          <w:szCs w:val="24"/>
          <w:lang w:eastAsia="fr-FR"/>
        </w:rPr>
        <w:t xml:space="preserve"> </w:t>
      </w:r>
    </w:p>
    <w:p w14:paraId="4EC14C0C" w14:textId="77777777" w:rsidR="00FB62A3" w:rsidRPr="000D1D9E" w:rsidRDefault="007C24E2" w:rsidP="000D1D9E">
      <w:pPr>
        <w:spacing w:after="120" w:line="240" w:lineRule="auto"/>
        <w:ind w:firstLine="567"/>
        <w:rPr>
          <w:sz w:val="24"/>
          <w:szCs w:val="24"/>
        </w:rPr>
      </w:pPr>
      <w:r w:rsidRPr="000D1D9E">
        <w:rPr>
          <w:rFonts w:eastAsia="Times New Roman"/>
          <w:sz w:val="24"/>
          <w:szCs w:val="24"/>
          <w:lang w:eastAsia="fr-FR"/>
        </w:rPr>
        <w:t>Les procédés de réécriture</w:t>
      </w:r>
      <w:r w:rsidR="00F70E73" w:rsidRPr="000D1D9E">
        <w:rPr>
          <w:rFonts w:eastAsia="Times New Roman"/>
          <w:sz w:val="24"/>
          <w:szCs w:val="24"/>
          <w:lang w:eastAsia="fr-FR"/>
        </w:rPr>
        <w:t xml:space="preserve"> avant-textuelle</w:t>
      </w:r>
      <w:r w:rsidRPr="000D1D9E">
        <w:rPr>
          <w:rFonts w:eastAsia="Times New Roman"/>
          <w:sz w:val="24"/>
          <w:szCs w:val="24"/>
          <w:lang w:eastAsia="fr-FR"/>
        </w:rPr>
        <w:t xml:space="preserve"> suivent des schémas constants</w:t>
      </w:r>
      <w:r w:rsidR="00574F7E" w:rsidRPr="000D1D9E">
        <w:rPr>
          <w:rFonts w:eastAsia="Times New Roman"/>
          <w:sz w:val="24"/>
          <w:szCs w:val="24"/>
          <w:lang w:eastAsia="fr-FR"/>
        </w:rPr>
        <w:t xml:space="preserve">, que nous avons pu identifier comme synecdoque généralisante, </w:t>
      </w:r>
      <w:r w:rsidR="00930122" w:rsidRPr="000D1D9E">
        <w:rPr>
          <w:rFonts w:eastAsia="Times New Roman"/>
          <w:i/>
          <w:sz w:val="24"/>
          <w:szCs w:val="24"/>
          <w:lang w:eastAsia="fr-FR"/>
        </w:rPr>
        <w:t xml:space="preserve">pars pro toto </w:t>
      </w:r>
      <w:r w:rsidR="00930122" w:rsidRPr="000D1D9E">
        <w:rPr>
          <w:rFonts w:eastAsia="Times New Roman"/>
          <w:sz w:val="24"/>
          <w:szCs w:val="24"/>
          <w:lang w:eastAsia="fr-FR"/>
        </w:rPr>
        <w:t xml:space="preserve">(synecdoque intégrante), </w:t>
      </w:r>
      <w:r w:rsidR="00574F7E" w:rsidRPr="000D1D9E">
        <w:rPr>
          <w:rFonts w:eastAsia="Times New Roman"/>
          <w:sz w:val="24"/>
          <w:szCs w:val="24"/>
          <w:lang w:eastAsia="fr-FR"/>
        </w:rPr>
        <w:t xml:space="preserve">périphrase descriptive, ellipse. Dans un seul cas (le dernier), la réécriture </w:t>
      </w:r>
      <w:r w:rsidR="00B6431A" w:rsidRPr="000D1D9E">
        <w:rPr>
          <w:rFonts w:eastAsia="Times New Roman"/>
          <w:sz w:val="24"/>
          <w:szCs w:val="24"/>
          <w:lang w:eastAsia="fr-FR"/>
        </w:rPr>
        <w:t>est</w:t>
      </w:r>
      <w:r w:rsidR="00574F7E" w:rsidRPr="000D1D9E">
        <w:rPr>
          <w:rFonts w:eastAsia="Times New Roman"/>
          <w:sz w:val="24"/>
          <w:szCs w:val="24"/>
          <w:lang w:eastAsia="fr-FR"/>
        </w:rPr>
        <w:t xml:space="preserve"> motivée pa</w:t>
      </w:r>
      <w:r w:rsidR="00AE578D" w:rsidRPr="000D1D9E">
        <w:rPr>
          <w:rFonts w:eastAsia="Times New Roman"/>
          <w:sz w:val="24"/>
          <w:szCs w:val="24"/>
          <w:lang w:eastAsia="fr-FR"/>
        </w:rPr>
        <w:t xml:space="preserve">r une </w:t>
      </w:r>
      <w:r w:rsidR="00B6431A" w:rsidRPr="000D1D9E">
        <w:rPr>
          <w:rFonts w:eastAsia="Times New Roman"/>
          <w:sz w:val="24"/>
          <w:szCs w:val="24"/>
          <w:lang w:eastAsia="fr-FR"/>
        </w:rPr>
        <w:t>nécessité</w:t>
      </w:r>
      <w:r w:rsidR="00AE578D" w:rsidRPr="000D1D9E">
        <w:rPr>
          <w:rFonts w:eastAsia="Times New Roman"/>
          <w:sz w:val="24"/>
          <w:szCs w:val="24"/>
          <w:lang w:eastAsia="fr-FR"/>
        </w:rPr>
        <w:t xml:space="preserve"> scientifique</w:t>
      </w:r>
      <w:r w:rsidR="00FB62A3" w:rsidRPr="000D1D9E">
        <w:rPr>
          <w:rFonts w:eastAsia="Times New Roman"/>
          <w:sz w:val="24"/>
          <w:szCs w:val="24"/>
          <w:lang w:eastAsia="fr-FR"/>
        </w:rPr>
        <w:t>, tandis que</w:t>
      </w:r>
      <w:r w:rsidR="00AE578D" w:rsidRPr="000D1D9E">
        <w:rPr>
          <w:rFonts w:eastAsia="Times New Roman"/>
          <w:sz w:val="24"/>
          <w:szCs w:val="24"/>
          <w:lang w:eastAsia="fr-FR"/>
        </w:rPr>
        <w:t xml:space="preserve"> </w:t>
      </w:r>
      <w:r w:rsidR="009813F7" w:rsidRPr="000D1D9E">
        <w:rPr>
          <w:sz w:val="24"/>
          <w:szCs w:val="24"/>
        </w:rPr>
        <w:t xml:space="preserve">le refus </w:t>
      </w:r>
      <w:r w:rsidR="007833B6" w:rsidRPr="000D1D9E">
        <w:rPr>
          <w:sz w:val="24"/>
          <w:szCs w:val="24"/>
        </w:rPr>
        <w:t>d</w:t>
      </w:r>
      <w:r w:rsidR="00966BFF" w:rsidRPr="000D1D9E">
        <w:rPr>
          <w:sz w:val="24"/>
          <w:szCs w:val="24"/>
        </w:rPr>
        <w:t>e l’exotisme et du</w:t>
      </w:r>
      <w:r w:rsidR="007833B6" w:rsidRPr="000D1D9E">
        <w:rPr>
          <w:sz w:val="24"/>
          <w:szCs w:val="24"/>
        </w:rPr>
        <w:t xml:space="preserve"> pittoresque antillais </w:t>
      </w:r>
      <w:r w:rsidR="00FB62A3" w:rsidRPr="000D1D9E">
        <w:rPr>
          <w:sz w:val="24"/>
          <w:szCs w:val="24"/>
        </w:rPr>
        <w:t xml:space="preserve">gouverne la naissance de toutes les autres variantes de lecture, dont certaines conduisent, comme nous l’avons vu, à une plus grande poéticité du texte. </w:t>
      </w:r>
    </w:p>
    <w:p w14:paraId="688F4678" w14:textId="77777777" w:rsidR="009813F7" w:rsidRPr="000D1D9E" w:rsidRDefault="00FB62A3" w:rsidP="000D1D9E">
      <w:pPr>
        <w:spacing w:after="120" w:line="240" w:lineRule="auto"/>
        <w:ind w:firstLine="567"/>
        <w:rPr>
          <w:sz w:val="24"/>
          <w:szCs w:val="24"/>
        </w:rPr>
      </w:pPr>
      <w:r w:rsidRPr="000D1D9E">
        <w:rPr>
          <w:sz w:val="24"/>
          <w:szCs w:val="24"/>
        </w:rPr>
        <w:t xml:space="preserve">Souvent, les variantes premières (V1) </w:t>
      </w:r>
      <w:r w:rsidR="00487022" w:rsidRPr="000D1D9E">
        <w:rPr>
          <w:sz w:val="24"/>
          <w:szCs w:val="24"/>
        </w:rPr>
        <w:t>ravivent,</w:t>
      </w:r>
      <w:r w:rsidRPr="000D1D9E">
        <w:rPr>
          <w:sz w:val="24"/>
          <w:szCs w:val="24"/>
        </w:rPr>
        <w:t xml:space="preserve"> </w:t>
      </w:r>
      <w:r w:rsidR="00487022" w:rsidRPr="000D1D9E">
        <w:rPr>
          <w:sz w:val="24"/>
          <w:szCs w:val="24"/>
        </w:rPr>
        <w:t>grâce à</w:t>
      </w:r>
      <w:r w:rsidRPr="000D1D9E">
        <w:rPr>
          <w:sz w:val="24"/>
          <w:szCs w:val="24"/>
        </w:rPr>
        <w:t xml:space="preserve"> leur étymologie, l’héritage des langues amérindiennes</w:t>
      </w:r>
      <w:r w:rsidR="00B51880" w:rsidRPr="000D1D9E">
        <w:rPr>
          <w:sz w:val="24"/>
          <w:szCs w:val="24"/>
        </w:rPr>
        <w:t xml:space="preserve"> (surtout caribéennes)</w:t>
      </w:r>
      <w:r w:rsidR="00487022" w:rsidRPr="000D1D9E">
        <w:rPr>
          <w:sz w:val="24"/>
          <w:szCs w:val="24"/>
        </w:rPr>
        <w:t xml:space="preserve"> ou africaines, </w:t>
      </w:r>
      <w:r w:rsidR="00474DA0" w:rsidRPr="000D1D9E">
        <w:rPr>
          <w:sz w:val="24"/>
          <w:szCs w:val="24"/>
        </w:rPr>
        <w:t>substrat des</w:t>
      </w:r>
      <w:r w:rsidR="00487022" w:rsidRPr="000D1D9E">
        <w:rPr>
          <w:sz w:val="24"/>
          <w:szCs w:val="24"/>
        </w:rPr>
        <w:t xml:space="preserve"> langues créoles.</w:t>
      </w:r>
      <w:r w:rsidRPr="000D1D9E">
        <w:rPr>
          <w:sz w:val="24"/>
          <w:szCs w:val="24"/>
        </w:rPr>
        <w:t xml:space="preserve"> </w:t>
      </w:r>
      <w:r w:rsidR="00487022" w:rsidRPr="000D1D9E">
        <w:rPr>
          <w:sz w:val="24"/>
          <w:szCs w:val="24"/>
        </w:rPr>
        <w:t>Elles</w:t>
      </w:r>
      <w:r w:rsidRPr="000D1D9E">
        <w:rPr>
          <w:sz w:val="24"/>
          <w:szCs w:val="24"/>
        </w:rPr>
        <w:t xml:space="preserve"> énoncent un espace géographique, climatique et biologique précis</w:t>
      </w:r>
      <w:r w:rsidR="00487022" w:rsidRPr="000D1D9E">
        <w:rPr>
          <w:sz w:val="24"/>
          <w:szCs w:val="24"/>
        </w:rPr>
        <w:t xml:space="preserve"> (la faune et la flore antillaises)</w:t>
      </w:r>
      <w:r w:rsidRPr="000D1D9E">
        <w:rPr>
          <w:sz w:val="24"/>
          <w:szCs w:val="24"/>
        </w:rPr>
        <w:t xml:space="preserve">. </w:t>
      </w:r>
      <w:r w:rsidR="0063037F" w:rsidRPr="000D1D9E">
        <w:rPr>
          <w:rFonts w:eastAsia="Times New Roman"/>
          <w:sz w:val="24"/>
          <w:szCs w:val="24"/>
          <w:lang w:eastAsia="fr-FR"/>
        </w:rPr>
        <w:t xml:space="preserve">Le jeune poète était sûrement conscient que le mot exotique ne délivrait pas, pour le lecteur métropolitain, la </w:t>
      </w:r>
      <w:r w:rsidR="0063037F" w:rsidRPr="000D1D9E">
        <w:rPr>
          <w:rFonts w:eastAsia="Times New Roman"/>
          <w:i/>
          <w:sz w:val="24"/>
          <w:szCs w:val="24"/>
          <w:lang w:eastAsia="fr-FR"/>
        </w:rPr>
        <w:t>sensation</w:t>
      </w:r>
      <w:r w:rsidR="0063037F" w:rsidRPr="000D1D9E">
        <w:rPr>
          <w:rFonts w:eastAsia="Times New Roman"/>
          <w:sz w:val="24"/>
          <w:szCs w:val="24"/>
          <w:lang w:eastAsia="fr-FR"/>
        </w:rPr>
        <w:t xml:space="preserve"> de la chose que tout créole, né aux îles, percevait spontanément. </w:t>
      </w:r>
      <w:r w:rsidRPr="000D1D9E">
        <w:rPr>
          <w:sz w:val="24"/>
          <w:szCs w:val="24"/>
        </w:rPr>
        <w:t xml:space="preserve">Si </w:t>
      </w:r>
      <w:r w:rsidR="007833B6" w:rsidRPr="000D1D9E">
        <w:rPr>
          <w:sz w:val="24"/>
          <w:szCs w:val="24"/>
        </w:rPr>
        <w:t xml:space="preserve">Saint-John Perse </w:t>
      </w:r>
      <w:r w:rsidRPr="000D1D9E">
        <w:rPr>
          <w:sz w:val="24"/>
          <w:szCs w:val="24"/>
        </w:rPr>
        <w:t>supprime</w:t>
      </w:r>
      <w:r w:rsidR="00487022" w:rsidRPr="000D1D9E">
        <w:rPr>
          <w:sz w:val="24"/>
          <w:szCs w:val="24"/>
        </w:rPr>
        <w:t xml:space="preserve"> ces variantes créoles</w:t>
      </w:r>
      <w:r w:rsidRPr="000D1D9E">
        <w:rPr>
          <w:sz w:val="24"/>
          <w:szCs w:val="24"/>
        </w:rPr>
        <w:t xml:space="preserve">, c’est parce qu’il </w:t>
      </w:r>
      <w:r w:rsidR="007833B6" w:rsidRPr="000D1D9E">
        <w:rPr>
          <w:sz w:val="24"/>
          <w:szCs w:val="24"/>
        </w:rPr>
        <w:t xml:space="preserve">aspire </w:t>
      </w:r>
      <w:r w:rsidR="00487022" w:rsidRPr="000D1D9E">
        <w:rPr>
          <w:sz w:val="24"/>
          <w:szCs w:val="24"/>
        </w:rPr>
        <w:t>à une « universalité tropicale »</w:t>
      </w:r>
      <w:r w:rsidR="00D83AD7" w:rsidRPr="000D1D9E">
        <w:rPr>
          <w:sz w:val="24"/>
          <w:szCs w:val="24"/>
        </w:rPr>
        <w:t>,</w:t>
      </w:r>
      <w:r w:rsidR="00487022" w:rsidRPr="000D1D9E">
        <w:rPr>
          <w:sz w:val="24"/>
          <w:szCs w:val="24"/>
        </w:rPr>
        <w:t xml:space="preserve"> </w:t>
      </w:r>
      <w:r w:rsidR="007833B6" w:rsidRPr="000D1D9E">
        <w:rPr>
          <w:sz w:val="24"/>
          <w:szCs w:val="24"/>
        </w:rPr>
        <w:t>dépassant</w:t>
      </w:r>
      <w:r w:rsidR="003D4999" w:rsidRPr="000D1D9E">
        <w:rPr>
          <w:sz w:val="24"/>
          <w:szCs w:val="24"/>
        </w:rPr>
        <w:t xml:space="preserve"> l’ancrage </w:t>
      </w:r>
      <w:r w:rsidR="008537D9" w:rsidRPr="000D1D9E">
        <w:rPr>
          <w:sz w:val="24"/>
          <w:szCs w:val="24"/>
        </w:rPr>
        <w:t>antillais</w:t>
      </w:r>
      <w:r w:rsidR="009C15F2" w:rsidRPr="000D1D9E">
        <w:rPr>
          <w:sz w:val="24"/>
          <w:szCs w:val="24"/>
        </w:rPr>
        <w:t>. C’</w:t>
      </w:r>
      <w:r w:rsidR="007833B6" w:rsidRPr="000D1D9E">
        <w:rPr>
          <w:sz w:val="24"/>
          <w:szCs w:val="24"/>
        </w:rPr>
        <w:t>est grâce à</w:t>
      </w:r>
      <w:r w:rsidR="009813F7" w:rsidRPr="000D1D9E">
        <w:rPr>
          <w:sz w:val="24"/>
          <w:szCs w:val="24"/>
        </w:rPr>
        <w:t xml:space="preserve"> cette multiplicité de références</w:t>
      </w:r>
      <w:r w:rsidR="006D3CB0" w:rsidRPr="000D1D9E">
        <w:rPr>
          <w:sz w:val="24"/>
          <w:szCs w:val="24"/>
        </w:rPr>
        <w:t xml:space="preserve"> culturelles </w:t>
      </w:r>
      <w:r w:rsidR="007833B6" w:rsidRPr="000D1D9E">
        <w:rPr>
          <w:sz w:val="24"/>
          <w:szCs w:val="24"/>
        </w:rPr>
        <w:t xml:space="preserve">et linguistiques que la portée universelle de son œuvre </w:t>
      </w:r>
      <w:r w:rsidR="00517019" w:rsidRPr="000D1D9E">
        <w:rPr>
          <w:sz w:val="24"/>
          <w:szCs w:val="24"/>
        </w:rPr>
        <w:t>pour</w:t>
      </w:r>
      <w:r w:rsidR="00EA4F72" w:rsidRPr="000D1D9E">
        <w:rPr>
          <w:sz w:val="24"/>
          <w:szCs w:val="24"/>
        </w:rPr>
        <w:t>r</w:t>
      </w:r>
      <w:r w:rsidR="00517019" w:rsidRPr="000D1D9E">
        <w:rPr>
          <w:sz w:val="24"/>
          <w:szCs w:val="24"/>
        </w:rPr>
        <w:t>a</w:t>
      </w:r>
      <w:r w:rsidR="007833B6" w:rsidRPr="000D1D9E">
        <w:rPr>
          <w:sz w:val="24"/>
          <w:szCs w:val="24"/>
        </w:rPr>
        <w:t xml:space="preserve"> s’installer.</w:t>
      </w:r>
      <w:r w:rsidR="009813F7" w:rsidRPr="000D1D9E">
        <w:rPr>
          <w:sz w:val="24"/>
          <w:szCs w:val="24"/>
        </w:rPr>
        <w:t xml:space="preserve"> </w:t>
      </w:r>
    </w:p>
    <w:p w14:paraId="22E9C1B0" w14:textId="77777777" w:rsidR="00EB6F81" w:rsidRPr="002022E0" w:rsidRDefault="003B48FF" w:rsidP="000D1D9E">
      <w:pPr>
        <w:pStyle w:val="Paragraphedeliste"/>
        <w:spacing w:after="120" w:line="240" w:lineRule="auto"/>
        <w:ind w:left="0" w:firstLine="567"/>
        <w:rPr>
          <w:rFonts w:eastAsia="Times New Roman"/>
          <w:b/>
          <w:bCs/>
          <w:sz w:val="24"/>
          <w:szCs w:val="24"/>
          <w:lang w:eastAsia="fr-FR"/>
        </w:rPr>
      </w:pPr>
      <w:r w:rsidRPr="002022E0">
        <w:rPr>
          <w:rFonts w:eastAsia="Times New Roman"/>
          <w:b/>
          <w:bCs/>
          <w:sz w:val="24"/>
          <w:szCs w:val="24"/>
          <w:lang w:eastAsia="fr-FR"/>
        </w:rPr>
        <w:t>Le superstrat anglais</w:t>
      </w:r>
    </w:p>
    <w:p w14:paraId="429BD35E" w14:textId="4D7C2681" w:rsidR="00AF7CE5" w:rsidRPr="000D1D9E" w:rsidRDefault="00A72DD4" w:rsidP="000D1D9E">
      <w:pPr>
        <w:spacing w:after="120" w:line="240" w:lineRule="auto"/>
        <w:ind w:firstLine="567"/>
        <w:rPr>
          <w:sz w:val="24"/>
          <w:szCs w:val="24"/>
        </w:rPr>
      </w:pPr>
      <w:r w:rsidRPr="000D1D9E">
        <w:rPr>
          <w:sz w:val="24"/>
          <w:szCs w:val="24"/>
        </w:rPr>
        <w:t xml:space="preserve">L’écriture bilingue </w:t>
      </w:r>
      <w:r w:rsidR="00F51F47" w:rsidRPr="000D1D9E">
        <w:rPr>
          <w:sz w:val="24"/>
          <w:szCs w:val="24"/>
        </w:rPr>
        <w:t xml:space="preserve">(français / créole) </w:t>
      </w:r>
      <w:r w:rsidRPr="000D1D9E">
        <w:rPr>
          <w:sz w:val="24"/>
          <w:szCs w:val="24"/>
        </w:rPr>
        <w:t>qui se fait jour lors de la composition d’</w:t>
      </w:r>
      <w:r w:rsidR="001436C3" w:rsidRPr="000D1D9E">
        <w:rPr>
          <w:i/>
          <w:sz w:val="24"/>
          <w:szCs w:val="24"/>
        </w:rPr>
        <w:t>É</w:t>
      </w:r>
      <w:r w:rsidRPr="000D1D9E">
        <w:rPr>
          <w:i/>
          <w:sz w:val="24"/>
          <w:szCs w:val="24"/>
        </w:rPr>
        <w:t>loges</w:t>
      </w:r>
      <w:r w:rsidRPr="000D1D9E">
        <w:rPr>
          <w:sz w:val="24"/>
          <w:szCs w:val="24"/>
        </w:rPr>
        <w:t xml:space="preserve"> est relayée pa</w:t>
      </w:r>
      <w:r w:rsidR="00B1107D" w:rsidRPr="000D1D9E">
        <w:rPr>
          <w:sz w:val="24"/>
          <w:szCs w:val="24"/>
        </w:rPr>
        <w:t>r une activité</w:t>
      </w:r>
      <w:r w:rsidR="0052425A" w:rsidRPr="000D1D9E">
        <w:rPr>
          <w:sz w:val="24"/>
          <w:szCs w:val="24"/>
        </w:rPr>
        <w:t xml:space="preserve"> </w:t>
      </w:r>
      <w:r w:rsidR="00B1107D" w:rsidRPr="000D1D9E">
        <w:rPr>
          <w:sz w:val="24"/>
          <w:szCs w:val="24"/>
        </w:rPr>
        <w:t>d’</w:t>
      </w:r>
      <w:proofErr w:type="spellStart"/>
      <w:r w:rsidR="00B1107D" w:rsidRPr="000D1D9E">
        <w:rPr>
          <w:sz w:val="24"/>
          <w:szCs w:val="24"/>
        </w:rPr>
        <w:t>autotraduction</w:t>
      </w:r>
      <w:proofErr w:type="spellEnd"/>
      <w:r w:rsidR="00F51F47" w:rsidRPr="000D1D9E">
        <w:rPr>
          <w:sz w:val="24"/>
          <w:szCs w:val="24"/>
        </w:rPr>
        <w:t xml:space="preserve"> (français </w:t>
      </w:r>
      <m:oMath>
        <m:r>
          <w:rPr>
            <w:rFonts w:ascii="Cambria Math" w:hAnsi="Cambria Math"/>
            <w:sz w:val="24"/>
            <w:szCs w:val="24"/>
          </w:rPr>
          <m:t>→</m:t>
        </m:r>
      </m:oMath>
      <w:r w:rsidR="00F51F47" w:rsidRPr="000D1D9E">
        <w:rPr>
          <w:sz w:val="24"/>
          <w:szCs w:val="24"/>
        </w:rPr>
        <w:t xml:space="preserve"> anglais)</w:t>
      </w:r>
      <w:r w:rsidR="0022240C" w:rsidRPr="000D1D9E">
        <w:rPr>
          <w:sz w:val="24"/>
          <w:szCs w:val="24"/>
        </w:rPr>
        <w:t>. De fait</w:t>
      </w:r>
      <w:r w:rsidR="00343A11" w:rsidRPr="000D1D9E">
        <w:rPr>
          <w:sz w:val="24"/>
          <w:szCs w:val="24"/>
        </w:rPr>
        <w:t xml:space="preserve">, comme le </w:t>
      </w:r>
      <w:r w:rsidR="0022240C" w:rsidRPr="000D1D9E">
        <w:rPr>
          <w:sz w:val="24"/>
          <w:szCs w:val="24"/>
        </w:rPr>
        <w:t>révèlent</w:t>
      </w:r>
      <w:r w:rsidR="00343A11" w:rsidRPr="000D1D9E">
        <w:rPr>
          <w:sz w:val="24"/>
          <w:szCs w:val="24"/>
        </w:rPr>
        <w:t xml:space="preserve"> les manuscrits</w:t>
      </w:r>
      <w:r w:rsidR="00C62D99" w:rsidRPr="000D1D9E">
        <w:rPr>
          <w:sz w:val="24"/>
          <w:szCs w:val="24"/>
        </w:rPr>
        <w:t xml:space="preserve"> des traducteurs </w:t>
      </w:r>
      <w:r w:rsidR="00872FBA">
        <w:rPr>
          <w:sz w:val="24"/>
          <w:szCs w:val="24"/>
        </w:rPr>
        <w:t>T. S.</w:t>
      </w:r>
      <w:r w:rsidR="00C62D99" w:rsidRPr="000D1D9E">
        <w:rPr>
          <w:sz w:val="24"/>
          <w:szCs w:val="24"/>
        </w:rPr>
        <w:t xml:space="preserve"> Eliot (</w:t>
      </w:r>
      <w:r w:rsidR="00C62D99" w:rsidRPr="000D1D9E">
        <w:rPr>
          <w:i/>
          <w:sz w:val="24"/>
          <w:szCs w:val="24"/>
        </w:rPr>
        <w:t>Anabase</w:t>
      </w:r>
      <w:r w:rsidR="00C62D99" w:rsidRPr="000D1D9E">
        <w:rPr>
          <w:sz w:val="24"/>
          <w:szCs w:val="24"/>
        </w:rPr>
        <w:t xml:space="preserve">), Denis </w:t>
      </w:r>
      <w:proofErr w:type="spellStart"/>
      <w:r w:rsidR="00C62D99" w:rsidRPr="000D1D9E">
        <w:rPr>
          <w:sz w:val="24"/>
          <w:szCs w:val="24"/>
        </w:rPr>
        <w:t>Devlin</w:t>
      </w:r>
      <w:proofErr w:type="spellEnd"/>
      <w:r w:rsidR="00C62D99" w:rsidRPr="000D1D9E">
        <w:rPr>
          <w:sz w:val="24"/>
          <w:szCs w:val="24"/>
        </w:rPr>
        <w:t xml:space="preserve"> (</w:t>
      </w:r>
      <w:r w:rsidR="00C62D99" w:rsidRPr="000D1D9E">
        <w:rPr>
          <w:i/>
          <w:sz w:val="24"/>
          <w:szCs w:val="24"/>
        </w:rPr>
        <w:t>Exil</w:t>
      </w:r>
      <w:r w:rsidR="00C62D99" w:rsidRPr="000D1D9E">
        <w:rPr>
          <w:sz w:val="24"/>
          <w:szCs w:val="24"/>
        </w:rPr>
        <w:t>), Hugh Chisholm (</w:t>
      </w:r>
      <w:r w:rsidR="00C62D99" w:rsidRPr="000D1D9E">
        <w:rPr>
          <w:i/>
          <w:sz w:val="24"/>
          <w:szCs w:val="24"/>
        </w:rPr>
        <w:t>Vents</w:t>
      </w:r>
      <w:r w:rsidR="00C62D99" w:rsidRPr="000D1D9E">
        <w:rPr>
          <w:sz w:val="24"/>
          <w:szCs w:val="24"/>
        </w:rPr>
        <w:t xml:space="preserve">), Wallace </w:t>
      </w:r>
      <w:proofErr w:type="spellStart"/>
      <w:r w:rsidR="00C62D99" w:rsidRPr="000D1D9E">
        <w:rPr>
          <w:sz w:val="24"/>
          <w:szCs w:val="24"/>
        </w:rPr>
        <w:t>Fowlie</w:t>
      </w:r>
      <w:proofErr w:type="spellEnd"/>
      <w:r w:rsidR="00C62D99" w:rsidRPr="000D1D9E">
        <w:rPr>
          <w:sz w:val="24"/>
          <w:szCs w:val="24"/>
        </w:rPr>
        <w:t xml:space="preserve"> (</w:t>
      </w:r>
      <w:r w:rsidR="00C62D99" w:rsidRPr="000D1D9E">
        <w:rPr>
          <w:i/>
          <w:sz w:val="24"/>
          <w:szCs w:val="24"/>
        </w:rPr>
        <w:t>Amers</w:t>
      </w:r>
      <w:r w:rsidR="00C62D99" w:rsidRPr="000D1D9E">
        <w:rPr>
          <w:sz w:val="24"/>
          <w:szCs w:val="24"/>
        </w:rPr>
        <w:t>) et Robert Fitzgerald (</w:t>
      </w:r>
      <w:r w:rsidR="00C62D99" w:rsidRPr="000D1D9E">
        <w:rPr>
          <w:i/>
          <w:sz w:val="24"/>
          <w:szCs w:val="24"/>
        </w:rPr>
        <w:t>Chronique</w:t>
      </w:r>
      <w:r w:rsidR="00C62D99" w:rsidRPr="000D1D9E">
        <w:rPr>
          <w:sz w:val="24"/>
          <w:szCs w:val="24"/>
        </w:rPr>
        <w:t>)</w:t>
      </w:r>
      <w:r w:rsidR="00343A11" w:rsidRPr="000D1D9E">
        <w:rPr>
          <w:sz w:val="24"/>
          <w:szCs w:val="24"/>
        </w:rPr>
        <w:t xml:space="preserve">, </w:t>
      </w:r>
      <w:r w:rsidR="00B1107D" w:rsidRPr="000D1D9E">
        <w:rPr>
          <w:sz w:val="24"/>
          <w:szCs w:val="24"/>
        </w:rPr>
        <w:t xml:space="preserve">Saint-John Perse, véritable </w:t>
      </w:r>
      <w:r w:rsidR="00B1107D" w:rsidRPr="000D1D9E">
        <w:rPr>
          <w:i/>
          <w:sz w:val="24"/>
          <w:szCs w:val="24"/>
        </w:rPr>
        <w:t>poète traducteur</w:t>
      </w:r>
      <w:r w:rsidR="00B1107D" w:rsidRPr="000D1D9E">
        <w:rPr>
          <w:sz w:val="24"/>
          <w:szCs w:val="24"/>
        </w:rPr>
        <w:t>, participe activement à l’établissement des traductions anglaises de son œuvre poétique.</w:t>
      </w:r>
      <w:r w:rsidR="00F51F47" w:rsidRPr="000D1D9E">
        <w:rPr>
          <w:sz w:val="24"/>
          <w:szCs w:val="24"/>
        </w:rPr>
        <w:t xml:space="preserve"> </w:t>
      </w:r>
      <w:r w:rsidR="004E1EE6" w:rsidRPr="000D1D9E">
        <w:rPr>
          <w:sz w:val="24"/>
          <w:szCs w:val="24"/>
        </w:rPr>
        <w:t>À</w:t>
      </w:r>
      <w:r w:rsidR="001F5AFD" w:rsidRPr="000D1D9E">
        <w:rPr>
          <w:sz w:val="24"/>
          <w:szCs w:val="24"/>
        </w:rPr>
        <w:t xml:space="preserve"> titre d’exemple, nous analyserons </w:t>
      </w:r>
      <w:r w:rsidR="00D3089F" w:rsidRPr="000D1D9E">
        <w:rPr>
          <w:sz w:val="24"/>
          <w:szCs w:val="24"/>
        </w:rPr>
        <w:t xml:space="preserve">ici </w:t>
      </w:r>
      <w:r w:rsidR="007B483F" w:rsidRPr="000D1D9E">
        <w:rPr>
          <w:sz w:val="24"/>
          <w:szCs w:val="24"/>
        </w:rPr>
        <w:t>quelques passages</w:t>
      </w:r>
      <w:r w:rsidR="00E2698C" w:rsidRPr="000D1D9E">
        <w:rPr>
          <w:rStyle w:val="Appelnotedebasdep"/>
          <w:sz w:val="24"/>
          <w:szCs w:val="24"/>
        </w:rPr>
        <w:footnoteReference w:id="34"/>
      </w:r>
      <w:r w:rsidR="007B483F" w:rsidRPr="000D1D9E">
        <w:rPr>
          <w:sz w:val="24"/>
          <w:szCs w:val="24"/>
        </w:rPr>
        <w:t xml:space="preserve"> du</w:t>
      </w:r>
      <w:r w:rsidR="001F5AFD" w:rsidRPr="000D1D9E">
        <w:rPr>
          <w:sz w:val="24"/>
          <w:szCs w:val="24"/>
        </w:rPr>
        <w:t xml:space="preserve"> manuscrit de </w:t>
      </w:r>
      <w:r w:rsidR="00872FBA">
        <w:rPr>
          <w:sz w:val="24"/>
          <w:szCs w:val="24"/>
        </w:rPr>
        <w:t>T. S.</w:t>
      </w:r>
      <w:r w:rsidR="001F5AFD" w:rsidRPr="000D1D9E">
        <w:rPr>
          <w:sz w:val="24"/>
          <w:szCs w:val="24"/>
        </w:rPr>
        <w:t xml:space="preserve"> Eliot (</w:t>
      </w:r>
      <w:proofErr w:type="spellStart"/>
      <w:r w:rsidR="001F5AFD" w:rsidRPr="000D1D9E">
        <w:rPr>
          <w:i/>
          <w:sz w:val="24"/>
          <w:szCs w:val="24"/>
        </w:rPr>
        <w:t>Anabasis</w:t>
      </w:r>
      <w:proofErr w:type="spellEnd"/>
      <w:r w:rsidR="001F5AFD" w:rsidRPr="000D1D9E">
        <w:rPr>
          <w:sz w:val="24"/>
          <w:szCs w:val="24"/>
        </w:rPr>
        <w:t>, 1930)</w:t>
      </w:r>
      <w:r w:rsidR="001F5AFD" w:rsidRPr="000D1D9E">
        <w:rPr>
          <w:rStyle w:val="Appelnotedebasdep"/>
          <w:sz w:val="24"/>
          <w:szCs w:val="24"/>
        </w:rPr>
        <w:footnoteReference w:id="35"/>
      </w:r>
      <w:r w:rsidR="001F5AFD" w:rsidRPr="000D1D9E">
        <w:rPr>
          <w:sz w:val="24"/>
          <w:szCs w:val="24"/>
        </w:rPr>
        <w:t xml:space="preserve">, </w:t>
      </w:r>
      <w:r w:rsidR="00D65700" w:rsidRPr="000D1D9E">
        <w:rPr>
          <w:sz w:val="24"/>
          <w:szCs w:val="24"/>
        </w:rPr>
        <w:t xml:space="preserve">témoignage vivant </w:t>
      </w:r>
      <w:r w:rsidR="001F5AFD" w:rsidRPr="000D1D9E">
        <w:rPr>
          <w:sz w:val="24"/>
          <w:szCs w:val="24"/>
        </w:rPr>
        <w:t>de la première collaboration traductive de l’auteur.</w:t>
      </w:r>
    </w:p>
    <w:p w14:paraId="6F0897E2" w14:textId="77777777" w:rsidR="005A1E6B" w:rsidRPr="000D1D9E" w:rsidRDefault="00AF7CE5" w:rsidP="000D1D9E">
      <w:pPr>
        <w:spacing w:after="120" w:line="240" w:lineRule="auto"/>
        <w:ind w:firstLine="567"/>
        <w:rPr>
          <w:sz w:val="24"/>
          <w:szCs w:val="24"/>
        </w:rPr>
      </w:pPr>
      <w:r w:rsidRPr="000D1D9E">
        <w:rPr>
          <w:sz w:val="24"/>
          <w:szCs w:val="24"/>
        </w:rPr>
        <w:lastRenderedPageBreak/>
        <w:t>L</w:t>
      </w:r>
      <w:r w:rsidR="00EA0931" w:rsidRPr="000D1D9E">
        <w:rPr>
          <w:sz w:val="24"/>
          <w:szCs w:val="24"/>
        </w:rPr>
        <w:t>’entrepris</w:t>
      </w:r>
      <w:r w:rsidR="00C62D99" w:rsidRPr="000D1D9E">
        <w:rPr>
          <w:sz w:val="24"/>
          <w:szCs w:val="24"/>
        </w:rPr>
        <w:t>e</w:t>
      </w:r>
      <w:r w:rsidR="00EA0931" w:rsidRPr="000D1D9E">
        <w:rPr>
          <w:sz w:val="24"/>
          <w:szCs w:val="24"/>
        </w:rPr>
        <w:t xml:space="preserve"> d’</w:t>
      </w:r>
      <w:proofErr w:type="spellStart"/>
      <w:r w:rsidR="0052425A" w:rsidRPr="000D1D9E">
        <w:rPr>
          <w:sz w:val="24"/>
          <w:szCs w:val="24"/>
        </w:rPr>
        <w:t>autotraduction</w:t>
      </w:r>
      <w:proofErr w:type="spellEnd"/>
      <w:r w:rsidR="0052425A" w:rsidRPr="000D1D9E">
        <w:rPr>
          <w:sz w:val="24"/>
          <w:szCs w:val="24"/>
        </w:rPr>
        <w:t xml:space="preserve"> </w:t>
      </w:r>
      <w:r w:rsidR="00EA0931" w:rsidRPr="000D1D9E">
        <w:rPr>
          <w:sz w:val="24"/>
          <w:szCs w:val="24"/>
        </w:rPr>
        <w:t xml:space="preserve">persienne </w:t>
      </w:r>
      <w:r w:rsidRPr="000D1D9E">
        <w:rPr>
          <w:sz w:val="24"/>
          <w:szCs w:val="24"/>
        </w:rPr>
        <w:t xml:space="preserve">correspond, de fait, à </w:t>
      </w:r>
      <w:r w:rsidR="00860A87" w:rsidRPr="000D1D9E">
        <w:rPr>
          <w:sz w:val="24"/>
          <w:szCs w:val="24"/>
        </w:rPr>
        <w:t>une véri</w:t>
      </w:r>
      <w:r w:rsidR="007F540A" w:rsidRPr="000D1D9E">
        <w:rPr>
          <w:sz w:val="24"/>
          <w:szCs w:val="24"/>
        </w:rPr>
        <w:t>table création translingue</w:t>
      </w:r>
      <w:r w:rsidR="00860A87" w:rsidRPr="000D1D9E">
        <w:rPr>
          <w:sz w:val="24"/>
          <w:szCs w:val="24"/>
        </w:rPr>
        <w:t xml:space="preserve"> qui répète, autant qu’</w:t>
      </w:r>
      <w:r w:rsidR="00F51F47" w:rsidRPr="000D1D9E">
        <w:rPr>
          <w:sz w:val="24"/>
          <w:szCs w:val="24"/>
        </w:rPr>
        <w:t>elle</w:t>
      </w:r>
      <w:r w:rsidR="00860A87" w:rsidRPr="000D1D9E">
        <w:rPr>
          <w:sz w:val="24"/>
          <w:szCs w:val="24"/>
        </w:rPr>
        <w:t xml:space="preserve"> la redouble, </w:t>
      </w:r>
      <w:r w:rsidR="001829A4" w:rsidRPr="000D1D9E">
        <w:rPr>
          <w:sz w:val="24"/>
          <w:szCs w:val="24"/>
        </w:rPr>
        <w:t>la genèse</w:t>
      </w:r>
      <w:r w:rsidR="00C62D99" w:rsidRPr="000D1D9E">
        <w:rPr>
          <w:sz w:val="24"/>
          <w:szCs w:val="24"/>
        </w:rPr>
        <w:t xml:space="preserve"> initiale du poème. </w:t>
      </w:r>
      <w:r w:rsidR="001F5AFD" w:rsidRPr="000D1D9E">
        <w:rPr>
          <w:sz w:val="24"/>
          <w:szCs w:val="24"/>
        </w:rPr>
        <w:t xml:space="preserve">Qui plus est, </w:t>
      </w:r>
      <w:r w:rsidR="00C62D99" w:rsidRPr="000D1D9E">
        <w:rPr>
          <w:sz w:val="24"/>
          <w:szCs w:val="24"/>
        </w:rPr>
        <w:t>Saint-John Perse</w:t>
      </w:r>
      <w:r w:rsidR="001F5AFD" w:rsidRPr="000D1D9E">
        <w:rPr>
          <w:sz w:val="24"/>
          <w:szCs w:val="24"/>
        </w:rPr>
        <w:t xml:space="preserve">, en traduisant son œuvre, </w:t>
      </w:r>
      <w:r w:rsidR="000331C0" w:rsidRPr="000D1D9E">
        <w:rPr>
          <w:sz w:val="24"/>
          <w:szCs w:val="24"/>
        </w:rPr>
        <w:t xml:space="preserve">procède </w:t>
      </w:r>
      <w:r w:rsidR="00C62D99" w:rsidRPr="000D1D9E">
        <w:rPr>
          <w:sz w:val="24"/>
          <w:szCs w:val="24"/>
        </w:rPr>
        <w:t xml:space="preserve">à son interprétation, de sorte que les variantes translinguistiques nous livrent de précieuses clés herméneutiques pour de nombreux passages </w:t>
      </w:r>
      <w:r w:rsidR="000331C0" w:rsidRPr="000D1D9E">
        <w:rPr>
          <w:sz w:val="24"/>
          <w:szCs w:val="24"/>
        </w:rPr>
        <w:t>obscurs</w:t>
      </w:r>
      <w:r w:rsidR="00C62D99" w:rsidRPr="000D1D9E">
        <w:rPr>
          <w:sz w:val="24"/>
          <w:szCs w:val="24"/>
        </w:rPr>
        <w:t xml:space="preserve"> de son œuvre. </w:t>
      </w:r>
      <w:r w:rsidR="000331C0" w:rsidRPr="000D1D9E">
        <w:rPr>
          <w:sz w:val="24"/>
          <w:szCs w:val="24"/>
        </w:rPr>
        <w:t xml:space="preserve">En dernier lieu, les variantes et corrections que Saint-John Perse porte sur les manuscrits de ses traducteurs font émerger </w:t>
      </w:r>
      <w:r w:rsidR="00C62D99" w:rsidRPr="000D1D9E">
        <w:rPr>
          <w:sz w:val="24"/>
          <w:szCs w:val="24"/>
        </w:rPr>
        <w:t>les élément</w:t>
      </w:r>
      <w:r w:rsidR="000331C0" w:rsidRPr="000D1D9E">
        <w:rPr>
          <w:sz w:val="24"/>
          <w:szCs w:val="24"/>
        </w:rPr>
        <w:t xml:space="preserve">s centraux de son art poétique : </w:t>
      </w:r>
      <w:r w:rsidR="00D3089F" w:rsidRPr="000D1D9E">
        <w:rPr>
          <w:sz w:val="24"/>
          <w:szCs w:val="24"/>
        </w:rPr>
        <w:t>le rayonnement sémantique</w:t>
      </w:r>
      <w:r w:rsidR="000331C0" w:rsidRPr="000D1D9E">
        <w:rPr>
          <w:sz w:val="24"/>
          <w:szCs w:val="24"/>
        </w:rPr>
        <w:t xml:space="preserve"> des métaphores et </w:t>
      </w:r>
      <w:r w:rsidR="00EB4A22" w:rsidRPr="000D1D9E">
        <w:rPr>
          <w:sz w:val="24"/>
          <w:szCs w:val="24"/>
        </w:rPr>
        <w:t xml:space="preserve">de </w:t>
      </w:r>
      <w:r w:rsidR="000331C0" w:rsidRPr="000D1D9E">
        <w:rPr>
          <w:sz w:val="24"/>
          <w:szCs w:val="24"/>
        </w:rPr>
        <w:t xml:space="preserve">l’étymologie. </w:t>
      </w:r>
    </w:p>
    <w:p w14:paraId="1E1BD95C" w14:textId="77777777" w:rsidR="00161970" w:rsidRPr="000D1D9E" w:rsidRDefault="00424EEC" w:rsidP="000D1D9E">
      <w:pPr>
        <w:spacing w:after="120" w:line="240" w:lineRule="auto"/>
        <w:ind w:firstLine="567"/>
        <w:rPr>
          <w:i/>
          <w:sz w:val="24"/>
          <w:szCs w:val="24"/>
        </w:rPr>
      </w:pPr>
      <w:r w:rsidRPr="000D1D9E">
        <w:rPr>
          <w:i/>
          <w:sz w:val="24"/>
          <w:szCs w:val="24"/>
        </w:rPr>
        <w:t>L’interprétation translinguistique des métaphores</w:t>
      </w:r>
    </w:p>
    <w:p w14:paraId="7D4E4A74" w14:textId="77777777" w:rsidR="00161970" w:rsidRPr="000D1D9E" w:rsidRDefault="00161970" w:rsidP="000D1D9E">
      <w:pPr>
        <w:spacing w:after="120" w:line="240" w:lineRule="auto"/>
        <w:ind w:firstLine="567"/>
        <w:rPr>
          <w:sz w:val="24"/>
          <w:szCs w:val="24"/>
        </w:rPr>
      </w:pPr>
      <w:r w:rsidRPr="000D1D9E">
        <w:rPr>
          <w:sz w:val="24"/>
          <w:szCs w:val="24"/>
        </w:rPr>
        <w:t xml:space="preserve">Les corrections et annotations de Saint-John Perse sur le manuscrit de T. S. Eliot dévoilent, </w:t>
      </w:r>
      <w:r w:rsidR="00207E36" w:rsidRPr="000D1D9E">
        <w:rPr>
          <w:sz w:val="24"/>
          <w:szCs w:val="24"/>
        </w:rPr>
        <w:t>grâce à</w:t>
      </w:r>
      <w:r w:rsidR="000B591F" w:rsidRPr="000D1D9E">
        <w:rPr>
          <w:sz w:val="24"/>
          <w:szCs w:val="24"/>
        </w:rPr>
        <w:t xml:space="preserve"> la réécriture translingue</w:t>
      </w:r>
      <w:r w:rsidR="00207E36" w:rsidRPr="000D1D9E">
        <w:rPr>
          <w:sz w:val="24"/>
          <w:szCs w:val="24"/>
        </w:rPr>
        <w:t xml:space="preserve"> qu’est l’</w:t>
      </w:r>
      <w:proofErr w:type="spellStart"/>
      <w:r w:rsidR="00207E36" w:rsidRPr="000D1D9E">
        <w:rPr>
          <w:sz w:val="24"/>
          <w:szCs w:val="24"/>
        </w:rPr>
        <w:t>autotraduction</w:t>
      </w:r>
      <w:proofErr w:type="spellEnd"/>
      <w:r w:rsidR="00207E36" w:rsidRPr="000D1D9E">
        <w:rPr>
          <w:sz w:val="24"/>
          <w:szCs w:val="24"/>
        </w:rPr>
        <w:t xml:space="preserve">, </w:t>
      </w:r>
      <w:r w:rsidRPr="000D1D9E">
        <w:rPr>
          <w:sz w:val="24"/>
          <w:szCs w:val="24"/>
        </w:rPr>
        <w:t>le fonctionnement de la métaphore persienne et sa signification dans la poétique d’</w:t>
      </w:r>
      <w:r w:rsidRPr="000D1D9E">
        <w:rPr>
          <w:i/>
          <w:iCs/>
          <w:sz w:val="24"/>
          <w:szCs w:val="24"/>
        </w:rPr>
        <w:t>Anabase</w:t>
      </w:r>
      <w:r w:rsidRPr="000D1D9E">
        <w:rPr>
          <w:sz w:val="24"/>
          <w:szCs w:val="24"/>
        </w:rPr>
        <w:t xml:space="preserve">. </w:t>
      </w:r>
      <w:r w:rsidR="000977F5" w:rsidRPr="000D1D9E">
        <w:rPr>
          <w:sz w:val="24"/>
          <w:szCs w:val="24"/>
        </w:rPr>
        <w:t>Dans c</w:t>
      </w:r>
      <w:r w:rsidR="00F65828" w:rsidRPr="000D1D9E">
        <w:rPr>
          <w:sz w:val="24"/>
          <w:szCs w:val="24"/>
        </w:rPr>
        <w:t xml:space="preserve">e </w:t>
      </w:r>
      <w:r w:rsidRPr="000D1D9E">
        <w:rPr>
          <w:sz w:val="24"/>
          <w:szCs w:val="24"/>
        </w:rPr>
        <w:t>passage, la sensation d’un « parfum » et l’idée de « génie » représentent les deux termes, concret et abstrait, sensible et idéal, d’</w:t>
      </w:r>
      <w:r w:rsidR="00972F65" w:rsidRPr="000D1D9E">
        <w:rPr>
          <w:sz w:val="24"/>
          <w:szCs w:val="24"/>
        </w:rPr>
        <w:t>une métaphore au sens complexe :</w:t>
      </w:r>
    </w:p>
    <w:p w14:paraId="5E03078B" w14:textId="77777777" w:rsidR="00161970" w:rsidRPr="000D1D9E" w:rsidRDefault="00161970" w:rsidP="000D1D9E">
      <w:pPr>
        <w:pStyle w:val="Citation"/>
        <w:tabs>
          <w:tab w:val="left" w:pos="567"/>
        </w:tabs>
        <w:spacing w:after="120" w:line="240" w:lineRule="auto"/>
        <w:ind w:left="0" w:firstLine="567"/>
        <w:rPr>
          <w:sz w:val="24"/>
          <w:szCs w:val="24"/>
        </w:rPr>
      </w:pPr>
      <w:r w:rsidRPr="000D1D9E">
        <w:rPr>
          <w:sz w:val="24"/>
          <w:szCs w:val="24"/>
          <w:u w:val="single"/>
        </w:rPr>
        <w:t>Texte français</w:t>
      </w:r>
      <w:r w:rsidR="001D2351" w:rsidRPr="000D1D9E">
        <w:rPr>
          <w:sz w:val="24"/>
          <w:szCs w:val="24"/>
        </w:rPr>
        <w:t xml:space="preserve"> : </w:t>
      </w:r>
      <w:r w:rsidRPr="000D1D9E">
        <w:rPr>
          <w:sz w:val="24"/>
          <w:szCs w:val="24"/>
        </w:rPr>
        <w:t xml:space="preserve">et celui qui épie </w:t>
      </w:r>
      <w:r w:rsidRPr="000D1D9E">
        <w:rPr>
          <w:b/>
          <w:sz w:val="24"/>
          <w:szCs w:val="24"/>
        </w:rPr>
        <w:t>le parfum de génie</w:t>
      </w:r>
      <w:r w:rsidRPr="000D1D9E">
        <w:rPr>
          <w:sz w:val="24"/>
          <w:szCs w:val="24"/>
        </w:rPr>
        <w:t xml:space="preserve"> aux </w:t>
      </w:r>
      <w:r w:rsidR="001D2351" w:rsidRPr="000D1D9E">
        <w:rPr>
          <w:sz w:val="24"/>
          <w:szCs w:val="24"/>
        </w:rPr>
        <w:t>cassures fraîches de la pierre</w:t>
      </w:r>
      <w:r w:rsidRPr="000D1D9E">
        <w:rPr>
          <w:sz w:val="24"/>
          <w:szCs w:val="24"/>
        </w:rPr>
        <w:t xml:space="preserve"> (</w:t>
      </w:r>
      <w:r w:rsidR="001D2351" w:rsidRPr="000D1D9E">
        <w:rPr>
          <w:i/>
          <w:iCs/>
          <w:sz w:val="24"/>
          <w:szCs w:val="24"/>
        </w:rPr>
        <w:t>O.C.</w:t>
      </w:r>
      <w:r w:rsidR="001D2351" w:rsidRPr="000D1D9E">
        <w:rPr>
          <w:iCs/>
          <w:sz w:val="24"/>
          <w:szCs w:val="24"/>
        </w:rPr>
        <w:t xml:space="preserve">, </w:t>
      </w:r>
      <w:r w:rsidRPr="000D1D9E">
        <w:rPr>
          <w:sz w:val="24"/>
          <w:szCs w:val="24"/>
        </w:rPr>
        <w:t>112.)</w:t>
      </w:r>
    </w:p>
    <w:p w14:paraId="3D50776C" w14:textId="77777777" w:rsidR="00161970" w:rsidRPr="000D1D9E" w:rsidRDefault="00161970" w:rsidP="000D1D9E">
      <w:pPr>
        <w:pStyle w:val="Citation"/>
        <w:tabs>
          <w:tab w:val="left" w:pos="567"/>
        </w:tabs>
        <w:spacing w:after="120" w:line="240" w:lineRule="auto"/>
        <w:ind w:left="0" w:firstLine="567"/>
        <w:rPr>
          <w:sz w:val="24"/>
          <w:szCs w:val="24"/>
          <w:lang w:val="en-US"/>
        </w:rPr>
      </w:pPr>
      <w:r w:rsidRPr="000D1D9E">
        <w:rPr>
          <w:sz w:val="24"/>
          <w:szCs w:val="24"/>
          <w:u w:val="single"/>
          <w:lang w:val="en-US"/>
        </w:rPr>
        <w:t xml:space="preserve">T. S. </w:t>
      </w:r>
      <w:proofErr w:type="gramStart"/>
      <w:r w:rsidRPr="000D1D9E">
        <w:rPr>
          <w:sz w:val="24"/>
          <w:szCs w:val="24"/>
          <w:u w:val="single"/>
          <w:lang w:val="en-US"/>
        </w:rPr>
        <w:t>Eliot</w:t>
      </w:r>
      <w:r w:rsidRPr="000D1D9E">
        <w:rPr>
          <w:sz w:val="24"/>
          <w:szCs w:val="24"/>
          <w:lang w:val="en-US"/>
        </w:rPr>
        <w:t> :</w:t>
      </w:r>
      <w:proofErr w:type="gramEnd"/>
      <w:r w:rsidRPr="000D1D9E">
        <w:rPr>
          <w:sz w:val="24"/>
          <w:szCs w:val="24"/>
          <w:lang w:val="en-US"/>
        </w:rPr>
        <w:t xml:space="preserve"> he who noses the </w:t>
      </w:r>
      <w:r w:rsidRPr="000D1D9E">
        <w:rPr>
          <w:bCs/>
          <w:i/>
          <w:sz w:val="24"/>
          <w:szCs w:val="24"/>
          <w:lang w:val="en-US"/>
        </w:rPr>
        <w:t>genial scent</w:t>
      </w:r>
      <w:r w:rsidRPr="000D1D9E">
        <w:rPr>
          <w:sz w:val="24"/>
          <w:szCs w:val="24"/>
          <w:lang w:val="en-US"/>
        </w:rPr>
        <w:t xml:space="preserve"> in the new fissures of stone (</w:t>
      </w:r>
      <w:proofErr w:type="spellStart"/>
      <w:r w:rsidRPr="000D1D9E">
        <w:rPr>
          <w:sz w:val="24"/>
          <w:szCs w:val="24"/>
          <w:lang w:val="en-US"/>
        </w:rPr>
        <w:t>ms.</w:t>
      </w:r>
      <w:proofErr w:type="spellEnd"/>
      <w:r w:rsidRPr="000D1D9E">
        <w:rPr>
          <w:sz w:val="24"/>
          <w:szCs w:val="24"/>
          <w:lang w:val="en-US"/>
        </w:rPr>
        <w:t xml:space="preserve"> </w:t>
      </w:r>
      <w:r w:rsidRPr="000D1D9E">
        <w:rPr>
          <w:iCs/>
          <w:sz w:val="24"/>
          <w:szCs w:val="24"/>
          <w:lang w:val="en-US"/>
        </w:rPr>
        <w:t>Anabasis</w:t>
      </w:r>
      <w:r w:rsidRPr="000D1D9E">
        <w:rPr>
          <w:sz w:val="24"/>
          <w:szCs w:val="24"/>
          <w:lang w:val="en-US"/>
        </w:rPr>
        <w:t>, p. 25.)</w:t>
      </w:r>
    </w:p>
    <w:p w14:paraId="16D55747" w14:textId="77777777" w:rsidR="00161970" w:rsidRPr="000D1D9E" w:rsidRDefault="00D97FF2" w:rsidP="000D1D9E">
      <w:pPr>
        <w:pStyle w:val="Citation"/>
        <w:tabs>
          <w:tab w:val="left" w:pos="567"/>
        </w:tabs>
        <w:spacing w:after="120" w:line="240" w:lineRule="auto"/>
        <w:ind w:left="0" w:firstLine="567"/>
        <w:rPr>
          <w:sz w:val="24"/>
          <w:szCs w:val="24"/>
          <w:lang w:val="en-US"/>
        </w:rPr>
      </w:pPr>
      <w:proofErr w:type="spellStart"/>
      <w:r w:rsidRPr="000D1D9E">
        <w:rPr>
          <w:sz w:val="24"/>
          <w:szCs w:val="24"/>
          <w:u w:val="single"/>
          <w:lang w:val="en-US"/>
        </w:rPr>
        <w:t>Variante</w:t>
      </w:r>
      <w:proofErr w:type="spellEnd"/>
      <w:r w:rsidR="00161970" w:rsidRPr="000D1D9E">
        <w:rPr>
          <w:sz w:val="24"/>
          <w:szCs w:val="24"/>
          <w:u w:val="single"/>
          <w:lang w:val="en-US"/>
        </w:rPr>
        <w:t xml:space="preserve"> de Saint-John </w:t>
      </w:r>
      <w:proofErr w:type="gramStart"/>
      <w:r w:rsidR="00161970" w:rsidRPr="000D1D9E">
        <w:rPr>
          <w:sz w:val="24"/>
          <w:szCs w:val="24"/>
          <w:u w:val="single"/>
          <w:lang w:val="en-GB"/>
        </w:rPr>
        <w:t>Perse</w:t>
      </w:r>
      <w:r w:rsidR="00161970" w:rsidRPr="000D1D9E">
        <w:rPr>
          <w:sz w:val="24"/>
          <w:szCs w:val="24"/>
          <w:lang w:val="en-US"/>
        </w:rPr>
        <w:t xml:space="preserve"> :</w:t>
      </w:r>
      <w:proofErr w:type="gramEnd"/>
      <w:r w:rsidR="00161970" w:rsidRPr="000D1D9E">
        <w:rPr>
          <w:sz w:val="24"/>
          <w:szCs w:val="24"/>
          <w:lang w:val="en-US"/>
        </w:rPr>
        <w:t xml:space="preserve"> [he who noses the] </w:t>
      </w:r>
      <w:r w:rsidR="00161970" w:rsidRPr="000D1D9E">
        <w:rPr>
          <w:bCs/>
          <w:i/>
          <w:sz w:val="24"/>
          <w:szCs w:val="24"/>
          <w:lang w:val="en-US"/>
        </w:rPr>
        <w:t>scent of genius</w:t>
      </w:r>
      <w:r w:rsidR="00161970" w:rsidRPr="000D1D9E">
        <w:rPr>
          <w:sz w:val="24"/>
          <w:szCs w:val="24"/>
          <w:lang w:val="en-US"/>
        </w:rPr>
        <w:t xml:space="preserve"> [in the] freshly broken stones / fresh cracks </w:t>
      </w:r>
    </w:p>
    <w:p w14:paraId="4420913E" w14:textId="77777777" w:rsidR="00161970" w:rsidRPr="000D1D9E" w:rsidRDefault="00161970" w:rsidP="000D1D9E">
      <w:pPr>
        <w:pStyle w:val="Citation"/>
        <w:tabs>
          <w:tab w:val="left" w:pos="567"/>
        </w:tabs>
        <w:spacing w:after="120" w:line="240" w:lineRule="auto"/>
        <w:ind w:left="0" w:firstLine="567"/>
        <w:rPr>
          <w:sz w:val="24"/>
          <w:szCs w:val="24"/>
        </w:rPr>
      </w:pPr>
      <w:r w:rsidRPr="000D1D9E">
        <w:rPr>
          <w:sz w:val="24"/>
          <w:szCs w:val="24"/>
          <w:u w:val="single"/>
        </w:rPr>
        <w:t>Annotation de Saint-John Perse dans la marge du manuscrit</w:t>
      </w:r>
      <w:r w:rsidR="001D2351" w:rsidRPr="000D1D9E">
        <w:rPr>
          <w:sz w:val="24"/>
          <w:szCs w:val="24"/>
        </w:rPr>
        <w:t xml:space="preserve"> : </w:t>
      </w:r>
      <w:r w:rsidRPr="000D1D9E">
        <w:rPr>
          <w:sz w:val="24"/>
          <w:szCs w:val="24"/>
        </w:rPr>
        <w:t>par analogie ou association d’idées : odeur de phosphore, odeur cérébrale, odeur de foudre du génie, l’odeur fulgurante et subtile, l’odeur chimique et spirituelle de la cérébration (odeur du silex, des éclats du silex).</w:t>
      </w:r>
    </w:p>
    <w:p w14:paraId="74110376" w14:textId="77777777" w:rsidR="00161970" w:rsidRPr="000D1D9E" w:rsidRDefault="00D97FF2" w:rsidP="000D1D9E">
      <w:pPr>
        <w:pStyle w:val="Citation"/>
        <w:tabs>
          <w:tab w:val="left" w:pos="567"/>
        </w:tabs>
        <w:spacing w:after="120" w:line="240" w:lineRule="auto"/>
        <w:ind w:left="0" w:firstLine="567"/>
        <w:rPr>
          <w:sz w:val="24"/>
          <w:szCs w:val="24"/>
          <w:lang w:val="en-US"/>
        </w:rPr>
      </w:pPr>
      <w:proofErr w:type="spellStart"/>
      <w:r w:rsidRPr="000D1D9E">
        <w:rPr>
          <w:sz w:val="24"/>
          <w:szCs w:val="24"/>
          <w:u w:val="single"/>
          <w:lang w:val="en-GB"/>
        </w:rPr>
        <w:t>Texte</w:t>
      </w:r>
      <w:proofErr w:type="spellEnd"/>
      <w:r w:rsidRPr="000D1D9E">
        <w:rPr>
          <w:sz w:val="24"/>
          <w:szCs w:val="24"/>
          <w:u w:val="single"/>
          <w:lang w:val="en-GB"/>
        </w:rPr>
        <w:t xml:space="preserve"> </w:t>
      </w:r>
      <w:proofErr w:type="spellStart"/>
      <w:proofErr w:type="gramStart"/>
      <w:r w:rsidRPr="000D1D9E">
        <w:rPr>
          <w:sz w:val="24"/>
          <w:szCs w:val="24"/>
          <w:u w:val="single"/>
          <w:lang w:val="en-GB"/>
        </w:rPr>
        <w:t>définitif</w:t>
      </w:r>
      <w:proofErr w:type="spellEnd"/>
      <w:r w:rsidR="00161970" w:rsidRPr="000D1D9E">
        <w:rPr>
          <w:sz w:val="24"/>
          <w:szCs w:val="24"/>
          <w:lang w:val="en-US"/>
        </w:rPr>
        <w:t> :</w:t>
      </w:r>
      <w:proofErr w:type="gramEnd"/>
      <w:r w:rsidR="00161970" w:rsidRPr="000D1D9E">
        <w:rPr>
          <w:sz w:val="24"/>
          <w:szCs w:val="24"/>
          <w:lang w:val="en-US"/>
        </w:rPr>
        <w:t xml:space="preserve"> he who sniffs the </w:t>
      </w:r>
      <w:r w:rsidR="00161970" w:rsidRPr="000D1D9E">
        <w:rPr>
          <w:b/>
          <w:sz w:val="24"/>
          <w:szCs w:val="24"/>
          <w:lang w:val="en-GB"/>
        </w:rPr>
        <w:t>odour</w:t>
      </w:r>
      <w:r w:rsidR="00161970" w:rsidRPr="000D1D9E">
        <w:rPr>
          <w:b/>
          <w:sz w:val="24"/>
          <w:szCs w:val="24"/>
          <w:lang w:val="en-US"/>
        </w:rPr>
        <w:t xml:space="preserve"> of genius</w:t>
      </w:r>
      <w:r w:rsidR="001D2351" w:rsidRPr="000D1D9E">
        <w:rPr>
          <w:sz w:val="24"/>
          <w:szCs w:val="24"/>
          <w:lang w:val="en-US"/>
        </w:rPr>
        <w:t xml:space="preserve"> in the freshly cracked stone</w:t>
      </w:r>
    </w:p>
    <w:p w14:paraId="6FEF9BCD" w14:textId="77777777" w:rsidR="000F52BA" w:rsidRPr="000D1D9E" w:rsidRDefault="00161970" w:rsidP="000D1D9E">
      <w:pPr>
        <w:pStyle w:val="Normalsansretrait"/>
        <w:spacing w:after="120" w:line="240" w:lineRule="auto"/>
        <w:ind w:firstLine="567"/>
      </w:pPr>
      <w:r w:rsidRPr="000D1D9E">
        <w:t>Pourquoi avoir remplacé « </w:t>
      </w:r>
      <w:proofErr w:type="spellStart"/>
      <w:r w:rsidRPr="000D1D9E">
        <w:t>genial</w:t>
      </w:r>
      <w:proofErr w:type="spellEnd"/>
      <w:r w:rsidRPr="000D1D9E">
        <w:t xml:space="preserve"> </w:t>
      </w:r>
      <w:proofErr w:type="spellStart"/>
      <w:r w:rsidRPr="000D1D9E">
        <w:t>scent</w:t>
      </w:r>
      <w:proofErr w:type="spellEnd"/>
      <w:r w:rsidRPr="000D1D9E">
        <w:t> »</w:t>
      </w:r>
      <w:r w:rsidR="00930B20" w:rsidRPr="000D1D9E">
        <w:t xml:space="preserve"> (TSE)</w:t>
      </w:r>
      <w:r w:rsidRPr="000D1D9E">
        <w:t xml:space="preserve"> par « </w:t>
      </w:r>
      <w:proofErr w:type="spellStart"/>
      <w:r w:rsidRPr="000D1D9E">
        <w:t>scent</w:t>
      </w:r>
      <w:proofErr w:type="spellEnd"/>
      <w:r w:rsidRPr="000D1D9E">
        <w:t xml:space="preserve"> of </w:t>
      </w:r>
      <w:proofErr w:type="spellStart"/>
      <w:r w:rsidRPr="000D1D9E">
        <w:t>genius</w:t>
      </w:r>
      <w:proofErr w:type="spellEnd"/>
      <w:r w:rsidRPr="000D1D9E">
        <w:t> »</w:t>
      </w:r>
      <w:r w:rsidR="00930B20" w:rsidRPr="000D1D9E">
        <w:t xml:space="preserve"> (SJP)</w:t>
      </w:r>
      <w:r w:rsidRPr="000D1D9E">
        <w:t xml:space="preserve"> ? La </w:t>
      </w:r>
      <w:r w:rsidR="00532EB4" w:rsidRPr="000D1D9E">
        <w:t>variante</w:t>
      </w:r>
      <w:r w:rsidRPr="000D1D9E">
        <w:t xml:space="preserve"> proposée par Saint-John Perse met en scène le pouvoir figuratif d’une métaphore </w:t>
      </w:r>
      <w:r w:rsidRPr="000D1D9E">
        <w:rPr>
          <w:i/>
          <w:iCs/>
        </w:rPr>
        <w:t xml:space="preserve">in </w:t>
      </w:r>
      <w:proofErr w:type="spellStart"/>
      <w:r w:rsidRPr="000D1D9E">
        <w:rPr>
          <w:i/>
          <w:iCs/>
        </w:rPr>
        <w:t>præsentia</w:t>
      </w:r>
      <w:proofErr w:type="spellEnd"/>
      <w:r w:rsidRPr="000D1D9E">
        <w:rPr>
          <w:i/>
          <w:iCs/>
        </w:rPr>
        <w:t xml:space="preserve"> </w:t>
      </w:r>
      <w:r w:rsidRPr="000D1D9E">
        <w:t xml:space="preserve">qui conserve l’équilibre rythmique </w:t>
      </w:r>
      <w:r w:rsidR="00BD6928" w:rsidRPr="000D1D9E">
        <w:t>et</w:t>
      </w:r>
      <w:r w:rsidRPr="000D1D9E">
        <w:t xml:space="preserve"> sémantique entre les deux substantifs, « </w:t>
      </w:r>
      <w:proofErr w:type="spellStart"/>
      <w:r w:rsidRPr="000D1D9E">
        <w:t>scent</w:t>
      </w:r>
      <w:proofErr w:type="spellEnd"/>
      <w:r w:rsidRPr="000D1D9E">
        <w:t> » et « </w:t>
      </w:r>
      <w:proofErr w:type="spellStart"/>
      <w:r w:rsidRPr="000D1D9E">
        <w:t>genius</w:t>
      </w:r>
      <w:proofErr w:type="spellEnd"/>
      <w:r w:rsidRPr="000D1D9E">
        <w:t xml:space="preserve"> », l’un concret et l’autre abstrait, leur attribuant une valeur équivalente. Dans leur alliance analogique, la sensation odorante et l’idée de génie sont pareillement présentes. Le commentaire explicatif de Saint-John Perse retrace le chemin associatif de </w:t>
      </w:r>
      <w:r w:rsidR="000F52BA" w:rsidRPr="000D1D9E">
        <w:t>cette combinaison</w:t>
      </w:r>
      <w:r w:rsidRPr="000D1D9E">
        <w:t xml:space="preserve"> mé</w:t>
      </w:r>
      <w:r w:rsidR="000F52BA" w:rsidRPr="000D1D9E">
        <w:t>taphorique extravagante, qui relève</w:t>
      </w:r>
      <w:r w:rsidRPr="000D1D9E">
        <w:t xml:space="preserve"> néanmoins d’une logique profonde. Le « phosphore », incarnant l’odeur et surtout la luminescence, engendre, chimiquement, étymologiquement</w:t>
      </w:r>
      <w:r w:rsidRPr="000D1D9E">
        <w:rPr>
          <w:vertAlign w:val="superscript"/>
        </w:rPr>
        <w:footnoteReference w:id="36"/>
      </w:r>
      <w:r w:rsidRPr="000D1D9E">
        <w:t xml:space="preserve"> et symboliquement, la manifestation de la force spirituelle : la chaîne associative motive et justifie la proximité syntaxique et sémantique entre le « génie » et « l</w:t>
      </w:r>
      <w:r w:rsidR="000F52BA" w:rsidRPr="000D1D9E">
        <w:t xml:space="preserve">’éclat du silex ». </w:t>
      </w:r>
      <w:r w:rsidRPr="000D1D9E">
        <w:t xml:space="preserve">La senteur et la lumière du phosphore, « l’odeur fulgurante », donnent naissance à « l’odeur de foudre du génie », à « l’odeur chimique et spirituelle », </w:t>
      </w:r>
      <w:r w:rsidR="0035011A" w:rsidRPr="000D1D9E">
        <w:t>conjuguant ainsi, en tant que correspondances secrètes</w:t>
      </w:r>
      <w:r w:rsidRPr="000D1D9E">
        <w:t>, la matière et l’idée.</w:t>
      </w:r>
    </w:p>
    <w:p w14:paraId="5638E8BB" w14:textId="77777777" w:rsidR="00161970" w:rsidRPr="000D1D9E" w:rsidRDefault="00972F65" w:rsidP="000D1D9E">
      <w:pPr>
        <w:spacing w:after="120" w:line="240" w:lineRule="auto"/>
        <w:ind w:firstLine="567"/>
        <w:rPr>
          <w:sz w:val="24"/>
          <w:szCs w:val="24"/>
        </w:rPr>
      </w:pPr>
      <w:r w:rsidRPr="000D1D9E">
        <w:rPr>
          <w:sz w:val="24"/>
          <w:szCs w:val="24"/>
        </w:rPr>
        <w:t>Dans un autre passage, l</w:t>
      </w:r>
      <w:r w:rsidR="00161970" w:rsidRPr="000D1D9E">
        <w:rPr>
          <w:sz w:val="24"/>
          <w:szCs w:val="24"/>
        </w:rPr>
        <w:t xml:space="preserve">a magie de la pierre, donnant accès à un ailleurs grâce à la force </w:t>
      </w:r>
      <w:proofErr w:type="spellStart"/>
      <w:r w:rsidR="00161970" w:rsidRPr="000D1D9E">
        <w:rPr>
          <w:sz w:val="24"/>
          <w:szCs w:val="24"/>
        </w:rPr>
        <w:t>transfigurante</w:t>
      </w:r>
      <w:proofErr w:type="spellEnd"/>
      <w:r w:rsidR="00161970" w:rsidRPr="000D1D9E">
        <w:rPr>
          <w:sz w:val="24"/>
          <w:szCs w:val="24"/>
        </w:rPr>
        <w:t xml:space="preserve"> de la métaphore, </w:t>
      </w:r>
      <w:r w:rsidR="000F52BA" w:rsidRPr="000D1D9E">
        <w:rPr>
          <w:sz w:val="24"/>
          <w:szCs w:val="24"/>
        </w:rPr>
        <w:t>apparaît</w:t>
      </w:r>
      <w:r w:rsidR="00161970" w:rsidRPr="000D1D9E">
        <w:rPr>
          <w:sz w:val="24"/>
          <w:szCs w:val="24"/>
        </w:rPr>
        <w:t xml:space="preserve"> dans une évocation plus visuelle qu’odorante, et devient le support d’un dessin figuratif :</w:t>
      </w:r>
    </w:p>
    <w:p w14:paraId="56C6379A" w14:textId="77777777" w:rsidR="00161970" w:rsidRPr="000D1D9E" w:rsidRDefault="00161970" w:rsidP="000D1D9E">
      <w:pPr>
        <w:pStyle w:val="Citation"/>
        <w:spacing w:after="120" w:line="240" w:lineRule="auto"/>
        <w:ind w:left="0" w:firstLine="567"/>
        <w:rPr>
          <w:sz w:val="24"/>
          <w:szCs w:val="24"/>
        </w:rPr>
      </w:pPr>
      <w:r w:rsidRPr="000D1D9E">
        <w:rPr>
          <w:sz w:val="24"/>
          <w:szCs w:val="24"/>
          <w:u w:val="single"/>
        </w:rPr>
        <w:t>Texte français</w:t>
      </w:r>
      <w:r w:rsidR="003D2C00" w:rsidRPr="000D1D9E">
        <w:rPr>
          <w:sz w:val="24"/>
          <w:szCs w:val="24"/>
        </w:rPr>
        <w:t xml:space="preserve"> : </w:t>
      </w:r>
      <w:r w:rsidRPr="000D1D9E">
        <w:rPr>
          <w:sz w:val="24"/>
          <w:szCs w:val="24"/>
        </w:rPr>
        <w:t xml:space="preserve">Je sais la </w:t>
      </w:r>
      <w:r w:rsidRPr="000D1D9E">
        <w:rPr>
          <w:b/>
          <w:sz w:val="24"/>
          <w:szCs w:val="24"/>
        </w:rPr>
        <w:t>pierre tachée d’ouïes</w:t>
      </w:r>
      <w:r w:rsidRPr="000D1D9E">
        <w:rPr>
          <w:sz w:val="24"/>
          <w:szCs w:val="24"/>
        </w:rPr>
        <w:t xml:space="preserve"> (</w:t>
      </w:r>
      <w:r w:rsidR="00521FC2" w:rsidRPr="000D1D9E">
        <w:rPr>
          <w:i/>
          <w:iCs/>
          <w:sz w:val="24"/>
          <w:szCs w:val="24"/>
        </w:rPr>
        <w:t xml:space="preserve">O.C., </w:t>
      </w:r>
      <w:r w:rsidR="00521FC2" w:rsidRPr="000D1D9E">
        <w:rPr>
          <w:iCs/>
          <w:sz w:val="24"/>
          <w:szCs w:val="24"/>
        </w:rPr>
        <w:t xml:space="preserve">p. </w:t>
      </w:r>
      <w:r w:rsidRPr="000D1D9E">
        <w:rPr>
          <w:sz w:val="24"/>
          <w:szCs w:val="24"/>
        </w:rPr>
        <w:t>105.)</w:t>
      </w:r>
    </w:p>
    <w:p w14:paraId="50375AF2" w14:textId="77777777" w:rsidR="00161970" w:rsidRPr="000D1D9E" w:rsidRDefault="00161970" w:rsidP="000D1D9E">
      <w:pPr>
        <w:pStyle w:val="Citation"/>
        <w:spacing w:after="120" w:line="240" w:lineRule="auto"/>
        <w:ind w:left="0" w:firstLine="567"/>
        <w:rPr>
          <w:sz w:val="24"/>
          <w:szCs w:val="24"/>
          <w:lang w:val="en-US"/>
        </w:rPr>
      </w:pPr>
      <w:r w:rsidRPr="000D1D9E">
        <w:rPr>
          <w:sz w:val="24"/>
          <w:szCs w:val="24"/>
          <w:u w:val="single"/>
          <w:lang w:val="en-US"/>
        </w:rPr>
        <w:t xml:space="preserve">T. S. </w:t>
      </w:r>
      <w:proofErr w:type="gramStart"/>
      <w:r w:rsidRPr="000D1D9E">
        <w:rPr>
          <w:sz w:val="24"/>
          <w:szCs w:val="24"/>
          <w:u w:val="single"/>
          <w:lang w:val="en-US"/>
        </w:rPr>
        <w:t>Eliot</w:t>
      </w:r>
      <w:r w:rsidRPr="000D1D9E">
        <w:rPr>
          <w:sz w:val="24"/>
          <w:szCs w:val="24"/>
          <w:lang w:val="en-US"/>
        </w:rPr>
        <w:t> :</w:t>
      </w:r>
      <w:proofErr w:type="gramEnd"/>
      <w:r w:rsidRPr="000D1D9E">
        <w:rPr>
          <w:sz w:val="24"/>
          <w:szCs w:val="24"/>
          <w:lang w:val="en-US"/>
        </w:rPr>
        <w:t xml:space="preserve"> I know the </w:t>
      </w:r>
      <w:r w:rsidRPr="000D1D9E">
        <w:rPr>
          <w:i/>
          <w:sz w:val="24"/>
          <w:szCs w:val="24"/>
          <w:lang w:val="en-US"/>
        </w:rPr>
        <w:t>stones pitted with earholes</w:t>
      </w:r>
      <w:r w:rsidRPr="000D1D9E">
        <w:rPr>
          <w:sz w:val="24"/>
          <w:szCs w:val="24"/>
          <w:lang w:val="en-US"/>
        </w:rPr>
        <w:t xml:space="preserve"> (</w:t>
      </w:r>
      <w:proofErr w:type="spellStart"/>
      <w:r w:rsidRPr="000D1D9E">
        <w:rPr>
          <w:sz w:val="24"/>
          <w:szCs w:val="24"/>
          <w:lang w:val="en-US"/>
        </w:rPr>
        <w:t>ms.</w:t>
      </w:r>
      <w:proofErr w:type="spellEnd"/>
      <w:r w:rsidRPr="000D1D9E">
        <w:rPr>
          <w:sz w:val="24"/>
          <w:szCs w:val="24"/>
          <w:lang w:val="en-US"/>
        </w:rPr>
        <w:t xml:space="preserve"> </w:t>
      </w:r>
      <w:r w:rsidRPr="000D1D9E">
        <w:rPr>
          <w:iCs/>
          <w:sz w:val="24"/>
          <w:szCs w:val="24"/>
          <w:lang w:val="en-US"/>
        </w:rPr>
        <w:t>Anabasis</w:t>
      </w:r>
      <w:r w:rsidR="003D2C00" w:rsidRPr="000D1D9E">
        <w:rPr>
          <w:sz w:val="24"/>
          <w:szCs w:val="24"/>
          <w:lang w:val="en-US"/>
        </w:rPr>
        <w:t xml:space="preserve">, </w:t>
      </w:r>
      <w:r w:rsidRPr="000D1D9E">
        <w:rPr>
          <w:sz w:val="24"/>
          <w:szCs w:val="24"/>
          <w:lang w:val="en-US"/>
        </w:rPr>
        <w:t>p. 16.)</w:t>
      </w:r>
    </w:p>
    <w:p w14:paraId="46D4DE2A" w14:textId="77777777" w:rsidR="00161970" w:rsidRPr="000D1D9E" w:rsidRDefault="00161970" w:rsidP="000D1D9E">
      <w:pPr>
        <w:pStyle w:val="Citation"/>
        <w:spacing w:after="120" w:line="240" w:lineRule="auto"/>
        <w:ind w:left="0" w:firstLine="567"/>
        <w:rPr>
          <w:sz w:val="24"/>
          <w:szCs w:val="24"/>
          <w:lang w:val="en-US"/>
        </w:rPr>
      </w:pPr>
      <w:proofErr w:type="spellStart"/>
      <w:r w:rsidRPr="000D1D9E">
        <w:rPr>
          <w:sz w:val="24"/>
          <w:szCs w:val="24"/>
          <w:u w:val="single"/>
          <w:lang w:val="en-GB"/>
        </w:rPr>
        <w:lastRenderedPageBreak/>
        <w:t>Variante</w:t>
      </w:r>
      <w:proofErr w:type="spellEnd"/>
      <w:r w:rsidRPr="000D1D9E">
        <w:rPr>
          <w:sz w:val="24"/>
          <w:szCs w:val="24"/>
          <w:u w:val="single"/>
          <w:lang w:val="en-GB"/>
        </w:rPr>
        <w:t xml:space="preserve"> de Saint-John </w:t>
      </w:r>
      <w:proofErr w:type="gramStart"/>
      <w:r w:rsidRPr="000D1D9E">
        <w:rPr>
          <w:sz w:val="24"/>
          <w:szCs w:val="24"/>
          <w:u w:val="single"/>
          <w:lang w:val="en-GB"/>
        </w:rPr>
        <w:t>Perse</w:t>
      </w:r>
      <w:r w:rsidRPr="000D1D9E">
        <w:rPr>
          <w:sz w:val="24"/>
          <w:szCs w:val="24"/>
          <w:lang w:val="en-GB"/>
        </w:rPr>
        <w:t> </w:t>
      </w:r>
      <w:r w:rsidRPr="000D1D9E">
        <w:rPr>
          <w:sz w:val="24"/>
          <w:szCs w:val="24"/>
          <w:lang w:val="en-US"/>
        </w:rPr>
        <w:t>:</w:t>
      </w:r>
      <w:proofErr w:type="gramEnd"/>
      <w:r w:rsidRPr="000D1D9E">
        <w:rPr>
          <w:sz w:val="24"/>
          <w:szCs w:val="24"/>
          <w:lang w:val="en-US"/>
        </w:rPr>
        <w:t xml:space="preserve"> [I know the </w:t>
      </w:r>
      <w:r w:rsidRPr="000D1D9E">
        <w:rPr>
          <w:i/>
          <w:sz w:val="24"/>
          <w:szCs w:val="24"/>
          <w:lang w:val="en-US"/>
        </w:rPr>
        <w:t>stones</w:t>
      </w:r>
      <w:r w:rsidRPr="000D1D9E">
        <w:rPr>
          <w:sz w:val="24"/>
          <w:szCs w:val="24"/>
          <w:lang w:val="en-US"/>
        </w:rPr>
        <w:t xml:space="preserve">] </w:t>
      </w:r>
      <w:r w:rsidRPr="000D1D9E">
        <w:rPr>
          <w:i/>
          <w:sz w:val="24"/>
          <w:szCs w:val="24"/>
          <w:lang w:val="en-US"/>
        </w:rPr>
        <w:t>stained</w:t>
      </w:r>
      <w:r w:rsidRPr="000D1D9E">
        <w:rPr>
          <w:sz w:val="24"/>
          <w:szCs w:val="24"/>
          <w:lang w:val="en-US"/>
        </w:rPr>
        <w:t xml:space="preserve"> [</w:t>
      </w:r>
      <w:r w:rsidRPr="000D1D9E">
        <w:rPr>
          <w:i/>
          <w:sz w:val="24"/>
          <w:szCs w:val="24"/>
          <w:lang w:val="en-US"/>
        </w:rPr>
        <w:t>with</w:t>
      </w:r>
      <w:r w:rsidRPr="000D1D9E">
        <w:rPr>
          <w:sz w:val="24"/>
          <w:szCs w:val="24"/>
          <w:lang w:val="en-US"/>
        </w:rPr>
        <w:t xml:space="preserve">] </w:t>
      </w:r>
      <w:r w:rsidRPr="000D1D9E">
        <w:rPr>
          <w:i/>
          <w:sz w:val="24"/>
          <w:szCs w:val="24"/>
          <w:lang w:val="en-US"/>
        </w:rPr>
        <w:t>gills</w:t>
      </w:r>
      <w:r w:rsidRPr="000D1D9E">
        <w:rPr>
          <w:sz w:val="24"/>
          <w:szCs w:val="24"/>
          <w:lang w:val="en-US"/>
        </w:rPr>
        <w:t xml:space="preserve"> / </w:t>
      </w:r>
      <w:r w:rsidRPr="000D1D9E">
        <w:rPr>
          <w:i/>
          <w:sz w:val="24"/>
          <w:szCs w:val="24"/>
          <w:lang w:val="en-US"/>
        </w:rPr>
        <w:t>ears</w:t>
      </w:r>
      <w:r w:rsidR="003D2C00" w:rsidRPr="000D1D9E">
        <w:rPr>
          <w:sz w:val="24"/>
          <w:szCs w:val="24"/>
          <w:lang w:val="en-US"/>
        </w:rPr>
        <w:t xml:space="preserve"> </w:t>
      </w:r>
    </w:p>
    <w:p w14:paraId="2CCDEF50" w14:textId="77777777" w:rsidR="00161970" w:rsidRPr="000D1D9E" w:rsidRDefault="009A7559" w:rsidP="000D1D9E">
      <w:pPr>
        <w:pStyle w:val="Citation"/>
        <w:spacing w:after="120" w:line="240" w:lineRule="auto"/>
        <w:ind w:left="0" w:firstLine="567"/>
        <w:rPr>
          <w:sz w:val="24"/>
          <w:szCs w:val="24"/>
        </w:rPr>
      </w:pPr>
      <w:r w:rsidRPr="000D1D9E">
        <w:rPr>
          <w:sz w:val="24"/>
          <w:szCs w:val="24"/>
          <w:u w:val="single"/>
        </w:rPr>
        <w:t>Annotation</w:t>
      </w:r>
      <w:r w:rsidR="00161970" w:rsidRPr="000D1D9E">
        <w:rPr>
          <w:sz w:val="24"/>
          <w:szCs w:val="24"/>
          <w:u w:val="single"/>
        </w:rPr>
        <w:t xml:space="preserve"> de Saint-John Perse</w:t>
      </w:r>
      <w:r w:rsidR="003D2C00" w:rsidRPr="000D1D9E">
        <w:rPr>
          <w:sz w:val="24"/>
          <w:szCs w:val="24"/>
        </w:rPr>
        <w:t xml:space="preserve"> : </w:t>
      </w:r>
      <w:r w:rsidR="00161970" w:rsidRPr="000D1D9E">
        <w:rPr>
          <w:sz w:val="24"/>
          <w:szCs w:val="24"/>
        </w:rPr>
        <w:t>J’ai pensé aux plaques de lichens sur les pierres, et, par association, aux ouïes, écailles, da</w:t>
      </w:r>
      <w:r w:rsidR="003D2C00" w:rsidRPr="000D1D9E">
        <w:rPr>
          <w:sz w:val="24"/>
          <w:szCs w:val="24"/>
        </w:rPr>
        <w:t xml:space="preserve">rtres des lézards. </w:t>
      </w:r>
    </w:p>
    <w:p w14:paraId="2688095B" w14:textId="77777777" w:rsidR="00161970" w:rsidRPr="000D1D9E" w:rsidRDefault="00161970" w:rsidP="000D1D9E">
      <w:pPr>
        <w:pStyle w:val="Citation"/>
        <w:spacing w:after="120" w:line="240" w:lineRule="auto"/>
        <w:ind w:left="0" w:firstLine="567"/>
        <w:rPr>
          <w:sz w:val="24"/>
          <w:szCs w:val="24"/>
          <w:lang w:val="en-US"/>
        </w:rPr>
      </w:pPr>
      <w:r w:rsidRPr="000D1D9E">
        <w:rPr>
          <w:sz w:val="24"/>
          <w:szCs w:val="24"/>
          <w:u w:val="single"/>
          <w:lang w:val="en-GB"/>
        </w:rPr>
        <w:t xml:space="preserve">Version </w:t>
      </w:r>
      <w:proofErr w:type="spellStart"/>
      <w:proofErr w:type="gramStart"/>
      <w:r w:rsidRPr="000D1D9E">
        <w:rPr>
          <w:sz w:val="24"/>
          <w:szCs w:val="24"/>
          <w:u w:val="single"/>
          <w:lang w:val="en-GB"/>
        </w:rPr>
        <w:t>définitive</w:t>
      </w:r>
      <w:proofErr w:type="spellEnd"/>
      <w:r w:rsidRPr="000D1D9E">
        <w:rPr>
          <w:sz w:val="24"/>
          <w:szCs w:val="24"/>
          <w:lang w:val="en-GB"/>
        </w:rPr>
        <w:t> </w:t>
      </w:r>
      <w:r w:rsidRPr="000D1D9E">
        <w:rPr>
          <w:sz w:val="24"/>
          <w:szCs w:val="24"/>
          <w:lang w:val="en-US"/>
        </w:rPr>
        <w:t>:</w:t>
      </w:r>
      <w:proofErr w:type="gramEnd"/>
      <w:r w:rsidRPr="000D1D9E">
        <w:rPr>
          <w:sz w:val="24"/>
          <w:szCs w:val="24"/>
          <w:lang w:val="en-US"/>
        </w:rPr>
        <w:t xml:space="preserve"> I know the </w:t>
      </w:r>
      <w:r w:rsidRPr="000D1D9E">
        <w:rPr>
          <w:b/>
          <w:sz w:val="24"/>
          <w:szCs w:val="24"/>
          <w:lang w:val="en-US"/>
        </w:rPr>
        <w:t xml:space="preserve">stones </w:t>
      </w:r>
      <w:proofErr w:type="spellStart"/>
      <w:r w:rsidRPr="000D1D9E">
        <w:rPr>
          <w:b/>
          <w:sz w:val="24"/>
          <w:szCs w:val="24"/>
          <w:lang w:val="en-US"/>
        </w:rPr>
        <w:t>gillstained</w:t>
      </w:r>
      <w:proofErr w:type="spellEnd"/>
      <w:r w:rsidRPr="000D1D9E">
        <w:rPr>
          <w:sz w:val="24"/>
          <w:szCs w:val="24"/>
          <w:lang w:val="en-US"/>
        </w:rPr>
        <w:t>.</w:t>
      </w:r>
    </w:p>
    <w:p w14:paraId="47A1F220" w14:textId="77777777" w:rsidR="00161970" w:rsidRPr="000D1D9E" w:rsidRDefault="00417758" w:rsidP="000D1D9E">
      <w:pPr>
        <w:pStyle w:val="Normalsansretrait"/>
        <w:spacing w:after="120" w:line="240" w:lineRule="auto"/>
        <w:ind w:firstLine="567"/>
      </w:pPr>
      <w:r w:rsidRPr="000D1D9E">
        <w:t xml:space="preserve">L’annotation de Saint-John Perse remonte </w:t>
      </w:r>
      <w:r w:rsidR="00CD0900" w:rsidRPr="000D1D9E">
        <w:t xml:space="preserve">ici </w:t>
      </w:r>
      <w:r w:rsidR="00161970" w:rsidRPr="000D1D9E">
        <w:t>le chemin de la création</w:t>
      </w:r>
      <w:r w:rsidRPr="000D1D9E">
        <w:t>,</w:t>
      </w:r>
      <w:r w:rsidR="00161970" w:rsidRPr="000D1D9E">
        <w:t xml:space="preserve"> en poursuivant la naissance de l’image poétique à partir de son origine imaginaire</w:t>
      </w:r>
      <w:r w:rsidR="00EE215E" w:rsidRPr="000D1D9E">
        <w:t xml:space="preserve">, qui nous livre </w:t>
      </w:r>
      <w:r w:rsidR="00161970" w:rsidRPr="000D1D9E">
        <w:t xml:space="preserve">la clé herméneutique de cette métaphore picturale. </w:t>
      </w:r>
      <w:r w:rsidR="00CD0900" w:rsidRPr="000D1D9E">
        <w:t xml:space="preserve">En effet, </w:t>
      </w:r>
      <w:r w:rsidR="00161970" w:rsidRPr="000D1D9E">
        <w:t xml:space="preserve">le dessin du lichen sur la pierre rappelle la forme </w:t>
      </w:r>
      <w:proofErr w:type="spellStart"/>
      <w:r w:rsidR="00161970" w:rsidRPr="000D1D9E">
        <w:t>aquadynamique</w:t>
      </w:r>
      <w:proofErr w:type="spellEnd"/>
      <w:r w:rsidR="00161970" w:rsidRPr="000D1D9E">
        <w:t xml:space="preserve"> des ouïes et des écailles reptiliennes. Le transfert métaphorique est </w:t>
      </w:r>
      <w:r w:rsidR="00CD0900" w:rsidRPr="000D1D9E">
        <w:t xml:space="preserve">ainsi </w:t>
      </w:r>
      <w:r w:rsidR="00161970" w:rsidRPr="000D1D9E">
        <w:t xml:space="preserve">motivé par une analogie de forme : pour pouvoir traduire, il faut voir, retracer la vision initiale ayant inspiré le passage figuré. S’opposant à l’exemple précédent, où la métaphore reposait sur une motivation « verticale », créant une liaison entre les éléments concrets et abstraits en conférant au dernier une qualification sensorielle (« odeur cérébrale »), l’association figurative présente est « horizontale », le dessin du lichen sur la pierre et la forme des branchies du lézard représentant tous les deux une réalité concrète, visuelle. </w:t>
      </w:r>
    </w:p>
    <w:p w14:paraId="2AD28A85" w14:textId="77777777" w:rsidR="00361D8B" w:rsidRPr="000D1D9E" w:rsidRDefault="00361D8B" w:rsidP="000D1D9E">
      <w:pPr>
        <w:pStyle w:val="Normalsansretrait"/>
        <w:spacing w:after="120" w:line="240" w:lineRule="auto"/>
        <w:ind w:firstLine="567"/>
      </w:pPr>
      <w:r w:rsidRPr="000D1D9E">
        <w:tab/>
        <w:t xml:space="preserve">Véritable transcréation, la réécriture des constellations métaphoriques en langue anglaise permet à Saint-John Perse de libérer la richesse sémantique et d’illustrer le fonctionnement poétique du texte français. </w:t>
      </w:r>
    </w:p>
    <w:p w14:paraId="57B3BF86" w14:textId="77777777" w:rsidR="001F62F4" w:rsidRPr="002022E0" w:rsidRDefault="00144769" w:rsidP="000D1D9E">
      <w:pPr>
        <w:spacing w:after="120" w:line="240" w:lineRule="auto"/>
        <w:ind w:firstLine="567"/>
        <w:rPr>
          <w:b/>
          <w:bCs/>
          <w:i/>
          <w:sz w:val="24"/>
          <w:szCs w:val="24"/>
        </w:rPr>
      </w:pPr>
      <w:r w:rsidRPr="002022E0">
        <w:rPr>
          <w:b/>
          <w:bCs/>
          <w:i/>
          <w:sz w:val="24"/>
          <w:szCs w:val="24"/>
        </w:rPr>
        <w:t>Les r</w:t>
      </w:r>
      <w:r w:rsidR="00091437" w:rsidRPr="002022E0">
        <w:rPr>
          <w:b/>
          <w:bCs/>
          <w:i/>
          <w:sz w:val="24"/>
          <w:szCs w:val="24"/>
        </w:rPr>
        <w:t>essources translinguistiques de l’étymologie</w:t>
      </w:r>
    </w:p>
    <w:p w14:paraId="6ADCC97F" w14:textId="77777777" w:rsidR="00161970" w:rsidRPr="000D1D9E" w:rsidRDefault="001F62F4" w:rsidP="000D1D9E">
      <w:pPr>
        <w:spacing w:after="120" w:line="240" w:lineRule="auto"/>
        <w:ind w:firstLine="567"/>
        <w:rPr>
          <w:sz w:val="24"/>
          <w:szCs w:val="24"/>
        </w:rPr>
      </w:pPr>
      <w:r w:rsidRPr="000D1D9E">
        <w:rPr>
          <w:sz w:val="24"/>
          <w:szCs w:val="24"/>
        </w:rPr>
        <w:t xml:space="preserve">Pour Saint-John Perse, </w:t>
      </w:r>
      <w:r w:rsidR="00161970" w:rsidRPr="000D1D9E">
        <w:rPr>
          <w:sz w:val="24"/>
          <w:szCs w:val="24"/>
        </w:rPr>
        <w:t xml:space="preserve">l’étymologie incarne une source d’imagination, d’invention et de signification, une technique d’interprétation ainsi qu’une idéologie de la création et une vision du monde. Ressource linguistique influant sur la richesse sémantique d’un mot en dévoilant son sens </w:t>
      </w:r>
      <w:r w:rsidR="00372FB1" w:rsidRPr="000D1D9E">
        <w:rPr>
          <w:sz w:val="24"/>
          <w:szCs w:val="24"/>
        </w:rPr>
        <w:t>premier</w:t>
      </w:r>
      <w:r w:rsidR="00161970" w:rsidRPr="000D1D9E">
        <w:rPr>
          <w:sz w:val="24"/>
          <w:szCs w:val="24"/>
        </w:rPr>
        <w:t>, le principe étymologique représente un moyen d’explication par excellence pour le traducteur</w:t>
      </w:r>
      <w:r w:rsidR="00161970" w:rsidRPr="000D1D9E">
        <w:rPr>
          <w:sz w:val="24"/>
          <w:szCs w:val="24"/>
          <w:vertAlign w:val="superscript"/>
        </w:rPr>
        <w:footnoteReference w:id="37"/>
      </w:r>
      <w:r w:rsidR="00161970" w:rsidRPr="000D1D9E">
        <w:rPr>
          <w:sz w:val="24"/>
          <w:szCs w:val="24"/>
        </w:rPr>
        <w:t xml:space="preserve">. Aussi les </w:t>
      </w:r>
      <w:r w:rsidR="00BA043E" w:rsidRPr="000D1D9E">
        <w:rPr>
          <w:sz w:val="24"/>
          <w:szCs w:val="24"/>
        </w:rPr>
        <w:t>variantes qu’inscrit</w:t>
      </w:r>
      <w:r w:rsidR="00161970" w:rsidRPr="000D1D9E">
        <w:rPr>
          <w:sz w:val="24"/>
          <w:szCs w:val="24"/>
        </w:rPr>
        <w:t xml:space="preserve"> Saint-John Perse </w:t>
      </w:r>
      <w:r w:rsidR="00BA043E" w:rsidRPr="000D1D9E">
        <w:rPr>
          <w:sz w:val="24"/>
          <w:szCs w:val="24"/>
        </w:rPr>
        <w:t xml:space="preserve">sur le manuscrit de </w:t>
      </w:r>
      <w:r w:rsidR="00161970" w:rsidRPr="000D1D9E">
        <w:rPr>
          <w:sz w:val="24"/>
          <w:szCs w:val="24"/>
        </w:rPr>
        <w:t>T. S. Eliot manifestent-elles le désir de maintenir l’étymon commun entre l’expression française et sa traduction anglaise. Obs</w:t>
      </w:r>
      <w:r w:rsidR="00BA043E" w:rsidRPr="000D1D9E">
        <w:rPr>
          <w:sz w:val="24"/>
          <w:szCs w:val="24"/>
        </w:rPr>
        <w:t>ervons le passage suivant</w:t>
      </w:r>
      <w:r w:rsidR="00232B0B" w:rsidRPr="000D1D9E">
        <w:rPr>
          <w:sz w:val="24"/>
          <w:szCs w:val="24"/>
        </w:rPr>
        <w:t xml:space="preserve"> qui illustre</w:t>
      </w:r>
      <w:r w:rsidR="00161970" w:rsidRPr="000D1D9E">
        <w:rPr>
          <w:sz w:val="24"/>
          <w:szCs w:val="24"/>
        </w:rPr>
        <w:t>, grâce au procédé étymolog</w:t>
      </w:r>
      <w:r w:rsidR="00232B0B" w:rsidRPr="000D1D9E">
        <w:rPr>
          <w:sz w:val="24"/>
          <w:szCs w:val="24"/>
        </w:rPr>
        <w:t xml:space="preserve">ique, </w:t>
      </w:r>
      <w:r w:rsidR="00161970" w:rsidRPr="000D1D9E">
        <w:rPr>
          <w:sz w:val="24"/>
          <w:szCs w:val="24"/>
        </w:rPr>
        <w:t xml:space="preserve">la fonction autoréférentielle de l’écriture poétique, transformant </w:t>
      </w:r>
      <w:r w:rsidR="00161970" w:rsidRPr="000D1D9E">
        <w:rPr>
          <w:i/>
          <w:iCs/>
          <w:sz w:val="24"/>
          <w:szCs w:val="24"/>
        </w:rPr>
        <w:t>Anabase</w:t>
      </w:r>
      <w:r w:rsidR="00161970" w:rsidRPr="000D1D9E">
        <w:rPr>
          <w:sz w:val="24"/>
          <w:szCs w:val="24"/>
        </w:rPr>
        <w:t>, épopée de la conquête guerrière, en une quête poétique, en l’histoire d’une naissance et d’une ascension créatrices.</w:t>
      </w:r>
    </w:p>
    <w:p w14:paraId="106D30AD" w14:textId="77777777" w:rsidR="00161970" w:rsidRPr="000D1D9E" w:rsidRDefault="00161970" w:rsidP="000D1D9E">
      <w:pPr>
        <w:pStyle w:val="Citation"/>
        <w:spacing w:after="120" w:line="240" w:lineRule="auto"/>
        <w:ind w:left="0" w:firstLine="567"/>
        <w:rPr>
          <w:sz w:val="24"/>
          <w:szCs w:val="24"/>
          <w:lang w:val="en-GB"/>
        </w:rPr>
      </w:pPr>
      <w:r w:rsidRPr="000D1D9E">
        <w:rPr>
          <w:sz w:val="24"/>
          <w:szCs w:val="24"/>
          <w:u w:val="single"/>
        </w:rPr>
        <w:t>Texte français</w:t>
      </w:r>
      <w:r w:rsidR="00232B0B" w:rsidRPr="000D1D9E">
        <w:rPr>
          <w:sz w:val="24"/>
          <w:szCs w:val="24"/>
        </w:rPr>
        <w:t xml:space="preserve"> : </w:t>
      </w:r>
      <w:r w:rsidRPr="000D1D9E">
        <w:rPr>
          <w:sz w:val="24"/>
          <w:szCs w:val="24"/>
        </w:rPr>
        <w:t xml:space="preserve">Les cavaliers au fil des caps, assaillis d’aigles lumineuses et nourrissant à bout de lances les catastrophes pures du beau temps, publiaient sur les mers </w:t>
      </w:r>
      <w:r w:rsidRPr="000D1D9E">
        <w:rPr>
          <w:b/>
          <w:sz w:val="24"/>
          <w:szCs w:val="24"/>
        </w:rPr>
        <w:t>une ardente chronique</w:t>
      </w:r>
      <w:r w:rsidRPr="000D1D9E">
        <w:rPr>
          <w:sz w:val="24"/>
          <w:szCs w:val="24"/>
        </w:rPr>
        <w:t xml:space="preserve">. » </w:t>
      </w:r>
      <w:r w:rsidRPr="000D1D9E">
        <w:rPr>
          <w:sz w:val="24"/>
          <w:szCs w:val="24"/>
          <w:lang w:val="en-US"/>
        </w:rPr>
        <w:t>(</w:t>
      </w:r>
      <w:r w:rsidRPr="000D1D9E">
        <w:rPr>
          <w:i/>
          <w:iCs/>
          <w:sz w:val="24"/>
          <w:szCs w:val="24"/>
          <w:lang w:val="en-US"/>
        </w:rPr>
        <w:t>O.C</w:t>
      </w:r>
      <w:r w:rsidRPr="000D1D9E">
        <w:rPr>
          <w:sz w:val="24"/>
          <w:szCs w:val="24"/>
          <w:lang w:val="en-US"/>
        </w:rPr>
        <w:t>., p. 102.)</w:t>
      </w:r>
    </w:p>
    <w:p w14:paraId="06EF279C" w14:textId="77777777" w:rsidR="00161970" w:rsidRPr="000D1D9E" w:rsidRDefault="00161970" w:rsidP="000D1D9E">
      <w:pPr>
        <w:pStyle w:val="Citation"/>
        <w:spacing w:after="120" w:line="240" w:lineRule="auto"/>
        <w:ind w:left="0" w:firstLine="567"/>
        <w:rPr>
          <w:sz w:val="24"/>
          <w:szCs w:val="24"/>
          <w:lang w:val="en-US"/>
        </w:rPr>
      </w:pPr>
      <w:r w:rsidRPr="000D1D9E">
        <w:rPr>
          <w:sz w:val="24"/>
          <w:szCs w:val="24"/>
          <w:u w:val="single"/>
          <w:lang w:val="en-US"/>
        </w:rPr>
        <w:t xml:space="preserve">T. S. </w:t>
      </w:r>
      <w:proofErr w:type="gramStart"/>
      <w:r w:rsidRPr="000D1D9E">
        <w:rPr>
          <w:sz w:val="24"/>
          <w:szCs w:val="24"/>
          <w:u w:val="single"/>
          <w:lang w:val="en-US"/>
        </w:rPr>
        <w:t>Eliot</w:t>
      </w:r>
      <w:r w:rsidRPr="000D1D9E">
        <w:rPr>
          <w:sz w:val="24"/>
          <w:szCs w:val="24"/>
          <w:lang w:val="en-US"/>
        </w:rPr>
        <w:t> :</w:t>
      </w:r>
      <w:proofErr w:type="gramEnd"/>
      <w:r w:rsidRPr="000D1D9E">
        <w:rPr>
          <w:sz w:val="24"/>
          <w:szCs w:val="24"/>
          <w:lang w:val="en-US"/>
        </w:rPr>
        <w:t xml:space="preserve"> The horsemen on the crest of the capes, battered by luminous eagles, stirring with their </w:t>
      </w:r>
      <w:proofErr w:type="spellStart"/>
      <w:r w:rsidRPr="000D1D9E">
        <w:rPr>
          <w:sz w:val="24"/>
          <w:szCs w:val="24"/>
          <w:lang w:val="en-US"/>
        </w:rPr>
        <w:t>speartips</w:t>
      </w:r>
      <w:proofErr w:type="spellEnd"/>
      <w:r w:rsidRPr="000D1D9E">
        <w:rPr>
          <w:sz w:val="24"/>
          <w:szCs w:val="24"/>
          <w:lang w:val="en-US"/>
        </w:rPr>
        <w:t xml:space="preserve"> the catastrophes of fine weather, issued over the seas </w:t>
      </w:r>
      <w:r w:rsidRPr="000D1D9E">
        <w:rPr>
          <w:i/>
          <w:sz w:val="24"/>
          <w:szCs w:val="24"/>
          <w:lang w:val="en-US"/>
        </w:rPr>
        <w:t>a fervent report.</w:t>
      </w:r>
      <w:r w:rsidRPr="000D1D9E">
        <w:rPr>
          <w:sz w:val="24"/>
          <w:szCs w:val="24"/>
          <w:lang w:val="en-US"/>
        </w:rPr>
        <w:t xml:space="preserve"> (</w:t>
      </w:r>
      <w:proofErr w:type="spellStart"/>
      <w:proofErr w:type="gramStart"/>
      <w:r w:rsidRPr="000D1D9E">
        <w:rPr>
          <w:sz w:val="24"/>
          <w:szCs w:val="24"/>
          <w:lang w:val="en-US"/>
        </w:rPr>
        <w:t>ms</w:t>
      </w:r>
      <w:proofErr w:type="gramEnd"/>
      <w:r w:rsidRPr="000D1D9E">
        <w:rPr>
          <w:sz w:val="24"/>
          <w:szCs w:val="24"/>
          <w:lang w:val="en-US"/>
        </w:rPr>
        <w:t>.</w:t>
      </w:r>
      <w:proofErr w:type="spellEnd"/>
      <w:r w:rsidRPr="000D1D9E">
        <w:rPr>
          <w:sz w:val="24"/>
          <w:szCs w:val="24"/>
          <w:lang w:val="en-US"/>
        </w:rPr>
        <w:t xml:space="preserve"> </w:t>
      </w:r>
      <w:r w:rsidRPr="000D1D9E">
        <w:rPr>
          <w:i/>
          <w:iCs/>
          <w:sz w:val="24"/>
          <w:szCs w:val="24"/>
          <w:lang w:val="en-US"/>
        </w:rPr>
        <w:t>Anabasis</w:t>
      </w:r>
      <w:r w:rsidRPr="000D1D9E">
        <w:rPr>
          <w:sz w:val="24"/>
          <w:szCs w:val="24"/>
          <w:lang w:val="en-US"/>
        </w:rPr>
        <w:t>, p. 13.)</w:t>
      </w:r>
    </w:p>
    <w:p w14:paraId="6F99253D" w14:textId="77777777" w:rsidR="00161970" w:rsidRPr="000D1D9E" w:rsidRDefault="009871EF" w:rsidP="000D1D9E">
      <w:pPr>
        <w:pStyle w:val="Citation"/>
        <w:spacing w:after="120" w:line="240" w:lineRule="auto"/>
        <w:ind w:left="0" w:firstLine="567"/>
        <w:rPr>
          <w:sz w:val="24"/>
          <w:szCs w:val="24"/>
          <w:lang w:val="en-US"/>
        </w:rPr>
      </w:pPr>
      <w:proofErr w:type="spellStart"/>
      <w:r w:rsidRPr="000D1D9E">
        <w:rPr>
          <w:sz w:val="24"/>
          <w:szCs w:val="24"/>
          <w:u w:val="single"/>
          <w:lang w:val="en-US"/>
        </w:rPr>
        <w:t>Variante</w:t>
      </w:r>
      <w:proofErr w:type="spellEnd"/>
      <w:r w:rsidR="00161970" w:rsidRPr="000D1D9E">
        <w:rPr>
          <w:sz w:val="24"/>
          <w:szCs w:val="24"/>
          <w:u w:val="single"/>
          <w:lang w:val="en-US"/>
        </w:rPr>
        <w:t xml:space="preserve"> de Saint-John </w:t>
      </w:r>
      <w:proofErr w:type="gramStart"/>
      <w:r w:rsidR="00161970" w:rsidRPr="000D1D9E">
        <w:rPr>
          <w:sz w:val="24"/>
          <w:szCs w:val="24"/>
          <w:u w:val="single"/>
          <w:lang w:val="en-GB"/>
        </w:rPr>
        <w:t>Perse</w:t>
      </w:r>
      <w:r w:rsidR="00161970" w:rsidRPr="000D1D9E">
        <w:rPr>
          <w:sz w:val="24"/>
          <w:szCs w:val="24"/>
          <w:lang w:val="en-GB"/>
        </w:rPr>
        <w:t> </w:t>
      </w:r>
      <w:r w:rsidR="00161970" w:rsidRPr="000D1D9E">
        <w:rPr>
          <w:sz w:val="24"/>
          <w:szCs w:val="24"/>
          <w:lang w:val="en-US"/>
        </w:rPr>
        <w:t>:</w:t>
      </w:r>
      <w:proofErr w:type="gramEnd"/>
      <w:r w:rsidR="00161970" w:rsidRPr="000D1D9E">
        <w:rPr>
          <w:sz w:val="24"/>
          <w:szCs w:val="24"/>
          <w:lang w:val="en-US"/>
        </w:rPr>
        <w:t xml:space="preserve"> [The horsemen on the crest of the capes,] assailed [by luminous eagles,] and nourishing on the tips of their spears the pure catastrophes of sunshine, published [over the seas] </w:t>
      </w:r>
      <w:r w:rsidR="00161970" w:rsidRPr="000D1D9E">
        <w:rPr>
          <w:i/>
          <w:sz w:val="24"/>
          <w:szCs w:val="24"/>
          <w:lang w:val="en-US"/>
        </w:rPr>
        <w:t>an ardent chronicle</w:t>
      </w:r>
      <w:r w:rsidR="00161970" w:rsidRPr="000D1D9E">
        <w:rPr>
          <w:sz w:val="24"/>
          <w:szCs w:val="24"/>
          <w:lang w:val="en-US"/>
        </w:rPr>
        <w:t xml:space="preserve">. </w:t>
      </w:r>
    </w:p>
    <w:p w14:paraId="027DAB9B" w14:textId="77777777" w:rsidR="00161970" w:rsidRPr="000D1D9E" w:rsidRDefault="00161970" w:rsidP="000D1D9E">
      <w:pPr>
        <w:pStyle w:val="Citation"/>
        <w:spacing w:after="120" w:line="240" w:lineRule="auto"/>
        <w:ind w:left="0" w:firstLine="567"/>
        <w:rPr>
          <w:b/>
          <w:sz w:val="24"/>
          <w:szCs w:val="24"/>
          <w:lang w:val="en-US"/>
        </w:rPr>
      </w:pPr>
      <w:proofErr w:type="spellStart"/>
      <w:r w:rsidRPr="000D1D9E">
        <w:rPr>
          <w:sz w:val="24"/>
          <w:szCs w:val="24"/>
          <w:u w:val="single"/>
          <w:lang w:val="en-GB"/>
        </w:rPr>
        <w:lastRenderedPageBreak/>
        <w:t>Édition</w:t>
      </w:r>
      <w:proofErr w:type="spellEnd"/>
      <w:r w:rsidRPr="000D1D9E">
        <w:rPr>
          <w:sz w:val="24"/>
          <w:szCs w:val="24"/>
          <w:u w:val="single"/>
          <w:lang w:val="en-US"/>
        </w:rPr>
        <w:t xml:space="preserve"> </w:t>
      </w:r>
      <w:proofErr w:type="gramStart"/>
      <w:r w:rsidRPr="000D1D9E">
        <w:rPr>
          <w:sz w:val="24"/>
          <w:szCs w:val="24"/>
          <w:u w:val="single"/>
          <w:lang w:val="en-US"/>
        </w:rPr>
        <w:t>I :</w:t>
      </w:r>
      <w:proofErr w:type="gramEnd"/>
      <w:r w:rsidRPr="000D1D9E">
        <w:rPr>
          <w:sz w:val="24"/>
          <w:szCs w:val="24"/>
          <w:lang w:val="en-US"/>
        </w:rPr>
        <w:t xml:space="preserve"> The horsemen on the crest of the capes, battered by luminous eagles, and feeding on their spear-tips the pure disasters of</w:t>
      </w:r>
      <w:r w:rsidRPr="000D1D9E">
        <w:rPr>
          <w:i/>
          <w:iCs/>
          <w:sz w:val="24"/>
          <w:szCs w:val="24"/>
          <w:lang w:val="en-GB"/>
        </w:rPr>
        <w:t xml:space="preserve"> </w:t>
      </w:r>
      <w:r w:rsidRPr="000D1D9E">
        <w:rPr>
          <w:sz w:val="24"/>
          <w:szCs w:val="24"/>
          <w:lang w:val="en-US"/>
        </w:rPr>
        <w:t xml:space="preserve">sunshine, issued over the seas </w:t>
      </w:r>
      <w:r w:rsidRPr="000D1D9E">
        <w:rPr>
          <w:b/>
          <w:sz w:val="24"/>
          <w:szCs w:val="24"/>
          <w:lang w:val="en-US"/>
        </w:rPr>
        <w:t>a fervent report.</w:t>
      </w:r>
    </w:p>
    <w:p w14:paraId="1FA351ED" w14:textId="77777777" w:rsidR="00161970" w:rsidRPr="000D1D9E" w:rsidRDefault="00286FFF" w:rsidP="000D1D9E">
      <w:pPr>
        <w:pStyle w:val="Normalsansretrait"/>
        <w:spacing w:after="120" w:line="240" w:lineRule="auto"/>
        <w:ind w:firstLine="567"/>
      </w:pPr>
      <w:r w:rsidRPr="000D1D9E">
        <w:t>La variante</w:t>
      </w:r>
      <w:r w:rsidR="00161970" w:rsidRPr="000D1D9E">
        <w:t xml:space="preserve"> de Saint-John Perse </w:t>
      </w:r>
      <w:r w:rsidRPr="000D1D9E">
        <w:t>maintient</w:t>
      </w:r>
      <w:r w:rsidR="00161970" w:rsidRPr="000D1D9E">
        <w:t xml:space="preserve"> la même étymologie entre l’expression française </w:t>
      </w:r>
      <w:r w:rsidRPr="000D1D9E">
        <w:t>(</w:t>
      </w:r>
      <w:r w:rsidRPr="000D1D9E">
        <w:rPr>
          <w:i/>
        </w:rPr>
        <w:t>chronique ardente</w:t>
      </w:r>
      <w:r w:rsidRPr="000D1D9E">
        <w:t xml:space="preserve">) </w:t>
      </w:r>
      <w:r w:rsidR="00161970" w:rsidRPr="000D1D9E">
        <w:t>et son équivalent anglais</w:t>
      </w:r>
      <w:r w:rsidRPr="000D1D9E">
        <w:t xml:space="preserve"> (</w:t>
      </w:r>
      <w:r w:rsidRPr="000D1D9E">
        <w:rPr>
          <w:i/>
        </w:rPr>
        <w:t xml:space="preserve">ardent </w:t>
      </w:r>
      <w:proofErr w:type="spellStart"/>
      <w:r w:rsidRPr="000D1D9E">
        <w:rPr>
          <w:i/>
        </w:rPr>
        <w:t>chronicle</w:t>
      </w:r>
      <w:proofErr w:type="spellEnd"/>
      <w:r w:rsidRPr="000D1D9E">
        <w:t>)</w:t>
      </w:r>
      <w:r w:rsidR="00161970" w:rsidRPr="000D1D9E">
        <w:t xml:space="preserve">, tandis que </w:t>
      </w:r>
      <w:r w:rsidRPr="000D1D9E">
        <w:t xml:space="preserve">la traduction de de T. S. Eliot </w:t>
      </w:r>
      <w:r w:rsidR="000605E6" w:rsidRPr="000D1D9E">
        <w:t xml:space="preserve">néglige ici </w:t>
      </w:r>
      <w:r w:rsidR="00161970" w:rsidRPr="000D1D9E">
        <w:t xml:space="preserve">ce rapprochement </w:t>
      </w:r>
      <w:r w:rsidR="000605E6" w:rsidRPr="000D1D9E">
        <w:t xml:space="preserve">possible </w:t>
      </w:r>
      <w:r w:rsidR="00161970" w:rsidRPr="000D1D9E">
        <w:t xml:space="preserve">entre la langue </w:t>
      </w:r>
      <w:r w:rsidRPr="000D1D9E">
        <w:t>originale du poème (L1, français)</w:t>
      </w:r>
      <w:r w:rsidR="00161970" w:rsidRPr="000D1D9E">
        <w:t xml:space="preserve"> et sa traduction</w:t>
      </w:r>
      <w:r w:rsidRPr="000D1D9E">
        <w:t xml:space="preserve"> (L2, anglais)</w:t>
      </w:r>
      <w:r w:rsidR="00161970" w:rsidRPr="000D1D9E">
        <w:t xml:space="preserve"> par l’existence d’un étymon latin commun. </w:t>
      </w:r>
      <w:r w:rsidR="000605E6" w:rsidRPr="000D1D9E">
        <w:t xml:space="preserve">La version </w:t>
      </w:r>
      <w:proofErr w:type="spellStart"/>
      <w:r w:rsidR="000605E6" w:rsidRPr="000D1D9E">
        <w:t>éliotienne</w:t>
      </w:r>
      <w:proofErr w:type="spellEnd"/>
      <w:r w:rsidR="000605E6" w:rsidRPr="000D1D9E">
        <w:t xml:space="preserve"> (</w:t>
      </w:r>
      <w:r w:rsidR="000605E6" w:rsidRPr="000D1D9E">
        <w:rPr>
          <w:i/>
        </w:rPr>
        <w:t>fervent report</w:t>
      </w:r>
      <w:r w:rsidR="00891FBA" w:rsidRPr="000D1D9E">
        <w:t xml:space="preserve">), cependant, semble obéir </w:t>
      </w:r>
      <w:r w:rsidR="000605E6" w:rsidRPr="000D1D9E">
        <w:t xml:space="preserve">à des impératifs </w:t>
      </w:r>
      <w:r w:rsidR="0035011A" w:rsidRPr="000D1D9E">
        <w:t>rythmiques</w:t>
      </w:r>
      <w:r w:rsidR="000605E6" w:rsidRPr="000D1D9E">
        <w:t xml:space="preserve"> </w:t>
      </w:r>
      <w:r w:rsidR="00AB14E1" w:rsidRPr="000D1D9E">
        <w:t xml:space="preserve">(une cadence dactylique) </w:t>
      </w:r>
      <w:r w:rsidR="000605E6" w:rsidRPr="000D1D9E">
        <w:t xml:space="preserve">et </w:t>
      </w:r>
      <w:r w:rsidR="0035011A" w:rsidRPr="000D1D9E">
        <w:t>sonores</w:t>
      </w:r>
      <w:r w:rsidR="000605E6" w:rsidRPr="000D1D9E">
        <w:t xml:space="preserve"> </w:t>
      </w:r>
      <w:r w:rsidR="0035011A" w:rsidRPr="000D1D9E">
        <w:t>(l’allitération en [f] : catastro</w:t>
      </w:r>
      <w:r w:rsidR="0035011A" w:rsidRPr="000D1D9E">
        <w:rPr>
          <w:b/>
          <w:i/>
        </w:rPr>
        <w:t>ph</w:t>
      </w:r>
      <w:r w:rsidR="0035011A" w:rsidRPr="000D1D9E">
        <w:t xml:space="preserve">es, </w:t>
      </w:r>
      <w:r w:rsidR="0035011A" w:rsidRPr="000D1D9E">
        <w:rPr>
          <w:b/>
          <w:i/>
        </w:rPr>
        <w:t>f</w:t>
      </w:r>
      <w:r w:rsidR="0035011A" w:rsidRPr="000D1D9E">
        <w:t xml:space="preserve">ine, </w:t>
      </w:r>
      <w:r w:rsidR="0035011A" w:rsidRPr="000D1D9E">
        <w:rPr>
          <w:b/>
          <w:i/>
        </w:rPr>
        <w:t>f</w:t>
      </w:r>
      <w:r w:rsidR="0035011A" w:rsidRPr="000D1D9E">
        <w:t xml:space="preserve">ervent) </w:t>
      </w:r>
      <w:r w:rsidR="000605E6" w:rsidRPr="000D1D9E">
        <w:t>dans la langue d’</w:t>
      </w:r>
      <w:r w:rsidR="0035011A" w:rsidRPr="000D1D9E">
        <w:t xml:space="preserve">arrivée. </w:t>
      </w:r>
      <w:r w:rsidR="008B6744" w:rsidRPr="000D1D9E">
        <w:t>Si Saint-John Perse propose la traduction « </w:t>
      </w:r>
      <w:proofErr w:type="spellStart"/>
      <w:r w:rsidR="008B6744" w:rsidRPr="000D1D9E">
        <w:t>chronicle</w:t>
      </w:r>
      <w:proofErr w:type="spellEnd"/>
      <w:r w:rsidR="008B6744" w:rsidRPr="000D1D9E">
        <w:t> » pour « chronique », il met l’accent sur le contenu sémantique du mot, qui désigne un</w:t>
      </w:r>
      <w:r w:rsidR="00161970" w:rsidRPr="000D1D9E">
        <w:t xml:space="preserve"> genre historique </w:t>
      </w:r>
      <w:r w:rsidR="008B6744" w:rsidRPr="000D1D9E">
        <w:t>relatant</w:t>
      </w:r>
      <w:r w:rsidR="00161970" w:rsidRPr="000D1D9E">
        <w:t xml:space="preserve"> des exploits politiques et guerriers. Cette thématique belliqueuse, présente également dans le g</w:t>
      </w:r>
      <w:r w:rsidR="008B6744" w:rsidRPr="000D1D9E">
        <w:t xml:space="preserve">enre historique de l’épopée, </w:t>
      </w:r>
      <w:r w:rsidR="00161970" w:rsidRPr="000D1D9E">
        <w:t>est attestée à l’intérieur du passage par un lexique militaire – « cavaliers », « assaillir », « lances », « ardent », « catastrophe</w:t>
      </w:r>
      <w:r w:rsidR="00161970" w:rsidRPr="000D1D9E">
        <w:rPr>
          <w:vertAlign w:val="superscript"/>
        </w:rPr>
        <w:footnoteReference w:id="38"/>
      </w:r>
      <w:r w:rsidR="00161970" w:rsidRPr="000D1D9E">
        <w:t xml:space="preserve"> ». </w:t>
      </w:r>
      <w:r w:rsidR="00557940" w:rsidRPr="000D1D9E">
        <w:t>Aussi</w:t>
      </w:r>
      <w:r w:rsidR="008B6744" w:rsidRPr="000D1D9E">
        <w:t xml:space="preserve"> </w:t>
      </w:r>
      <w:r w:rsidR="00161970" w:rsidRPr="000D1D9E">
        <w:t>Saint-John Perse confère</w:t>
      </w:r>
      <w:r w:rsidR="00557940" w:rsidRPr="000D1D9E">
        <w:t>-t-il</w:t>
      </w:r>
      <w:r w:rsidR="00161970" w:rsidRPr="000D1D9E">
        <w:t xml:space="preserve"> au mot « chronique » une valeur </w:t>
      </w:r>
      <w:proofErr w:type="spellStart"/>
      <w:r w:rsidR="00161970" w:rsidRPr="000D1D9E">
        <w:t>métapoétique</w:t>
      </w:r>
      <w:proofErr w:type="spellEnd"/>
      <w:r w:rsidR="00161970" w:rsidRPr="000D1D9E">
        <w:t xml:space="preserve">, situant sa propre </w:t>
      </w:r>
      <w:r w:rsidR="00161970" w:rsidRPr="000D1D9E">
        <w:rPr>
          <w:i/>
          <w:iCs/>
        </w:rPr>
        <w:t>Anabase</w:t>
      </w:r>
      <w:r w:rsidR="00161970" w:rsidRPr="000D1D9E">
        <w:t xml:space="preserve"> dans une tradition littéraire e</w:t>
      </w:r>
      <w:r w:rsidR="009E5761" w:rsidRPr="000D1D9E">
        <w:t>n</w:t>
      </w:r>
      <w:r w:rsidR="00161970" w:rsidRPr="000D1D9E">
        <w:t xml:space="preserve"> l’inscrivant dans le sillage de Xénophon et de son </w:t>
      </w:r>
      <w:r w:rsidR="00161970" w:rsidRPr="000D1D9E">
        <w:rPr>
          <w:i/>
          <w:iCs/>
        </w:rPr>
        <w:t>Anabase</w:t>
      </w:r>
      <w:r w:rsidR="00161970" w:rsidRPr="000D1D9E">
        <w:t xml:space="preserve">, récit de la retraite des Dix Mille. </w:t>
      </w:r>
    </w:p>
    <w:p w14:paraId="578AB20F" w14:textId="77777777" w:rsidR="00D60BD0" w:rsidRPr="000D1D9E" w:rsidRDefault="00161970" w:rsidP="000D1D9E">
      <w:pPr>
        <w:spacing w:after="120" w:line="240" w:lineRule="auto"/>
        <w:ind w:firstLine="567"/>
        <w:rPr>
          <w:sz w:val="24"/>
          <w:szCs w:val="24"/>
        </w:rPr>
      </w:pPr>
      <w:r w:rsidRPr="000D1D9E">
        <w:rPr>
          <w:sz w:val="24"/>
          <w:szCs w:val="24"/>
        </w:rPr>
        <w:t xml:space="preserve">Avec la métaphore, l’étymologie représente ainsi un point central de l’art poétique </w:t>
      </w:r>
      <w:proofErr w:type="spellStart"/>
      <w:r w:rsidRPr="000D1D9E">
        <w:rPr>
          <w:sz w:val="24"/>
          <w:szCs w:val="24"/>
        </w:rPr>
        <w:t>persien</w:t>
      </w:r>
      <w:proofErr w:type="spellEnd"/>
      <w:r w:rsidRPr="000D1D9E">
        <w:rPr>
          <w:sz w:val="24"/>
          <w:szCs w:val="24"/>
        </w:rPr>
        <w:t>. Les exercices d’</w:t>
      </w:r>
      <w:proofErr w:type="spellStart"/>
      <w:r w:rsidRPr="000D1D9E">
        <w:rPr>
          <w:sz w:val="24"/>
          <w:szCs w:val="24"/>
        </w:rPr>
        <w:t>autotraduction</w:t>
      </w:r>
      <w:proofErr w:type="spellEnd"/>
      <w:r w:rsidRPr="000D1D9E">
        <w:rPr>
          <w:sz w:val="24"/>
          <w:szCs w:val="24"/>
        </w:rPr>
        <w:t xml:space="preserve"> de Saint-John Perse aident T. S. Eliot à retrouver la profondeur des mots dans la langue anglaise, en ranimant les ressources sensorielles de la métaphore, et en remontant jusqu’à la signification étymologique dans sa présence concrète et palpable. </w:t>
      </w:r>
      <w:r w:rsidR="00A51B61" w:rsidRPr="000D1D9E">
        <w:rPr>
          <w:sz w:val="24"/>
          <w:szCs w:val="24"/>
        </w:rPr>
        <w:t>En se traduisant, Saint-John Perse recrée son texte dans une langue seconde : cette transcréation d’une langue à l’autre contribue à enrichir, sémantiquement et poétiquement, le texte premier, tout en augmentant notre compréhension de l’œuvre et de ses passages obscurs</w:t>
      </w:r>
      <w:r w:rsidR="00D60BD0" w:rsidRPr="000D1D9E">
        <w:rPr>
          <w:sz w:val="24"/>
          <w:szCs w:val="24"/>
        </w:rPr>
        <w:t xml:space="preserve">, illuminés par cet échange translinguistique. </w:t>
      </w:r>
    </w:p>
    <w:p w14:paraId="1F5FBF9D" w14:textId="77777777" w:rsidR="009C6427" w:rsidRPr="002022E0" w:rsidRDefault="00D03407" w:rsidP="000D1D9E">
      <w:pPr>
        <w:spacing w:after="120" w:line="240" w:lineRule="auto"/>
        <w:ind w:firstLine="567"/>
        <w:rPr>
          <w:b/>
          <w:bCs/>
          <w:sz w:val="24"/>
          <w:szCs w:val="24"/>
        </w:rPr>
      </w:pPr>
      <w:r w:rsidRPr="002022E0">
        <w:rPr>
          <w:b/>
          <w:bCs/>
          <w:sz w:val="24"/>
          <w:szCs w:val="24"/>
        </w:rPr>
        <w:t>Saint-John Perse, poète plurilingue</w:t>
      </w:r>
    </w:p>
    <w:p w14:paraId="2DB61E00" w14:textId="77777777" w:rsidR="005F0D66" w:rsidRPr="000D1D9E" w:rsidRDefault="00DF5607" w:rsidP="000D1D9E">
      <w:pPr>
        <w:spacing w:after="120" w:line="240" w:lineRule="auto"/>
        <w:ind w:firstLine="567"/>
        <w:rPr>
          <w:sz w:val="24"/>
          <w:szCs w:val="24"/>
        </w:rPr>
      </w:pPr>
      <w:r w:rsidRPr="000D1D9E">
        <w:rPr>
          <w:sz w:val="24"/>
          <w:szCs w:val="24"/>
        </w:rPr>
        <w:t xml:space="preserve">Comme nous l’avons vu, l’envergure véritable de la création bilingue persienne ne peut être évaluée </w:t>
      </w:r>
      <w:r w:rsidR="006C35C1" w:rsidRPr="000D1D9E">
        <w:rPr>
          <w:sz w:val="24"/>
          <w:szCs w:val="24"/>
        </w:rPr>
        <w:t xml:space="preserve">sans la prise en compte des avant-textes. </w:t>
      </w:r>
      <w:r w:rsidR="005F0D66" w:rsidRPr="000D1D9E">
        <w:rPr>
          <w:sz w:val="24"/>
          <w:szCs w:val="24"/>
        </w:rPr>
        <w:t xml:space="preserve">Les </w:t>
      </w:r>
      <w:r w:rsidR="006C35C1" w:rsidRPr="000D1D9E">
        <w:rPr>
          <w:sz w:val="24"/>
          <w:szCs w:val="24"/>
        </w:rPr>
        <w:t xml:space="preserve">variantes créoles </w:t>
      </w:r>
      <w:r w:rsidR="005F0D66" w:rsidRPr="000D1D9E">
        <w:rPr>
          <w:sz w:val="24"/>
          <w:szCs w:val="24"/>
        </w:rPr>
        <w:t>sur le manuscrit d’</w:t>
      </w:r>
      <w:r w:rsidR="004F4559" w:rsidRPr="000D1D9E">
        <w:rPr>
          <w:i/>
          <w:sz w:val="24"/>
          <w:szCs w:val="24"/>
        </w:rPr>
        <w:t>É</w:t>
      </w:r>
      <w:r w:rsidR="005F0D66" w:rsidRPr="000D1D9E">
        <w:rPr>
          <w:i/>
          <w:sz w:val="24"/>
          <w:szCs w:val="24"/>
        </w:rPr>
        <w:t>loges</w:t>
      </w:r>
      <w:r w:rsidR="005F0D66" w:rsidRPr="000D1D9E">
        <w:rPr>
          <w:sz w:val="24"/>
          <w:szCs w:val="24"/>
        </w:rPr>
        <w:t xml:space="preserve"> montrent </w:t>
      </w:r>
      <w:r w:rsidR="006C35C1" w:rsidRPr="000D1D9E">
        <w:rPr>
          <w:sz w:val="24"/>
          <w:szCs w:val="24"/>
        </w:rPr>
        <w:t xml:space="preserve">que le répertoire bilingue </w:t>
      </w:r>
      <w:proofErr w:type="spellStart"/>
      <w:r w:rsidR="006C35C1" w:rsidRPr="000D1D9E">
        <w:rPr>
          <w:sz w:val="24"/>
          <w:szCs w:val="24"/>
        </w:rPr>
        <w:t>persien</w:t>
      </w:r>
      <w:proofErr w:type="spellEnd"/>
      <w:r w:rsidR="006C35C1" w:rsidRPr="000D1D9E">
        <w:rPr>
          <w:sz w:val="24"/>
          <w:szCs w:val="24"/>
        </w:rPr>
        <w:t xml:space="preserve"> est beaucoup plus vaste que le texte </w:t>
      </w:r>
      <w:r w:rsidR="00171D0C" w:rsidRPr="000D1D9E">
        <w:rPr>
          <w:sz w:val="24"/>
          <w:szCs w:val="24"/>
        </w:rPr>
        <w:t>définitif dans l’édition de 1925</w:t>
      </w:r>
      <w:r w:rsidR="006C35C1" w:rsidRPr="000D1D9E">
        <w:rPr>
          <w:sz w:val="24"/>
          <w:szCs w:val="24"/>
        </w:rPr>
        <w:t xml:space="preserve"> le</w:t>
      </w:r>
      <w:r w:rsidR="005F0D66" w:rsidRPr="000D1D9E">
        <w:rPr>
          <w:sz w:val="24"/>
          <w:szCs w:val="24"/>
        </w:rPr>
        <w:t xml:space="preserve"> laisse deviner. </w:t>
      </w:r>
      <w:r w:rsidR="00804CCD" w:rsidRPr="000D1D9E">
        <w:rPr>
          <w:sz w:val="24"/>
          <w:szCs w:val="24"/>
        </w:rPr>
        <w:t>La présence d</w:t>
      </w:r>
      <w:r w:rsidR="00922F88" w:rsidRPr="000D1D9E">
        <w:rPr>
          <w:sz w:val="24"/>
          <w:szCs w:val="24"/>
        </w:rPr>
        <w:t xml:space="preserve">e nombreux </w:t>
      </w:r>
      <w:r w:rsidR="00A26650" w:rsidRPr="000D1D9E">
        <w:rPr>
          <w:sz w:val="24"/>
          <w:szCs w:val="24"/>
        </w:rPr>
        <w:t xml:space="preserve">îlots </w:t>
      </w:r>
      <w:proofErr w:type="spellStart"/>
      <w:r w:rsidR="00A26650" w:rsidRPr="000D1D9E">
        <w:rPr>
          <w:sz w:val="24"/>
          <w:szCs w:val="24"/>
        </w:rPr>
        <w:t>hétérolinguistiques</w:t>
      </w:r>
      <w:proofErr w:type="spellEnd"/>
      <w:r w:rsidR="00A26650" w:rsidRPr="000D1D9E">
        <w:rPr>
          <w:sz w:val="24"/>
          <w:szCs w:val="24"/>
        </w:rPr>
        <w:t xml:space="preserve"> </w:t>
      </w:r>
      <w:r w:rsidR="00804CCD" w:rsidRPr="000D1D9E">
        <w:rPr>
          <w:sz w:val="24"/>
          <w:szCs w:val="24"/>
        </w:rPr>
        <w:t>met</w:t>
      </w:r>
      <w:r w:rsidR="006C35C1" w:rsidRPr="000D1D9E">
        <w:rPr>
          <w:sz w:val="24"/>
          <w:szCs w:val="24"/>
        </w:rPr>
        <w:t xml:space="preserve"> en lumière une véritable genèse bilingue : le poète puise dans deux répertoires linguistiques à la fois, écrivant un texte qu’on pourrait appeler</w:t>
      </w:r>
      <w:r w:rsidR="001E15E3" w:rsidRPr="000D1D9E">
        <w:rPr>
          <w:sz w:val="24"/>
          <w:szCs w:val="24"/>
        </w:rPr>
        <w:t xml:space="preserve"> </w:t>
      </w:r>
      <w:r w:rsidR="00804CCD" w:rsidRPr="000D1D9E">
        <w:rPr>
          <w:sz w:val="24"/>
          <w:szCs w:val="24"/>
        </w:rPr>
        <w:t>« hybride »</w:t>
      </w:r>
      <w:r w:rsidR="001E15E3" w:rsidRPr="000D1D9E">
        <w:rPr>
          <w:sz w:val="24"/>
          <w:szCs w:val="24"/>
        </w:rPr>
        <w:t>.</w:t>
      </w:r>
      <w:r w:rsidR="001E15E3" w:rsidRPr="000D1D9E">
        <w:rPr>
          <w:rStyle w:val="Appelnotedebasdep"/>
          <w:sz w:val="24"/>
          <w:szCs w:val="24"/>
        </w:rPr>
        <w:footnoteReference w:id="39"/>
      </w:r>
      <w:r w:rsidR="000477AD" w:rsidRPr="000D1D9E">
        <w:rPr>
          <w:sz w:val="24"/>
          <w:szCs w:val="24"/>
        </w:rPr>
        <w:t xml:space="preserve"> </w:t>
      </w:r>
    </w:p>
    <w:p w14:paraId="3EA9BA25" w14:textId="186D51F3" w:rsidR="00D5419D" w:rsidRPr="000D1D9E" w:rsidRDefault="00804CCD" w:rsidP="000D1D9E">
      <w:pPr>
        <w:spacing w:after="120" w:line="240" w:lineRule="auto"/>
        <w:ind w:firstLine="567"/>
        <w:rPr>
          <w:sz w:val="24"/>
          <w:szCs w:val="24"/>
        </w:rPr>
      </w:pPr>
      <w:r w:rsidRPr="000D1D9E">
        <w:rPr>
          <w:sz w:val="24"/>
          <w:szCs w:val="24"/>
        </w:rPr>
        <w:t>L</w:t>
      </w:r>
      <w:r w:rsidR="000477AD" w:rsidRPr="000D1D9E">
        <w:rPr>
          <w:sz w:val="24"/>
          <w:szCs w:val="24"/>
        </w:rPr>
        <w:t>es deux phénomènes</w:t>
      </w:r>
      <w:r w:rsidRPr="000D1D9E">
        <w:rPr>
          <w:sz w:val="24"/>
          <w:szCs w:val="24"/>
        </w:rPr>
        <w:t xml:space="preserve"> que nous avons analysés au sein de cette étude, l</w:t>
      </w:r>
      <w:r w:rsidR="000477AD" w:rsidRPr="000D1D9E">
        <w:rPr>
          <w:sz w:val="24"/>
          <w:szCs w:val="24"/>
        </w:rPr>
        <w:t xml:space="preserve">’écriture bilingue </w:t>
      </w:r>
      <w:r w:rsidRPr="000D1D9E">
        <w:rPr>
          <w:sz w:val="24"/>
          <w:szCs w:val="24"/>
        </w:rPr>
        <w:t xml:space="preserve">dans </w:t>
      </w:r>
      <w:r w:rsidR="002E53A9" w:rsidRPr="000D1D9E">
        <w:rPr>
          <w:i/>
          <w:sz w:val="24"/>
          <w:szCs w:val="24"/>
        </w:rPr>
        <w:t>É</w:t>
      </w:r>
      <w:r w:rsidRPr="000D1D9E">
        <w:rPr>
          <w:i/>
          <w:sz w:val="24"/>
          <w:szCs w:val="24"/>
        </w:rPr>
        <w:t>loges</w:t>
      </w:r>
      <w:r w:rsidRPr="000D1D9E">
        <w:rPr>
          <w:sz w:val="24"/>
          <w:szCs w:val="24"/>
        </w:rPr>
        <w:t xml:space="preserve"> et l’activité d’</w:t>
      </w:r>
      <w:proofErr w:type="spellStart"/>
      <w:r w:rsidR="000477AD" w:rsidRPr="000D1D9E">
        <w:rPr>
          <w:sz w:val="24"/>
          <w:szCs w:val="24"/>
        </w:rPr>
        <w:t>autotraduction</w:t>
      </w:r>
      <w:proofErr w:type="spellEnd"/>
      <w:r w:rsidRPr="000D1D9E">
        <w:rPr>
          <w:sz w:val="24"/>
          <w:szCs w:val="24"/>
        </w:rPr>
        <w:t xml:space="preserve"> lors de la collaboration avec </w:t>
      </w:r>
      <w:r w:rsidR="00872FBA">
        <w:rPr>
          <w:sz w:val="24"/>
          <w:szCs w:val="24"/>
        </w:rPr>
        <w:t>T. S.</w:t>
      </w:r>
      <w:r w:rsidRPr="000D1D9E">
        <w:rPr>
          <w:sz w:val="24"/>
          <w:szCs w:val="24"/>
        </w:rPr>
        <w:t xml:space="preserve"> Eliot,</w:t>
      </w:r>
      <w:r w:rsidR="000477AD" w:rsidRPr="000D1D9E">
        <w:rPr>
          <w:sz w:val="24"/>
          <w:szCs w:val="24"/>
        </w:rPr>
        <w:t xml:space="preserve"> nous </w:t>
      </w:r>
      <w:r w:rsidR="005F0D66" w:rsidRPr="000D1D9E">
        <w:rPr>
          <w:sz w:val="24"/>
          <w:szCs w:val="24"/>
        </w:rPr>
        <w:t>permettent</w:t>
      </w:r>
      <w:r w:rsidR="000477AD" w:rsidRPr="000D1D9E">
        <w:rPr>
          <w:sz w:val="24"/>
          <w:szCs w:val="24"/>
        </w:rPr>
        <w:t xml:space="preserve"> d’interroger </w:t>
      </w:r>
      <w:r w:rsidR="00642AA1" w:rsidRPr="000D1D9E">
        <w:rPr>
          <w:sz w:val="24"/>
          <w:szCs w:val="24"/>
        </w:rPr>
        <w:t>notre vision de la poésie persienne comme une création monolingue</w:t>
      </w:r>
      <w:r w:rsidR="00137CE7" w:rsidRPr="000D1D9E">
        <w:rPr>
          <w:sz w:val="24"/>
          <w:szCs w:val="24"/>
        </w:rPr>
        <w:t>.</w:t>
      </w:r>
      <w:r w:rsidR="00931951" w:rsidRPr="000D1D9E">
        <w:rPr>
          <w:sz w:val="24"/>
          <w:szCs w:val="24"/>
        </w:rPr>
        <w:t xml:space="preserve"> Comme le montrent les manuscrits</w:t>
      </w:r>
      <w:r w:rsidR="001F219B" w:rsidRPr="000D1D9E">
        <w:rPr>
          <w:sz w:val="24"/>
          <w:szCs w:val="24"/>
        </w:rPr>
        <w:t xml:space="preserve">, </w:t>
      </w:r>
      <w:r w:rsidR="00931951" w:rsidRPr="000D1D9E">
        <w:rPr>
          <w:sz w:val="24"/>
          <w:szCs w:val="24"/>
        </w:rPr>
        <w:t>la pratique scripturale</w:t>
      </w:r>
      <w:r w:rsidR="00453514" w:rsidRPr="000D1D9E">
        <w:rPr>
          <w:sz w:val="24"/>
          <w:szCs w:val="24"/>
        </w:rPr>
        <w:t xml:space="preserve"> </w:t>
      </w:r>
      <w:r w:rsidR="00931951" w:rsidRPr="000D1D9E">
        <w:rPr>
          <w:sz w:val="24"/>
          <w:szCs w:val="24"/>
        </w:rPr>
        <w:t xml:space="preserve">plurilingue </w:t>
      </w:r>
      <w:r w:rsidR="00453514" w:rsidRPr="000D1D9E">
        <w:rPr>
          <w:sz w:val="24"/>
          <w:szCs w:val="24"/>
        </w:rPr>
        <w:t>de Sain</w:t>
      </w:r>
      <w:r w:rsidR="005F0D66" w:rsidRPr="000D1D9E">
        <w:rPr>
          <w:sz w:val="24"/>
          <w:szCs w:val="24"/>
        </w:rPr>
        <w:t xml:space="preserve">t-John Perse </w:t>
      </w:r>
      <w:r w:rsidR="00931951" w:rsidRPr="000D1D9E">
        <w:rPr>
          <w:sz w:val="24"/>
          <w:szCs w:val="24"/>
        </w:rPr>
        <w:t xml:space="preserve">transcende </w:t>
      </w:r>
      <w:r w:rsidR="00453514" w:rsidRPr="000D1D9E">
        <w:rPr>
          <w:sz w:val="24"/>
          <w:szCs w:val="24"/>
        </w:rPr>
        <w:t>les frontières entre les langues</w:t>
      </w:r>
      <w:r w:rsidR="00931951" w:rsidRPr="000D1D9E">
        <w:rPr>
          <w:sz w:val="24"/>
          <w:szCs w:val="24"/>
        </w:rPr>
        <w:t xml:space="preserve"> et les intègre dans une genèse translingue, qui </w:t>
      </w:r>
      <w:r w:rsidR="003C1BC5" w:rsidRPr="000D1D9E">
        <w:rPr>
          <w:sz w:val="24"/>
          <w:szCs w:val="24"/>
        </w:rPr>
        <w:t>contribue fortement</w:t>
      </w:r>
      <w:r w:rsidR="00C4170C" w:rsidRPr="000D1D9E">
        <w:rPr>
          <w:sz w:val="24"/>
          <w:szCs w:val="24"/>
        </w:rPr>
        <w:t xml:space="preserve"> à la poéticité de ses œuvres – </w:t>
      </w:r>
      <w:r w:rsidR="003C1BC5" w:rsidRPr="000D1D9E">
        <w:rPr>
          <w:sz w:val="24"/>
          <w:szCs w:val="24"/>
        </w:rPr>
        <w:t xml:space="preserve">le plurilinguisme peut ainsi être reconnu comme un facteur de créativité. </w:t>
      </w:r>
    </w:p>
    <w:p w14:paraId="1056F69C" w14:textId="77777777" w:rsidR="00923F26" w:rsidRPr="000D1D9E" w:rsidRDefault="00406830" w:rsidP="000D1D9E">
      <w:pPr>
        <w:spacing w:after="120" w:line="240" w:lineRule="auto"/>
        <w:ind w:firstLine="567"/>
        <w:rPr>
          <w:sz w:val="24"/>
          <w:szCs w:val="24"/>
        </w:rPr>
      </w:pPr>
      <w:r w:rsidRPr="000D1D9E">
        <w:rPr>
          <w:sz w:val="24"/>
          <w:szCs w:val="24"/>
        </w:rPr>
        <w:t xml:space="preserve">Comme le révèlent les avant-textes, </w:t>
      </w:r>
      <w:r w:rsidR="00923F26" w:rsidRPr="000D1D9E">
        <w:rPr>
          <w:sz w:val="24"/>
          <w:szCs w:val="24"/>
        </w:rPr>
        <w:t>l’expérience de l’ailleu</w:t>
      </w:r>
      <w:r w:rsidR="0055442B" w:rsidRPr="000D1D9E">
        <w:rPr>
          <w:sz w:val="24"/>
          <w:szCs w:val="24"/>
        </w:rPr>
        <w:t xml:space="preserve">rs comme thème central </w:t>
      </w:r>
      <w:r w:rsidR="008E02C6" w:rsidRPr="000D1D9E">
        <w:rPr>
          <w:sz w:val="24"/>
          <w:szCs w:val="24"/>
        </w:rPr>
        <w:t>de l’œuvre persienne</w:t>
      </w:r>
      <w:r w:rsidRPr="000D1D9E">
        <w:rPr>
          <w:sz w:val="24"/>
          <w:szCs w:val="24"/>
        </w:rPr>
        <w:t xml:space="preserve"> </w:t>
      </w:r>
      <w:r w:rsidR="00923F26" w:rsidRPr="000D1D9E">
        <w:rPr>
          <w:sz w:val="24"/>
          <w:szCs w:val="24"/>
        </w:rPr>
        <w:t xml:space="preserve">exige l’invention d’une langue nouvelle, transgressant les frontières </w:t>
      </w:r>
      <w:r w:rsidR="00C32E27" w:rsidRPr="000D1D9E">
        <w:rPr>
          <w:sz w:val="24"/>
          <w:szCs w:val="24"/>
        </w:rPr>
        <w:lastRenderedPageBreak/>
        <w:t>linguistiques traditionnelles</w:t>
      </w:r>
      <w:r w:rsidR="00D74A76" w:rsidRPr="000D1D9E">
        <w:rPr>
          <w:sz w:val="24"/>
          <w:szCs w:val="24"/>
        </w:rPr>
        <w:t>. Ainsi l</w:t>
      </w:r>
      <w:r w:rsidR="00923F26" w:rsidRPr="000D1D9E">
        <w:rPr>
          <w:sz w:val="24"/>
          <w:szCs w:val="24"/>
        </w:rPr>
        <w:t>e poète proclame-t-il « l’h</w:t>
      </w:r>
      <w:r w:rsidR="00ED5C09" w:rsidRPr="000D1D9E">
        <w:rPr>
          <w:sz w:val="24"/>
          <w:szCs w:val="24"/>
        </w:rPr>
        <w:t>ybridité, l’hybridité en tout »</w:t>
      </w:r>
      <w:r w:rsidR="00923F26" w:rsidRPr="000D1D9E">
        <w:rPr>
          <w:rStyle w:val="Appelnotedebasdep"/>
          <w:sz w:val="24"/>
          <w:szCs w:val="24"/>
        </w:rPr>
        <w:footnoteReference w:id="40"/>
      </w:r>
      <w:r w:rsidR="00923F26" w:rsidRPr="000D1D9E">
        <w:rPr>
          <w:sz w:val="24"/>
          <w:szCs w:val="24"/>
        </w:rPr>
        <w:t xml:space="preserve"> et fête « l’unité recouvrée sous la diversité »</w:t>
      </w:r>
      <w:r w:rsidR="00923F26" w:rsidRPr="000D1D9E">
        <w:rPr>
          <w:rStyle w:val="Appelnotedebasdep"/>
          <w:sz w:val="24"/>
          <w:szCs w:val="24"/>
        </w:rPr>
        <w:footnoteReference w:id="41"/>
      </w:r>
      <w:r w:rsidR="00923F26" w:rsidRPr="000D1D9E">
        <w:rPr>
          <w:sz w:val="24"/>
          <w:szCs w:val="24"/>
        </w:rPr>
        <w:t>, principe d’une nouv</w:t>
      </w:r>
      <w:r w:rsidR="00C32E27" w:rsidRPr="000D1D9E">
        <w:rPr>
          <w:sz w:val="24"/>
          <w:szCs w:val="24"/>
        </w:rPr>
        <w:t>elle parole dynamique, vivante, plurilingue</w:t>
      </w:r>
      <w:r w:rsidR="00923F26" w:rsidRPr="000D1D9E">
        <w:rPr>
          <w:sz w:val="24"/>
          <w:szCs w:val="24"/>
        </w:rPr>
        <w:t>. La</w:t>
      </w:r>
      <w:r w:rsidR="00354E8E" w:rsidRPr="000D1D9E">
        <w:rPr>
          <w:sz w:val="24"/>
          <w:szCs w:val="24"/>
        </w:rPr>
        <w:t xml:space="preserve"> modernité de Saint-John Perse </w:t>
      </w:r>
      <w:r w:rsidR="00923F26" w:rsidRPr="000D1D9E">
        <w:rPr>
          <w:sz w:val="24"/>
          <w:szCs w:val="24"/>
        </w:rPr>
        <w:t xml:space="preserve">consiste </w:t>
      </w:r>
      <w:r w:rsidR="00831ACB" w:rsidRPr="000D1D9E">
        <w:rPr>
          <w:sz w:val="24"/>
          <w:szCs w:val="24"/>
        </w:rPr>
        <w:t xml:space="preserve">certainement </w:t>
      </w:r>
      <w:r w:rsidR="00931951" w:rsidRPr="000D1D9E">
        <w:rPr>
          <w:sz w:val="24"/>
          <w:szCs w:val="24"/>
        </w:rPr>
        <w:t>en cette créativité</w:t>
      </w:r>
      <w:r w:rsidR="0054789B" w:rsidRPr="000D1D9E">
        <w:rPr>
          <w:sz w:val="24"/>
          <w:szCs w:val="24"/>
        </w:rPr>
        <w:t xml:space="preserve"> translingue</w:t>
      </w:r>
      <w:r w:rsidR="00354E8E" w:rsidRPr="000D1D9E">
        <w:rPr>
          <w:sz w:val="24"/>
          <w:szCs w:val="24"/>
        </w:rPr>
        <w:t xml:space="preserve">, </w:t>
      </w:r>
      <w:r w:rsidR="00831ACB" w:rsidRPr="000D1D9E">
        <w:rPr>
          <w:sz w:val="24"/>
          <w:szCs w:val="24"/>
        </w:rPr>
        <w:t>perpétuant</w:t>
      </w:r>
      <w:r w:rsidR="006518FF" w:rsidRPr="000D1D9E">
        <w:rPr>
          <w:sz w:val="24"/>
          <w:szCs w:val="24"/>
        </w:rPr>
        <w:t xml:space="preserve">, </w:t>
      </w:r>
      <w:r w:rsidR="00831ACB" w:rsidRPr="000D1D9E">
        <w:rPr>
          <w:sz w:val="24"/>
          <w:szCs w:val="24"/>
        </w:rPr>
        <w:t>au sein de l’</w:t>
      </w:r>
      <w:r w:rsidR="006518FF" w:rsidRPr="000D1D9E">
        <w:rPr>
          <w:sz w:val="24"/>
          <w:szCs w:val="24"/>
        </w:rPr>
        <w:t xml:space="preserve">élan créateur, </w:t>
      </w:r>
      <w:r w:rsidR="009B4695" w:rsidRPr="000D1D9E">
        <w:rPr>
          <w:sz w:val="24"/>
          <w:szCs w:val="24"/>
        </w:rPr>
        <w:t>« la rumeur des peuples et de leurs langues immortelles ».</w:t>
      </w:r>
      <w:r w:rsidR="009B4695" w:rsidRPr="000D1D9E">
        <w:rPr>
          <w:rStyle w:val="Appelnotedebasdep"/>
          <w:sz w:val="24"/>
          <w:szCs w:val="24"/>
        </w:rPr>
        <w:footnoteReference w:id="42"/>
      </w:r>
    </w:p>
    <w:p w14:paraId="2BB97E2F" w14:textId="77777777" w:rsidR="00164462" w:rsidRPr="000D1D9E" w:rsidRDefault="00EE2541" w:rsidP="002022E0">
      <w:pPr>
        <w:spacing w:after="120" w:line="240" w:lineRule="auto"/>
        <w:ind w:firstLine="567"/>
        <w:rPr>
          <w:sz w:val="24"/>
          <w:szCs w:val="24"/>
          <w:u w:val="single"/>
        </w:rPr>
      </w:pPr>
      <w:r w:rsidRPr="000D1D9E">
        <w:rPr>
          <w:sz w:val="24"/>
          <w:szCs w:val="24"/>
          <w:u w:val="single"/>
        </w:rPr>
        <w:t>Références bibliographiques</w:t>
      </w:r>
      <w:r w:rsidR="00164462" w:rsidRPr="000D1D9E">
        <w:rPr>
          <w:sz w:val="24"/>
          <w:szCs w:val="24"/>
          <w:u w:val="single"/>
        </w:rPr>
        <w:t>:</w:t>
      </w:r>
    </w:p>
    <w:p w14:paraId="2ACF6881" w14:textId="5E37D8F7" w:rsidR="00C97911" w:rsidRPr="000D1D9E" w:rsidRDefault="00C97911" w:rsidP="000D1D9E">
      <w:pPr>
        <w:pStyle w:val="Notedebasdepage"/>
        <w:ind w:firstLine="567"/>
        <w:rPr>
          <w:bCs/>
          <w:sz w:val="24"/>
          <w:szCs w:val="24"/>
        </w:rPr>
      </w:pPr>
      <w:r w:rsidRPr="000D1D9E">
        <w:rPr>
          <w:sz w:val="24"/>
          <w:szCs w:val="24"/>
        </w:rPr>
        <w:t xml:space="preserve">Olga </w:t>
      </w:r>
      <w:proofErr w:type="spellStart"/>
      <w:r w:rsidRPr="000D1D9E">
        <w:rPr>
          <w:sz w:val="24"/>
          <w:szCs w:val="24"/>
        </w:rPr>
        <w:t>Anokhina</w:t>
      </w:r>
      <w:proofErr w:type="spellEnd"/>
      <w:r w:rsidRPr="000D1D9E">
        <w:rPr>
          <w:sz w:val="24"/>
          <w:szCs w:val="24"/>
        </w:rPr>
        <w:t xml:space="preserve"> : </w:t>
      </w:r>
      <w:r w:rsidR="008F251B" w:rsidRPr="000D1D9E">
        <w:rPr>
          <w:bCs/>
          <w:sz w:val="24"/>
          <w:szCs w:val="24"/>
        </w:rPr>
        <w:t>« Étudier les écrivains plurilingues grâce aux manuscrits », in</w:t>
      </w:r>
      <w:r w:rsidR="008B253C" w:rsidRPr="000D1D9E">
        <w:rPr>
          <w:bCs/>
          <w:sz w:val="24"/>
          <w:szCs w:val="24"/>
        </w:rPr>
        <w:t> :</w:t>
      </w:r>
      <w:r w:rsidR="008F251B" w:rsidRPr="000D1D9E">
        <w:rPr>
          <w:bCs/>
          <w:sz w:val="24"/>
          <w:szCs w:val="24"/>
        </w:rPr>
        <w:t xml:space="preserve"> </w:t>
      </w:r>
      <w:r w:rsidR="00872FBA">
        <w:rPr>
          <w:bCs/>
          <w:i/>
          <w:sz w:val="24"/>
          <w:szCs w:val="24"/>
        </w:rPr>
        <w:t>É</w:t>
      </w:r>
      <w:r w:rsidR="008F251B" w:rsidRPr="000D1D9E">
        <w:rPr>
          <w:bCs/>
          <w:i/>
          <w:sz w:val="24"/>
          <w:szCs w:val="24"/>
        </w:rPr>
        <w:t>crire en langues : littératures et plurilinguisme</w:t>
      </w:r>
      <w:r w:rsidR="008F251B" w:rsidRPr="000D1D9E">
        <w:rPr>
          <w:bCs/>
          <w:sz w:val="24"/>
          <w:szCs w:val="24"/>
        </w:rPr>
        <w:t xml:space="preserve">, O. </w:t>
      </w:r>
      <w:proofErr w:type="spellStart"/>
      <w:r w:rsidR="008F251B" w:rsidRPr="000D1D9E">
        <w:rPr>
          <w:bCs/>
          <w:sz w:val="24"/>
          <w:szCs w:val="24"/>
        </w:rPr>
        <w:t>Anokhina</w:t>
      </w:r>
      <w:proofErr w:type="spellEnd"/>
      <w:r w:rsidR="008F251B" w:rsidRPr="000D1D9E">
        <w:rPr>
          <w:bCs/>
          <w:sz w:val="24"/>
          <w:szCs w:val="24"/>
        </w:rPr>
        <w:t xml:space="preserve"> et F. Rastier (</w:t>
      </w:r>
      <w:proofErr w:type="spellStart"/>
      <w:r w:rsidR="008F251B" w:rsidRPr="000D1D9E">
        <w:rPr>
          <w:bCs/>
          <w:sz w:val="24"/>
          <w:szCs w:val="24"/>
        </w:rPr>
        <w:t>dir</w:t>
      </w:r>
      <w:proofErr w:type="spellEnd"/>
      <w:r w:rsidR="008F251B" w:rsidRPr="000D1D9E">
        <w:rPr>
          <w:bCs/>
          <w:sz w:val="24"/>
          <w:szCs w:val="24"/>
        </w:rPr>
        <w:t xml:space="preserve">.), Paris, </w:t>
      </w:r>
      <w:r w:rsidR="00872FBA">
        <w:rPr>
          <w:bCs/>
          <w:sz w:val="24"/>
          <w:szCs w:val="24"/>
        </w:rPr>
        <w:t>É</w:t>
      </w:r>
      <w:r w:rsidR="008F251B" w:rsidRPr="000D1D9E">
        <w:rPr>
          <w:bCs/>
          <w:sz w:val="24"/>
          <w:szCs w:val="24"/>
        </w:rPr>
        <w:t>ditions des Archives Contemporaines, 2015, pp. 31-43.</w:t>
      </w:r>
    </w:p>
    <w:p w14:paraId="71E8ECE2" w14:textId="77777777" w:rsidR="00F55F6A" w:rsidRPr="000D1D9E" w:rsidRDefault="00F55F6A" w:rsidP="000D1D9E">
      <w:pPr>
        <w:spacing w:after="0" w:line="240" w:lineRule="auto"/>
        <w:ind w:firstLine="567"/>
        <w:rPr>
          <w:sz w:val="24"/>
          <w:szCs w:val="24"/>
        </w:rPr>
      </w:pPr>
      <w:r w:rsidRPr="000D1D9E">
        <w:rPr>
          <w:sz w:val="24"/>
          <w:szCs w:val="24"/>
        </w:rPr>
        <w:t>André Claverie : « Lecture postcoloniale d’</w:t>
      </w:r>
      <w:r w:rsidR="00A73AA8" w:rsidRPr="000D1D9E">
        <w:rPr>
          <w:i/>
          <w:sz w:val="24"/>
          <w:szCs w:val="24"/>
        </w:rPr>
        <w:t>É</w:t>
      </w:r>
      <w:r w:rsidRPr="000D1D9E">
        <w:rPr>
          <w:i/>
          <w:sz w:val="24"/>
          <w:szCs w:val="24"/>
        </w:rPr>
        <w:t>loges</w:t>
      </w:r>
      <w:r w:rsidRPr="000D1D9E">
        <w:rPr>
          <w:sz w:val="24"/>
          <w:szCs w:val="24"/>
        </w:rPr>
        <w:t xml:space="preserve"> », </w:t>
      </w:r>
      <w:r w:rsidRPr="000D1D9E">
        <w:rPr>
          <w:i/>
          <w:sz w:val="24"/>
          <w:szCs w:val="24"/>
        </w:rPr>
        <w:t>Souffle de Perse</w:t>
      </w:r>
      <w:r w:rsidRPr="000D1D9E">
        <w:rPr>
          <w:sz w:val="24"/>
          <w:szCs w:val="24"/>
        </w:rPr>
        <w:t>, n°14, 2009, pp.11-33.</w:t>
      </w:r>
    </w:p>
    <w:p w14:paraId="0FD49A02" w14:textId="77777777" w:rsidR="00154990" w:rsidRPr="000D1D9E" w:rsidRDefault="00154990" w:rsidP="000D1D9E">
      <w:pPr>
        <w:spacing w:after="0" w:line="240" w:lineRule="auto"/>
        <w:ind w:firstLine="567"/>
        <w:rPr>
          <w:sz w:val="24"/>
          <w:szCs w:val="24"/>
        </w:rPr>
      </w:pPr>
      <w:r w:rsidRPr="000D1D9E">
        <w:rPr>
          <w:sz w:val="24"/>
          <w:szCs w:val="24"/>
        </w:rPr>
        <w:t xml:space="preserve">Valérie </w:t>
      </w:r>
      <w:proofErr w:type="spellStart"/>
      <w:r w:rsidRPr="000D1D9E">
        <w:rPr>
          <w:sz w:val="24"/>
          <w:szCs w:val="24"/>
        </w:rPr>
        <w:t>Dauchy</w:t>
      </w:r>
      <w:proofErr w:type="spellEnd"/>
      <w:r w:rsidRPr="000D1D9E">
        <w:rPr>
          <w:sz w:val="24"/>
          <w:szCs w:val="24"/>
        </w:rPr>
        <w:t> : « Note sur la genèse d’</w:t>
      </w:r>
      <w:r w:rsidR="00A73AA8" w:rsidRPr="000D1D9E">
        <w:rPr>
          <w:i/>
          <w:sz w:val="24"/>
          <w:szCs w:val="24"/>
        </w:rPr>
        <w:t>É</w:t>
      </w:r>
      <w:r w:rsidRPr="000D1D9E">
        <w:rPr>
          <w:i/>
          <w:sz w:val="24"/>
          <w:szCs w:val="24"/>
        </w:rPr>
        <w:t>loges</w:t>
      </w:r>
      <w:r w:rsidRPr="000D1D9E">
        <w:rPr>
          <w:sz w:val="24"/>
          <w:szCs w:val="24"/>
        </w:rPr>
        <w:t xml:space="preserve"> », </w:t>
      </w:r>
      <w:r w:rsidRPr="000D1D9E">
        <w:rPr>
          <w:i/>
          <w:sz w:val="24"/>
          <w:szCs w:val="24"/>
        </w:rPr>
        <w:t>Souffle de Perse</w:t>
      </w:r>
      <w:r w:rsidRPr="000D1D9E">
        <w:rPr>
          <w:sz w:val="24"/>
          <w:szCs w:val="24"/>
        </w:rPr>
        <w:t>, n°2, 1992, pp.65-69.</w:t>
      </w:r>
    </w:p>
    <w:p w14:paraId="6A24F499" w14:textId="77777777" w:rsidR="00154990" w:rsidRPr="000D1D9E" w:rsidRDefault="005447FD" w:rsidP="000D1D9E">
      <w:pPr>
        <w:spacing w:after="0" w:line="240" w:lineRule="auto"/>
        <w:ind w:firstLine="567"/>
        <w:rPr>
          <w:sz w:val="24"/>
          <w:szCs w:val="24"/>
          <w:lang w:val="en-GB"/>
        </w:rPr>
      </w:pPr>
      <w:r w:rsidRPr="000D1D9E">
        <w:rPr>
          <w:sz w:val="24"/>
          <w:szCs w:val="24"/>
          <w:lang w:val="en-GB"/>
        </w:rPr>
        <w:t>Thomas Sterns</w:t>
      </w:r>
      <w:r w:rsidR="00154990" w:rsidRPr="000D1D9E">
        <w:rPr>
          <w:sz w:val="24"/>
          <w:szCs w:val="24"/>
          <w:lang w:val="en-GB"/>
        </w:rPr>
        <w:t xml:space="preserve"> </w:t>
      </w:r>
      <w:proofErr w:type="gramStart"/>
      <w:r w:rsidR="00154990" w:rsidRPr="000D1D9E">
        <w:rPr>
          <w:sz w:val="24"/>
          <w:szCs w:val="24"/>
          <w:lang w:val="en-GB"/>
        </w:rPr>
        <w:t>Eliot :</w:t>
      </w:r>
      <w:proofErr w:type="gramEnd"/>
      <w:r w:rsidR="00154990" w:rsidRPr="000D1D9E">
        <w:rPr>
          <w:sz w:val="24"/>
          <w:szCs w:val="24"/>
          <w:lang w:val="en-GB"/>
        </w:rPr>
        <w:t xml:space="preserve"> </w:t>
      </w:r>
      <w:r w:rsidR="00154990" w:rsidRPr="000D1D9E">
        <w:rPr>
          <w:i/>
          <w:sz w:val="24"/>
          <w:szCs w:val="24"/>
          <w:lang w:val="en-GB"/>
        </w:rPr>
        <w:t>Anabasis, a poem by St-J. Perse with a Translation into English by T. S. Eliot</w:t>
      </w:r>
      <w:r w:rsidR="00154990" w:rsidRPr="000D1D9E">
        <w:rPr>
          <w:sz w:val="24"/>
          <w:szCs w:val="24"/>
          <w:lang w:val="en-GB"/>
        </w:rPr>
        <w:t xml:space="preserve">, London, Faber and Faber, 1930. </w:t>
      </w:r>
    </w:p>
    <w:p w14:paraId="26C8826D" w14:textId="77777777" w:rsidR="00FE669D" w:rsidRPr="000D1D9E" w:rsidRDefault="00FE669D" w:rsidP="000D1D9E">
      <w:pPr>
        <w:spacing w:after="0" w:line="240" w:lineRule="auto"/>
        <w:ind w:firstLine="567"/>
        <w:rPr>
          <w:sz w:val="24"/>
          <w:szCs w:val="24"/>
        </w:rPr>
      </w:pPr>
      <w:r w:rsidRPr="000D1D9E">
        <w:rPr>
          <w:sz w:val="24"/>
          <w:szCs w:val="24"/>
        </w:rPr>
        <w:t>Mary Gallagher :</w:t>
      </w:r>
      <w:r w:rsidR="002A5F12" w:rsidRPr="000D1D9E">
        <w:rPr>
          <w:sz w:val="24"/>
          <w:szCs w:val="24"/>
        </w:rPr>
        <w:t xml:space="preserve"> </w:t>
      </w:r>
      <w:r w:rsidR="002A5F12" w:rsidRPr="000D1D9E">
        <w:rPr>
          <w:i/>
          <w:sz w:val="24"/>
          <w:szCs w:val="24"/>
        </w:rPr>
        <w:t>C</w:t>
      </w:r>
      <w:r w:rsidRPr="000D1D9E">
        <w:rPr>
          <w:i/>
          <w:sz w:val="24"/>
          <w:szCs w:val="24"/>
        </w:rPr>
        <w:t>réolité de Saint-John Perse</w:t>
      </w:r>
      <w:r w:rsidRPr="000D1D9E">
        <w:rPr>
          <w:sz w:val="24"/>
          <w:szCs w:val="24"/>
        </w:rPr>
        <w:t xml:space="preserve">, Paris, Gallimard, Cahiers Saint-John Perse, </w:t>
      </w:r>
      <w:r w:rsidR="00A81FB2" w:rsidRPr="000D1D9E">
        <w:rPr>
          <w:sz w:val="24"/>
          <w:szCs w:val="24"/>
        </w:rPr>
        <w:t xml:space="preserve">n° 14, </w:t>
      </w:r>
      <w:r w:rsidRPr="000D1D9E">
        <w:rPr>
          <w:sz w:val="24"/>
          <w:szCs w:val="24"/>
        </w:rPr>
        <w:t>1999.</w:t>
      </w:r>
    </w:p>
    <w:p w14:paraId="75405833" w14:textId="77777777" w:rsidR="00A85C47" w:rsidRPr="000D1D9E" w:rsidRDefault="00D02E7A" w:rsidP="000D1D9E">
      <w:pPr>
        <w:pStyle w:val="Notedebasdepage"/>
        <w:ind w:firstLine="567"/>
        <w:rPr>
          <w:sz w:val="24"/>
          <w:szCs w:val="24"/>
        </w:rPr>
      </w:pPr>
      <w:r w:rsidRPr="000D1D9E">
        <w:rPr>
          <w:sz w:val="24"/>
          <w:szCs w:val="24"/>
        </w:rPr>
        <w:t>É</w:t>
      </w:r>
      <w:r w:rsidR="00A85C47" w:rsidRPr="000D1D9E">
        <w:rPr>
          <w:sz w:val="24"/>
          <w:szCs w:val="24"/>
        </w:rPr>
        <w:t xml:space="preserve">douard Glissant : « Conférence du 15 avril 2004 à New York », in : </w:t>
      </w:r>
      <w:r w:rsidR="00A85C47" w:rsidRPr="000D1D9E">
        <w:rPr>
          <w:i/>
          <w:sz w:val="24"/>
          <w:szCs w:val="24"/>
        </w:rPr>
        <w:t>Saint-John Perse : Atlantique et Méditerranée</w:t>
      </w:r>
      <w:r w:rsidR="00A85C47" w:rsidRPr="000D1D9E">
        <w:rPr>
          <w:sz w:val="24"/>
          <w:szCs w:val="24"/>
        </w:rPr>
        <w:t xml:space="preserve">, Samia </w:t>
      </w:r>
      <w:proofErr w:type="spellStart"/>
      <w:r w:rsidR="00A85C47" w:rsidRPr="000D1D9E">
        <w:rPr>
          <w:sz w:val="24"/>
          <w:szCs w:val="24"/>
        </w:rPr>
        <w:t>Kassab-Charfi</w:t>
      </w:r>
      <w:proofErr w:type="spellEnd"/>
      <w:r w:rsidR="00A85C47" w:rsidRPr="000D1D9E">
        <w:rPr>
          <w:sz w:val="24"/>
          <w:szCs w:val="24"/>
        </w:rPr>
        <w:t xml:space="preserve"> et </w:t>
      </w:r>
      <w:proofErr w:type="spellStart"/>
      <w:r w:rsidR="00A85C47" w:rsidRPr="000D1D9E">
        <w:rPr>
          <w:sz w:val="24"/>
          <w:szCs w:val="24"/>
        </w:rPr>
        <w:t>Loic</w:t>
      </w:r>
      <w:proofErr w:type="spellEnd"/>
      <w:r w:rsidR="00A85C47" w:rsidRPr="000D1D9E">
        <w:rPr>
          <w:sz w:val="24"/>
          <w:szCs w:val="24"/>
        </w:rPr>
        <w:t xml:space="preserve"> </w:t>
      </w:r>
      <w:proofErr w:type="spellStart"/>
      <w:r w:rsidR="00A85C47" w:rsidRPr="000D1D9E">
        <w:rPr>
          <w:sz w:val="24"/>
          <w:szCs w:val="24"/>
        </w:rPr>
        <w:t>Céry</w:t>
      </w:r>
      <w:proofErr w:type="spellEnd"/>
      <w:r w:rsidR="00A85C47" w:rsidRPr="000D1D9E">
        <w:rPr>
          <w:sz w:val="24"/>
          <w:szCs w:val="24"/>
        </w:rPr>
        <w:t xml:space="preserve"> (</w:t>
      </w:r>
      <w:proofErr w:type="spellStart"/>
      <w:r w:rsidR="00A85C47" w:rsidRPr="000D1D9E">
        <w:rPr>
          <w:sz w:val="24"/>
          <w:szCs w:val="24"/>
        </w:rPr>
        <w:t>dir</w:t>
      </w:r>
      <w:proofErr w:type="spellEnd"/>
      <w:r w:rsidR="00A85C47" w:rsidRPr="000D1D9E">
        <w:rPr>
          <w:sz w:val="24"/>
          <w:szCs w:val="24"/>
        </w:rPr>
        <w:t xml:space="preserve">.), </w:t>
      </w:r>
      <w:r w:rsidR="00A85C47" w:rsidRPr="000D1D9E">
        <w:rPr>
          <w:i/>
          <w:sz w:val="24"/>
          <w:szCs w:val="24"/>
        </w:rPr>
        <w:t>La nouvelle anabase</w:t>
      </w:r>
      <w:r w:rsidR="00A85C47" w:rsidRPr="000D1D9E">
        <w:rPr>
          <w:sz w:val="24"/>
          <w:szCs w:val="24"/>
        </w:rPr>
        <w:t xml:space="preserve">, n°3, 2007, pp. 167-170. </w:t>
      </w:r>
    </w:p>
    <w:p w14:paraId="40849D1B" w14:textId="77777777" w:rsidR="00A85C47" w:rsidRPr="000D1D9E" w:rsidRDefault="00A85C47" w:rsidP="000D1D9E">
      <w:pPr>
        <w:pStyle w:val="Notedebasdepage"/>
        <w:ind w:firstLine="567"/>
        <w:rPr>
          <w:sz w:val="24"/>
          <w:szCs w:val="24"/>
        </w:rPr>
      </w:pPr>
      <w:proofErr w:type="spellStart"/>
      <w:r w:rsidRPr="000D1D9E">
        <w:rPr>
          <w:sz w:val="24"/>
          <w:szCs w:val="24"/>
        </w:rPr>
        <w:t>Almuth</w:t>
      </w:r>
      <w:proofErr w:type="spellEnd"/>
      <w:r w:rsidRPr="000D1D9E">
        <w:rPr>
          <w:sz w:val="24"/>
          <w:szCs w:val="24"/>
        </w:rPr>
        <w:t xml:space="preserve"> Grésillon, </w:t>
      </w:r>
      <w:r w:rsidRPr="000D1D9E">
        <w:rPr>
          <w:i/>
          <w:iCs/>
          <w:sz w:val="24"/>
          <w:szCs w:val="24"/>
        </w:rPr>
        <w:t>Éléments de critique génétique. Lire les manuscrits modernes</w:t>
      </w:r>
      <w:r w:rsidRPr="000D1D9E">
        <w:rPr>
          <w:sz w:val="24"/>
          <w:szCs w:val="24"/>
        </w:rPr>
        <w:t>, Paris, Presses Universitaires de France, 1994.</w:t>
      </w:r>
    </w:p>
    <w:p w14:paraId="3A8BE2F6" w14:textId="77777777" w:rsidR="00C74A76" w:rsidRPr="000D1D9E" w:rsidRDefault="004120F6" w:rsidP="000D1D9E">
      <w:pPr>
        <w:pStyle w:val="Notedebasdepage"/>
        <w:ind w:firstLine="567"/>
        <w:rPr>
          <w:sz w:val="24"/>
          <w:szCs w:val="24"/>
        </w:rPr>
      </w:pPr>
      <w:r w:rsidRPr="000D1D9E">
        <w:rPr>
          <w:sz w:val="24"/>
          <w:szCs w:val="24"/>
        </w:rPr>
        <w:t xml:space="preserve">Rainier </w:t>
      </w:r>
      <w:proofErr w:type="spellStart"/>
      <w:r w:rsidRPr="000D1D9E">
        <w:rPr>
          <w:sz w:val="24"/>
          <w:szCs w:val="24"/>
        </w:rPr>
        <w:t>Grutman</w:t>
      </w:r>
      <w:proofErr w:type="spellEnd"/>
      <w:r w:rsidRPr="000D1D9E">
        <w:rPr>
          <w:sz w:val="24"/>
          <w:szCs w:val="24"/>
        </w:rPr>
        <w:t> :</w:t>
      </w:r>
      <w:r w:rsidR="00C74A76" w:rsidRPr="000D1D9E">
        <w:rPr>
          <w:sz w:val="24"/>
          <w:szCs w:val="24"/>
        </w:rPr>
        <w:t xml:space="preserve"> </w:t>
      </w:r>
      <w:r w:rsidR="00C74A76" w:rsidRPr="000D1D9E">
        <w:rPr>
          <w:i/>
          <w:sz w:val="24"/>
          <w:szCs w:val="24"/>
        </w:rPr>
        <w:t>Des langues qui résonnent. L’</w:t>
      </w:r>
      <w:proofErr w:type="spellStart"/>
      <w:r w:rsidR="00C74A76" w:rsidRPr="000D1D9E">
        <w:rPr>
          <w:i/>
          <w:sz w:val="24"/>
          <w:szCs w:val="24"/>
        </w:rPr>
        <w:t>Hétérolinguisme</w:t>
      </w:r>
      <w:proofErr w:type="spellEnd"/>
      <w:r w:rsidR="00C74A76" w:rsidRPr="000D1D9E">
        <w:rPr>
          <w:i/>
          <w:sz w:val="24"/>
          <w:szCs w:val="24"/>
        </w:rPr>
        <w:t xml:space="preserve"> au XIXe siècle québécois</w:t>
      </w:r>
      <w:r w:rsidR="00C74A76" w:rsidRPr="000D1D9E">
        <w:rPr>
          <w:sz w:val="24"/>
          <w:szCs w:val="24"/>
        </w:rPr>
        <w:t>, Montréal, Fides, 1997.</w:t>
      </w:r>
    </w:p>
    <w:p w14:paraId="238EBC27" w14:textId="77777777" w:rsidR="00177E66" w:rsidRPr="000D1D9E" w:rsidRDefault="00177E66" w:rsidP="000D1D9E">
      <w:pPr>
        <w:pStyle w:val="Notedebasdepage"/>
        <w:ind w:firstLine="567"/>
        <w:rPr>
          <w:sz w:val="24"/>
          <w:szCs w:val="24"/>
        </w:rPr>
      </w:pPr>
      <w:r w:rsidRPr="000D1D9E">
        <w:rPr>
          <w:sz w:val="24"/>
          <w:szCs w:val="24"/>
        </w:rPr>
        <w:t xml:space="preserve">Esa Christine Hartmann : </w:t>
      </w:r>
      <w:r w:rsidR="007C080F" w:rsidRPr="000D1D9E">
        <w:rPr>
          <w:i/>
          <w:sz w:val="24"/>
          <w:szCs w:val="24"/>
        </w:rPr>
        <w:t>Les manuscrits de Saint-John Perse. Pour une poétique vivante</w:t>
      </w:r>
      <w:r w:rsidR="007C080F" w:rsidRPr="000D1D9E">
        <w:rPr>
          <w:sz w:val="24"/>
          <w:szCs w:val="24"/>
        </w:rPr>
        <w:t xml:space="preserve">, Paris, </w:t>
      </w:r>
      <w:proofErr w:type="spellStart"/>
      <w:r w:rsidR="007C080F" w:rsidRPr="000D1D9E">
        <w:rPr>
          <w:sz w:val="24"/>
          <w:szCs w:val="24"/>
        </w:rPr>
        <w:t>L’Harmattan</w:t>
      </w:r>
      <w:proofErr w:type="spellEnd"/>
      <w:r w:rsidR="007C080F" w:rsidRPr="000D1D9E">
        <w:rPr>
          <w:sz w:val="24"/>
          <w:szCs w:val="24"/>
        </w:rPr>
        <w:t xml:space="preserve">, 2007. </w:t>
      </w:r>
    </w:p>
    <w:p w14:paraId="35D4F444" w14:textId="18D9B550" w:rsidR="00F95510" w:rsidRPr="000D1D9E" w:rsidRDefault="00F95510" w:rsidP="000D1D9E">
      <w:pPr>
        <w:pStyle w:val="Notedebasdepage"/>
        <w:ind w:firstLine="567"/>
        <w:rPr>
          <w:sz w:val="24"/>
          <w:szCs w:val="24"/>
        </w:rPr>
      </w:pPr>
      <w:r w:rsidRPr="000D1D9E">
        <w:rPr>
          <w:sz w:val="24"/>
          <w:szCs w:val="24"/>
        </w:rPr>
        <w:t xml:space="preserve">Esa Christine Hartmann : « Saint-John Perse et </w:t>
      </w:r>
      <w:r w:rsidR="00872FBA">
        <w:rPr>
          <w:sz w:val="24"/>
          <w:szCs w:val="24"/>
        </w:rPr>
        <w:t>T. S.</w:t>
      </w:r>
      <w:r w:rsidRPr="000D1D9E">
        <w:rPr>
          <w:sz w:val="24"/>
          <w:szCs w:val="24"/>
        </w:rPr>
        <w:t xml:space="preserve"> Eliot : une traduction à deux plumes », in </w:t>
      </w:r>
      <w:r w:rsidRPr="000D1D9E">
        <w:rPr>
          <w:i/>
          <w:sz w:val="24"/>
          <w:szCs w:val="24"/>
        </w:rPr>
        <w:t xml:space="preserve">Traduire avec l’auteur. </w:t>
      </w:r>
      <w:r w:rsidR="00872FBA">
        <w:rPr>
          <w:i/>
          <w:sz w:val="24"/>
          <w:szCs w:val="24"/>
        </w:rPr>
        <w:t>É</w:t>
      </w:r>
      <w:r w:rsidRPr="000D1D9E">
        <w:rPr>
          <w:i/>
          <w:sz w:val="24"/>
          <w:szCs w:val="24"/>
        </w:rPr>
        <w:t>tudes et documents</w:t>
      </w:r>
      <w:r w:rsidRPr="000D1D9E">
        <w:rPr>
          <w:sz w:val="24"/>
          <w:szCs w:val="24"/>
        </w:rPr>
        <w:t xml:space="preserve">, P. Hersant (éd.), Paris, </w:t>
      </w:r>
      <w:r w:rsidR="004E1EE6" w:rsidRPr="000D1D9E">
        <w:rPr>
          <w:sz w:val="24"/>
          <w:szCs w:val="24"/>
        </w:rPr>
        <w:t xml:space="preserve">Sorbonne Université Presses, 2020, pp. </w:t>
      </w:r>
      <w:r w:rsidR="00724DD8" w:rsidRPr="000D1D9E">
        <w:rPr>
          <w:sz w:val="24"/>
          <w:szCs w:val="24"/>
        </w:rPr>
        <w:t>45-73.</w:t>
      </w:r>
    </w:p>
    <w:p w14:paraId="45ABB536" w14:textId="77777777" w:rsidR="00B50D6D" w:rsidRPr="000D1D9E" w:rsidRDefault="00B26923" w:rsidP="000D1D9E">
      <w:pPr>
        <w:spacing w:after="0" w:line="240" w:lineRule="auto"/>
        <w:ind w:firstLine="567"/>
        <w:rPr>
          <w:sz w:val="24"/>
          <w:szCs w:val="24"/>
        </w:rPr>
      </w:pPr>
      <w:r w:rsidRPr="000D1D9E">
        <w:rPr>
          <w:sz w:val="24"/>
          <w:szCs w:val="24"/>
        </w:rPr>
        <w:t>H</w:t>
      </w:r>
      <w:r w:rsidR="000A4DA9" w:rsidRPr="000D1D9E">
        <w:rPr>
          <w:sz w:val="24"/>
          <w:szCs w:val="24"/>
        </w:rPr>
        <w:t>enriette</w:t>
      </w:r>
      <w:r w:rsidRPr="000D1D9E">
        <w:rPr>
          <w:sz w:val="24"/>
          <w:szCs w:val="24"/>
        </w:rPr>
        <w:t xml:space="preserve"> Levillain :</w:t>
      </w:r>
      <w:r w:rsidR="00B50D6D" w:rsidRPr="000D1D9E">
        <w:rPr>
          <w:sz w:val="24"/>
          <w:szCs w:val="24"/>
        </w:rPr>
        <w:t xml:space="preserve"> </w:t>
      </w:r>
      <w:r w:rsidR="00B50D6D" w:rsidRPr="000D1D9E">
        <w:rPr>
          <w:i/>
          <w:iCs/>
          <w:sz w:val="24"/>
          <w:szCs w:val="24"/>
        </w:rPr>
        <w:t>Sur deux versants. La création chez Saint-John Perse d’après les versions anglaises de son œuvre poétique</w:t>
      </w:r>
      <w:r w:rsidR="00B50D6D" w:rsidRPr="000D1D9E">
        <w:rPr>
          <w:sz w:val="24"/>
          <w:szCs w:val="24"/>
        </w:rPr>
        <w:t>, Paris, Corti, 1987.</w:t>
      </w:r>
    </w:p>
    <w:p w14:paraId="6753B0A8" w14:textId="7F495CB4" w:rsidR="00B50D6D" w:rsidRPr="000D1D9E" w:rsidRDefault="00B50D6D" w:rsidP="000D1D9E">
      <w:pPr>
        <w:spacing w:after="0" w:line="240" w:lineRule="auto"/>
        <w:ind w:firstLine="567"/>
        <w:rPr>
          <w:sz w:val="24"/>
          <w:szCs w:val="24"/>
        </w:rPr>
      </w:pPr>
      <w:r w:rsidRPr="000D1D9E">
        <w:rPr>
          <w:sz w:val="24"/>
          <w:szCs w:val="24"/>
        </w:rPr>
        <w:t xml:space="preserve">Henriette Levillain et Mireille Sacotte (éd.) : </w:t>
      </w:r>
      <w:r w:rsidRPr="000D1D9E">
        <w:rPr>
          <w:i/>
          <w:sz w:val="24"/>
          <w:szCs w:val="24"/>
        </w:rPr>
        <w:t>Saint-John Perse : Antillanité et universalité</w:t>
      </w:r>
      <w:r w:rsidRPr="000D1D9E">
        <w:rPr>
          <w:sz w:val="24"/>
          <w:szCs w:val="24"/>
        </w:rPr>
        <w:t xml:space="preserve">, </w:t>
      </w:r>
      <w:r w:rsidR="00872FBA">
        <w:rPr>
          <w:sz w:val="24"/>
          <w:szCs w:val="24"/>
        </w:rPr>
        <w:t>É</w:t>
      </w:r>
      <w:r w:rsidRPr="000D1D9E">
        <w:rPr>
          <w:sz w:val="24"/>
          <w:szCs w:val="24"/>
        </w:rPr>
        <w:t xml:space="preserve">ditions caribéennes, 1988. </w:t>
      </w:r>
    </w:p>
    <w:p w14:paraId="10AD0748" w14:textId="677019CB" w:rsidR="00A0659A" w:rsidRPr="000D1D9E" w:rsidRDefault="00C757D5" w:rsidP="000D1D9E">
      <w:pPr>
        <w:spacing w:after="0" w:line="240" w:lineRule="auto"/>
        <w:ind w:firstLine="567"/>
        <w:rPr>
          <w:sz w:val="24"/>
          <w:szCs w:val="24"/>
        </w:rPr>
      </w:pPr>
      <w:r w:rsidRPr="000D1D9E">
        <w:rPr>
          <w:color w:val="1D2228"/>
          <w:sz w:val="24"/>
          <w:szCs w:val="24"/>
          <w:shd w:val="clear" w:color="auto" w:fill="FFFFFF"/>
        </w:rPr>
        <w:t xml:space="preserve">Dominique Millet-Gérard : </w:t>
      </w:r>
      <w:r w:rsidR="00A0659A" w:rsidRPr="000D1D9E">
        <w:rPr>
          <w:i/>
          <w:iCs/>
          <w:color w:val="1D2228"/>
          <w:sz w:val="24"/>
          <w:szCs w:val="24"/>
          <w:shd w:val="clear" w:color="auto" w:fill="FFFFFF"/>
        </w:rPr>
        <w:t xml:space="preserve">Sur trois Versants: Étude des trois traductions d'Anabase par </w:t>
      </w:r>
      <w:r w:rsidR="00872FBA">
        <w:rPr>
          <w:i/>
          <w:iCs/>
          <w:color w:val="1D2228"/>
          <w:sz w:val="24"/>
          <w:szCs w:val="24"/>
          <w:shd w:val="clear" w:color="auto" w:fill="FFFFFF"/>
        </w:rPr>
        <w:t>T. S.</w:t>
      </w:r>
      <w:r w:rsidR="00A0659A" w:rsidRPr="000D1D9E">
        <w:rPr>
          <w:i/>
          <w:iCs/>
          <w:color w:val="1D2228"/>
          <w:sz w:val="24"/>
          <w:szCs w:val="24"/>
          <w:shd w:val="clear" w:color="auto" w:fill="FFFFFF"/>
        </w:rPr>
        <w:t xml:space="preserve"> Eliot,</w:t>
      </w:r>
      <w:r w:rsidRPr="000D1D9E">
        <w:rPr>
          <w:iCs/>
          <w:color w:val="1D2228"/>
          <w:sz w:val="24"/>
          <w:szCs w:val="24"/>
          <w:shd w:val="clear" w:color="auto" w:fill="FFFFFF"/>
        </w:rPr>
        <w:t xml:space="preserve"> in :</w:t>
      </w:r>
      <w:r w:rsidR="00A0659A" w:rsidRPr="000D1D9E">
        <w:rPr>
          <w:i/>
          <w:iCs/>
          <w:color w:val="1D2228"/>
          <w:sz w:val="24"/>
          <w:szCs w:val="24"/>
          <w:shd w:val="clear" w:color="auto" w:fill="FFFFFF"/>
        </w:rPr>
        <w:t xml:space="preserve"> Saint-John Perse en ses dictionnaires: l'idiolecte d'un poète, </w:t>
      </w:r>
      <w:r w:rsidR="00A0659A" w:rsidRPr="000D1D9E">
        <w:rPr>
          <w:iCs/>
          <w:color w:val="1D2228"/>
          <w:sz w:val="24"/>
          <w:szCs w:val="24"/>
          <w:shd w:val="clear" w:color="auto" w:fill="FFFFFF"/>
        </w:rPr>
        <w:t>A</w:t>
      </w:r>
      <w:r w:rsidR="00A0659A" w:rsidRPr="000D1D9E">
        <w:rPr>
          <w:color w:val="1D2228"/>
          <w:sz w:val="24"/>
          <w:szCs w:val="24"/>
          <w:shd w:val="clear" w:color="auto" w:fill="FFFFFF"/>
        </w:rPr>
        <w:t>ctes du colloque de l'Université de Cergy-Pontoise, réunis et présentés par Catherine Mayaux, Paris, Champion, 2013, p.79-93.</w:t>
      </w:r>
    </w:p>
    <w:p w14:paraId="58FD1E5C" w14:textId="77777777" w:rsidR="000F515A" w:rsidRPr="000D1D9E" w:rsidRDefault="000F515A" w:rsidP="000D1D9E">
      <w:pPr>
        <w:spacing w:after="0" w:line="240" w:lineRule="auto"/>
        <w:ind w:firstLine="567"/>
        <w:rPr>
          <w:sz w:val="24"/>
          <w:szCs w:val="24"/>
        </w:rPr>
      </w:pPr>
      <w:r w:rsidRPr="000D1D9E">
        <w:rPr>
          <w:sz w:val="24"/>
          <w:szCs w:val="24"/>
        </w:rPr>
        <w:t xml:space="preserve">Mireille Sacotte : </w:t>
      </w:r>
      <w:r w:rsidR="006B70FA" w:rsidRPr="000D1D9E">
        <w:rPr>
          <w:sz w:val="24"/>
          <w:szCs w:val="24"/>
        </w:rPr>
        <w:t>É</w:t>
      </w:r>
      <w:r w:rsidRPr="000D1D9E">
        <w:rPr>
          <w:sz w:val="24"/>
          <w:szCs w:val="24"/>
        </w:rPr>
        <w:t>loges</w:t>
      </w:r>
      <w:r w:rsidRPr="000D1D9E">
        <w:rPr>
          <w:i/>
          <w:sz w:val="24"/>
          <w:szCs w:val="24"/>
        </w:rPr>
        <w:t xml:space="preserve"> de Saint-John Perse</w:t>
      </w:r>
      <w:r w:rsidRPr="000D1D9E">
        <w:rPr>
          <w:sz w:val="24"/>
          <w:szCs w:val="24"/>
        </w:rPr>
        <w:t xml:space="preserve">, Paris, Gallimard, coll. </w:t>
      </w:r>
      <w:proofErr w:type="spellStart"/>
      <w:r w:rsidRPr="000D1D9E">
        <w:rPr>
          <w:sz w:val="24"/>
          <w:szCs w:val="24"/>
        </w:rPr>
        <w:t>Foliothèque</w:t>
      </w:r>
      <w:proofErr w:type="spellEnd"/>
      <w:r w:rsidRPr="000D1D9E">
        <w:rPr>
          <w:sz w:val="24"/>
          <w:szCs w:val="24"/>
        </w:rPr>
        <w:t>, 1999.</w:t>
      </w:r>
    </w:p>
    <w:p w14:paraId="01829B06" w14:textId="77777777" w:rsidR="00154990" w:rsidRPr="000D1D9E" w:rsidRDefault="00154990" w:rsidP="000D1D9E">
      <w:pPr>
        <w:spacing w:after="0" w:line="240" w:lineRule="auto"/>
        <w:ind w:firstLine="567"/>
        <w:rPr>
          <w:sz w:val="24"/>
          <w:szCs w:val="24"/>
        </w:rPr>
      </w:pPr>
      <w:r w:rsidRPr="000D1D9E">
        <w:rPr>
          <w:sz w:val="24"/>
          <w:szCs w:val="24"/>
        </w:rPr>
        <w:t xml:space="preserve">Mireille Sacotte : </w:t>
      </w:r>
      <w:r w:rsidRPr="000D1D9E">
        <w:rPr>
          <w:i/>
          <w:sz w:val="24"/>
          <w:szCs w:val="24"/>
        </w:rPr>
        <w:t>Alexis Leger / Saint-John Perse</w:t>
      </w:r>
      <w:r w:rsidRPr="000D1D9E">
        <w:rPr>
          <w:sz w:val="24"/>
          <w:szCs w:val="24"/>
        </w:rPr>
        <w:t xml:space="preserve">, Paris, </w:t>
      </w:r>
      <w:proofErr w:type="spellStart"/>
      <w:r w:rsidRPr="000D1D9E">
        <w:rPr>
          <w:sz w:val="24"/>
          <w:szCs w:val="24"/>
        </w:rPr>
        <w:t>L’Harmattan</w:t>
      </w:r>
      <w:proofErr w:type="spellEnd"/>
      <w:r w:rsidRPr="000D1D9E">
        <w:rPr>
          <w:sz w:val="24"/>
          <w:szCs w:val="24"/>
        </w:rPr>
        <w:t>, 1998.</w:t>
      </w:r>
    </w:p>
    <w:p w14:paraId="0A81E25D" w14:textId="77777777" w:rsidR="00164462" w:rsidRPr="000D1D9E" w:rsidRDefault="00164462" w:rsidP="000D1D9E">
      <w:pPr>
        <w:spacing w:after="0" w:line="240" w:lineRule="auto"/>
        <w:ind w:firstLine="567"/>
        <w:rPr>
          <w:sz w:val="24"/>
          <w:szCs w:val="24"/>
        </w:rPr>
      </w:pPr>
      <w:r w:rsidRPr="000D1D9E">
        <w:rPr>
          <w:sz w:val="24"/>
          <w:szCs w:val="24"/>
        </w:rPr>
        <w:t xml:space="preserve">Saint-John Perse : </w:t>
      </w:r>
      <w:r w:rsidRPr="000D1D9E">
        <w:rPr>
          <w:i/>
          <w:sz w:val="24"/>
          <w:szCs w:val="24"/>
        </w:rPr>
        <w:t>Œuvres complètes</w:t>
      </w:r>
      <w:r w:rsidRPr="000D1D9E">
        <w:rPr>
          <w:sz w:val="24"/>
          <w:szCs w:val="24"/>
        </w:rPr>
        <w:t>, Paris, Gallimard, Bibliothèque de la Pléiade, 1972.</w:t>
      </w:r>
    </w:p>
    <w:p w14:paraId="33D5D192" w14:textId="77777777" w:rsidR="00164462" w:rsidRPr="000D1D9E" w:rsidRDefault="00950285" w:rsidP="000D1D9E">
      <w:pPr>
        <w:spacing w:after="0" w:line="240" w:lineRule="auto"/>
        <w:ind w:firstLine="567"/>
        <w:rPr>
          <w:sz w:val="24"/>
          <w:szCs w:val="24"/>
        </w:rPr>
      </w:pPr>
      <w:r w:rsidRPr="000D1D9E">
        <w:rPr>
          <w:sz w:val="24"/>
          <w:szCs w:val="24"/>
        </w:rPr>
        <w:t xml:space="preserve">St-J. Perse : </w:t>
      </w:r>
      <w:r w:rsidR="00F965C9" w:rsidRPr="000D1D9E">
        <w:rPr>
          <w:i/>
          <w:sz w:val="24"/>
          <w:szCs w:val="24"/>
        </w:rPr>
        <w:t>É</w:t>
      </w:r>
      <w:r w:rsidRPr="000D1D9E">
        <w:rPr>
          <w:i/>
          <w:sz w:val="24"/>
          <w:szCs w:val="24"/>
        </w:rPr>
        <w:t>loges</w:t>
      </w:r>
      <w:r w:rsidRPr="000D1D9E">
        <w:rPr>
          <w:sz w:val="24"/>
          <w:szCs w:val="24"/>
        </w:rPr>
        <w:t xml:space="preserve">, Paris, Nouvelle Revue française, 1925. </w:t>
      </w:r>
    </w:p>
    <w:p w14:paraId="2CD58D78" w14:textId="77777777" w:rsidR="000F515A" w:rsidRPr="000D1D9E" w:rsidRDefault="000F515A" w:rsidP="000D1D9E">
      <w:pPr>
        <w:spacing w:after="0" w:line="240" w:lineRule="auto"/>
        <w:ind w:firstLine="567"/>
        <w:rPr>
          <w:sz w:val="24"/>
          <w:szCs w:val="24"/>
        </w:rPr>
      </w:pPr>
      <w:r w:rsidRPr="000D1D9E">
        <w:rPr>
          <w:sz w:val="24"/>
          <w:szCs w:val="24"/>
        </w:rPr>
        <w:t xml:space="preserve">Renée </w:t>
      </w:r>
      <w:proofErr w:type="spellStart"/>
      <w:r w:rsidRPr="000D1D9E">
        <w:rPr>
          <w:sz w:val="24"/>
          <w:szCs w:val="24"/>
        </w:rPr>
        <w:t>Ventresque</w:t>
      </w:r>
      <w:proofErr w:type="spellEnd"/>
      <w:r w:rsidRPr="000D1D9E">
        <w:rPr>
          <w:sz w:val="24"/>
          <w:szCs w:val="24"/>
        </w:rPr>
        <w:t xml:space="preserve"> : </w:t>
      </w:r>
      <w:r w:rsidRPr="000D1D9E">
        <w:rPr>
          <w:i/>
          <w:sz w:val="24"/>
          <w:szCs w:val="24"/>
        </w:rPr>
        <w:t>Les Antilles de Saint-John Perse. Itinéraire intellectuel d’un poète</w:t>
      </w:r>
      <w:r w:rsidRPr="000D1D9E">
        <w:rPr>
          <w:sz w:val="24"/>
          <w:szCs w:val="24"/>
        </w:rPr>
        <w:t xml:space="preserve">, Paris, </w:t>
      </w:r>
      <w:proofErr w:type="spellStart"/>
      <w:r w:rsidRPr="000D1D9E">
        <w:rPr>
          <w:sz w:val="24"/>
          <w:szCs w:val="24"/>
        </w:rPr>
        <w:t>L’Harmattan</w:t>
      </w:r>
      <w:proofErr w:type="spellEnd"/>
      <w:r w:rsidRPr="000D1D9E">
        <w:rPr>
          <w:sz w:val="24"/>
          <w:szCs w:val="24"/>
        </w:rPr>
        <w:t>, 1993.</w:t>
      </w:r>
    </w:p>
    <w:p w14:paraId="17A0F200" w14:textId="77777777" w:rsidR="00164462" w:rsidRPr="000D1D9E" w:rsidRDefault="001D06F2" w:rsidP="000D1D9E">
      <w:pPr>
        <w:spacing w:after="0" w:line="240" w:lineRule="auto"/>
        <w:ind w:firstLine="567"/>
        <w:rPr>
          <w:sz w:val="24"/>
          <w:szCs w:val="24"/>
        </w:rPr>
      </w:pPr>
      <w:r w:rsidRPr="000D1D9E">
        <w:rPr>
          <w:sz w:val="24"/>
          <w:szCs w:val="24"/>
        </w:rPr>
        <w:t>É</w:t>
      </w:r>
      <w:r w:rsidR="00FE669D" w:rsidRPr="000D1D9E">
        <w:rPr>
          <w:sz w:val="24"/>
          <w:szCs w:val="24"/>
        </w:rPr>
        <w:t xml:space="preserve">mile Yoyo : </w:t>
      </w:r>
      <w:r w:rsidR="00FE669D" w:rsidRPr="000D1D9E">
        <w:rPr>
          <w:i/>
          <w:sz w:val="24"/>
          <w:szCs w:val="24"/>
        </w:rPr>
        <w:t>Saint-John Perse et le Conteur</w:t>
      </w:r>
      <w:r w:rsidR="00FE669D" w:rsidRPr="000D1D9E">
        <w:rPr>
          <w:sz w:val="24"/>
          <w:szCs w:val="24"/>
        </w:rPr>
        <w:t>, Paris, Bordas, 1971.</w:t>
      </w:r>
    </w:p>
    <w:p w14:paraId="1470AB14" w14:textId="77777777" w:rsidR="00164462" w:rsidRPr="000D1D9E" w:rsidRDefault="00164462" w:rsidP="000D1D9E">
      <w:pPr>
        <w:spacing w:after="0" w:line="240" w:lineRule="auto"/>
        <w:ind w:firstLine="567"/>
        <w:rPr>
          <w:sz w:val="24"/>
          <w:szCs w:val="24"/>
        </w:rPr>
      </w:pPr>
    </w:p>
    <w:p w14:paraId="51907BD2" w14:textId="77777777" w:rsidR="004C0963" w:rsidRPr="000D1D9E" w:rsidRDefault="004C0963" w:rsidP="000D1D9E">
      <w:pPr>
        <w:spacing w:after="0" w:line="240" w:lineRule="auto"/>
        <w:ind w:firstLine="567"/>
        <w:rPr>
          <w:sz w:val="24"/>
          <w:szCs w:val="24"/>
        </w:rPr>
      </w:pPr>
    </w:p>
    <w:sectPr w:rsidR="004C0963" w:rsidRPr="000D1D9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9AF26" w14:textId="77777777" w:rsidR="00500DC9" w:rsidRDefault="00500DC9" w:rsidP="00E94FE3">
      <w:pPr>
        <w:spacing w:after="0" w:line="240" w:lineRule="auto"/>
      </w:pPr>
      <w:r>
        <w:separator/>
      </w:r>
    </w:p>
  </w:endnote>
  <w:endnote w:type="continuationSeparator" w:id="0">
    <w:p w14:paraId="4B34009D" w14:textId="77777777" w:rsidR="00500DC9" w:rsidRDefault="00500DC9" w:rsidP="00E9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484235"/>
      <w:docPartObj>
        <w:docPartGallery w:val="Page Numbers (Bottom of Page)"/>
        <w:docPartUnique/>
      </w:docPartObj>
    </w:sdtPr>
    <w:sdtEndPr>
      <w:rPr>
        <w:noProof/>
      </w:rPr>
    </w:sdtEndPr>
    <w:sdtContent>
      <w:p w14:paraId="04C8B7D4" w14:textId="77777777" w:rsidR="00AD6F1E" w:rsidRDefault="00AD6F1E">
        <w:pPr>
          <w:pStyle w:val="Pieddepage"/>
          <w:jc w:val="right"/>
        </w:pPr>
        <w:r>
          <w:fldChar w:fldCharType="begin"/>
        </w:r>
        <w:r>
          <w:instrText xml:space="preserve"> PAGE   \* MERGEFORMAT </w:instrText>
        </w:r>
        <w:r>
          <w:fldChar w:fldCharType="separate"/>
        </w:r>
        <w:r w:rsidR="00364694">
          <w:rPr>
            <w:noProof/>
          </w:rPr>
          <w:t>19</w:t>
        </w:r>
        <w:r>
          <w:rPr>
            <w:noProof/>
          </w:rPr>
          <w:fldChar w:fldCharType="end"/>
        </w:r>
      </w:p>
    </w:sdtContent>
  </w:sdt>
  <w:p w14:paraId="2340EC9A" w14:textId="77777777" w:rsidR="00AD6F1E" w:rsidRDefault="00AD6F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CB75" w14:textId="77777777" w:rsidR="00500DC9" w:rsidRDefault="00500DC9" w:rsidP="00E94FE3">
      <w:pPr>
        <w:spacing w:after="0" w:line="240" w:lineRule="auto"/>
      </w:pPr>
      <w:r>
        <w:separator/>
      </w:r>
    </w:p>
  </w:footnote>
  <w:footnote w:type="continuationSeparator" w:id="0">
    <w:p w14:paraId="602C4819" w14:textId="77777777" w:rsidR="00500DC9" w:rsidRDefault="00500DC9" w:rsidP="00E94FE3">
      <w:pPr>
        <w:spacing w:after="0" w:line="240" w:lineRule="auto"/>
      </w:pPr>
      <w:r>
        <w:continuationSeparator/>
      </w:r>
    </w:p>
  </w:footnote>
  <w:footnote w:id="1">
    <w:p w14:paraId="2E199A68" w14:textId="77777777" w:rsidR="00AD6F1E" w:rsidRPr="004E1EE6" w:rsidRDefault="00AD6F1E" w:rsidP="00292E48">
      <w:pPr>
        <w:pStyle w:val="Notedebasdepage"/>
      </w:pPr>
      <w:r w:rsidRPr="004E1EE6">
        <w:rPr>
          <w:rStyle w:val="Appelnotedebasdep"/>
        </w:rPr>
        <w:footnoteRef/>
      </w:r>
      <w:r w:rsidRPr="004E1EE6">
        <w:t xml:space="preserve"> Saint-John Perse, </w:t>
      </w:r>
      <w:r w:rsidRPr="004E1EE6">
        <w:rPr>
          <w:i/>
          <w:iCs/>
        </w:rPr>
        <w:t>Oiseaux</w:t>
      </w:r>
      <w:r w:rsidRPr="004E1EE6">
        <w:t xml:space="preserve">, IV, </w:t>
      </w:r>
      <w:r w:rsidRPr="004E1EE6">
        <w:rPr>
          <w:i/>
          <w:iCs/>
        </w:rPr>
        <w:t>Œuvres complètes</w:t>
      </w:r>
      <w:r w:rsidRPr="004E1EE6">
        <w:rPr>
          <w:iCs/>
        </w:rPr>
        <w:t>, Paris, Gallimard, Bibliothèque de la Pléiade, 1972</w:t>
      </w:r>
      <w:r w:rsidRPr="004E1EE6">
        <w:t xml:space="preserve">, p.413. Désormais, nous utiliserons l’abréviation </w:t>
      </w:r>
      <w:r w:rsidRPr="004E1EE6">
        <w:rPr>
          <w:i/>
        </w:rPr>
        <w:t>O.C</w:t>
      </w:r>
      <w:r w:rsidRPr="004E1EE6">
        <w:t xml:space="preserve">. pour nous référer à cette édition. </w:t>
      </w:r>
    </w:p>
  </w:footnote>
  <w:footnote w:id="2">
    <w:p w14:paraId="2745649F" w14:textId="7E5BB75F" w:rsidR="00AD6F1E" w:rsidRPr="004E1EE6" w:rsidRDefault="00AD6F1E" w:rsidP="00292E48">
      <w:pPr>
        <w:pStyle w:val="Notedebasdepage"/>
      </w:pPr>
      <w:r w:rsidRPr="004E1EE6">
        <w:rPr>
          <w:rStyle w:val="Appelnotedebasdep"/>
        </w:rPr>
        <w:footnoteRef/>
      </w:r>
      <w:r w:rsidRPr="004E1EE6">
        <w:t xml:space="preserve"> La première exception fut l’ouvrage d’</w:t>
      </w:r>
      <w:r w:rsidR="00872FBA" w:rsidRPr="004E1EE6">
        <w:t>Émile</w:t>
      </w:r>
      <w:r w:rsidRPr="004E1EE6">
        <w:t xml:space="preserve"> Yoyo, </w:t>
      </w:r>
      <w:r w:rsidRPr="004E1EE6">
        <w:rPr>
          <w:i/>
        </w:rPr>
        <w:t>Saint-John Perse et le Conteur</w:t>
      </w:r>
      <w:r w:rsidRPr="004E1EE6">
        <w:t>, Paris, Bordas, 1971. L’auteur y critique la réception exclusivement occidentale et métropolitaine de l’œuvre persienne – « Ainsi on a fait de Saint-John Perse un auteur français et occidental et toute l’étrangeté de son œuvre a été expulsée par le terme d’exotisme » (p.16) –, pour y déceler les influences de la culture antillaise. L’œuvre persienne semble ainsi perpétuer la tradition orale du conteur créole, portant l’héritag</w:t>
      </w:r>
      <w:r w:rsidR="00667079" w:rsidRPr="004E1EE6">
        <w:t xml:space="preserve">e du conteur africain. </w:t>
      </w:r>
    </w:p>
  </w:footnote>
  <w:footnote w:id="3">
    <w:p w14:paraId="2C31DD43" w14:textId="555AB01C" w:rsidR="00AD6F1E" w:rsidRPr="004E1EE6" w:rsidRDefault="00AD6F1E" w:rsidP="00292E48">
      <w:pPr>
        <w:pStyle w:val="Notedebasdepage"/>
      </w:pPr>
      <w:r w:rsidRPr="004E1EE6">
        <w:rPr>
          <w:rStyle w:val="Appelnotedebasdep"/>
        </w:rPr>
        <w:footnoteRef/>
      </w:r>
      <w:r w:rsidRPr="004E1EE6">
        <w:t xml:space="preserve"> « De la France, rien à dire : elle est moi-même et tout moi-même. Elle est pour moi l’espèce sainte, et la seule, sous laquelle je puisse concevoir de communier avec rien d’essentiel en ce monde. Même si je n’étais pas un animal essentiellement français, une argile essentiellement française (et mon dernier souffle, comme le premier, sera chimiquement français), </w:t>
      </w:r>
      <w:r w:rsidRPr="004E1EE6">
        <w:rPr>
          <w:u w:val="single"/>
        </w:rPr>
        <w:t>la langue française serait encore pour moi la seule patrie imaginable</w:t>
      </w:r>
      <w:r w:rsidRPr="004E1EE6">
        <w:t xml:space="preserve">, l’asile et l’antre par excellence, l’armure et l’arme par excellence, le seul "lieu géométrique" où je puisse me tenir en ce monde pour y rien comprendre, y rien vouloir ou renoncer. (Saint-John Perse, Lettre à Archibald </w:t>
      </w:r>
      <w:proofErr w:type="spellStart"/>
      <w:r w:rsidRPr="004E1EE6">
        <w:t>MacLeish</w:t>
      </w:r>
      <w:proofErr w:type="spellEnd"/>
      <w:r w:rsidRPr="004E1EE6">
        <w:t xml:space="preserve">, Washington, 23 décembre 1941, </w:t>
      </w:r>
      <w:r w:rsidRPr="004E1EE6">
        <w:rPr>
          <w:i/>
        </w:rPr>
        <w:t>O.C</w:t>
      </w:r>
      <w:r w:rsidRPr="004E1EE6">
        <w:t xml:space="preserve">., </w:t>
      </w:r>
      <w:r w:rsidR="002022E0">
        <w:t>p.</w:t>
      </w:r>
      <w:r w:rsidRPr="004E1EE6">
        <w:t xml:space="preserve"> 550-551 ; c’est nous qui soulignons). </w:t>
      </w:r>
    </w:p>
  </w:footnote>
  <w:footnote w:id="4">
    <w:p w14:paraId="10022158" w14:textId="77777777" w:rsidR="00DA0491" w:rsidRPr="004E1EE6" w:rsidRDefault="00DA0491" w:rsidP="00DA0491">
      <w:pPr>
        <w:pStyle w:val="Notedebasdepage"/>
      </w:pPr>
      <w:r w:rsidRPr="004E1EE6">
        <w:rPr>
          <w:rStyle w:val="Appelnotedebasdep"/>
        </w:rPr>
        <w:footnoteRef/>
      </w:r>
      <w:r w:rsidRPr="004E1EE6">
        <w:t xml:space="preserve"> Pour une</w:t>
      </w:r>
      <w:r w:rsidR="009E05D5" w:rsidRPr="004E1EE6">
        <w:t xml:space="preserve"> analyse intégrale</w:t>
      </w:r>
      <w:r w:rsidRPr="004E1EE6">
        <w:t xml:space="preserve"> des manuscrits de l’œuvre poétique persienne, voir notre </w:t>
      </w:r>
      <w:r w:rsidR="009E05D5" w:rsidRPr="004E1EE6">
        <w:t xml:space="preserve">livre </w:t>
      </w:r>
      <w:r w:rsidRPr="004E1EE6">
        <w:rPr>
          <w:i/>
        </w:rPr>
        <w:t>Les manuscrits de Saint-John Perse. Pour une poétique vivante</w:t>
      </w:r>
      <w:r w:rsidRPr="004E1EE6">
        <w:t xml:space="preserve">, Paris, </w:t>
      </w:r>
      <w:proofErr w:type="spellStart"/>
      <w:r w:rsidRPr="004E1EE6">
        <w:t>L’Harmattan</w:t>
      </w:r>
      <w:proofErr w:type="spellEnd"/>
      <w:r w:rsidRPr="004E1EE6">
        <w:t xml:space="preserve">, 2007. </w:t>
      </w:r>
    </w:p>
  </w:footnote>
  <w:footnote w:id="5">
    <w:p w14:paraId="3CC5E3D1" w14:textId="77777777" w:rsidR="00DA0491" w:rsidRPr="004E1EE6" w:rsidRDefault="00DA0491" w:rsidP="00DA0491">
      <w:pPr>
        <w:pStyle w:val="Notedebasdepage"/>
      </w:pPr>
      <w:r w:rsidRPr="004E1EE6">
        <w:rPr>
          <w:rStyle w:val="Appelnotedebasdep"/>
        </w:rPr>
        <w:footnoteRef/>
      </w:r>
      <w:r w:rsidRPr="004E1EE6">
        <w:t xml:space="preserve"> Nous entendons par </w:t>
      </w:r>
      <w:r w:rsidRPr="004E1EE6">
        <w:rPr>
          <w:i/>
        </w:rPr>
        <w:t>avant-texte</w:t>
      </w:r>
      <w:r w:rsidRPr="004E1EE6">
        <w:t xml:space="preserve"> tout document </w:t>
      </w:r>
      <w:proofErr w:type="spellStart"/>
      <w:r w:rsidRPr="004E1EE6">
        <w:t>auctorial</w:t>
      </w:r>
      <w:proofErr w:type="spellEnd"/>
      <w:r w:rsidRPr="004E1EE6">
        <w:t xml:space="preserve"> participant à la genèse d’une œuvre littéraire et, plus particulièrement, les différents états manuscrits et épreuves corrigées d’une œuvre, depuis sa création initiale jusqu’à sa dernière réédition. Si l’auteur collabore aussi à la traduction de son œuvre ou s’</w:t>
      </w:r>
      <w:proofErr w:type="spellStart"/>
      <w:r w:rsidRPr="004E1EE6">
        <w:t>autotraduit</w:t>
      </w:r>
      <w:proofErr w:type="spellEnd"/>
      <w:r w:rsidRPr="004E1EE6">
        <w:t xml:space="preserve"> lui-même, la genèse de l’œuvre initiale se poursuit (et se dédouble) dans une autre langue. Nous possédons, dans ce cas, des avant-textes dans deux ou plusieurs langues. </w:t>
      </w:r>
    </w:p>
  </w:footnote>
  <w:footnote w:id="6">
    <w:p w14:paraId="0EC1A145" w14:textId="77777777" w:rsidR="00AD6F1E" w:rsidRPr="004E1EE6" w:rsidRDefault="00AD6F1E" w:rsidP="00292E48">
      <w:pPr>
        <w:pStyle w:val="Notedebasdepage"/>
      </w:pPr>
      <w:r w:rsidRPr="004E1EE6">
        <w:rPr>
          <w:rStyle w:val="Appelnotedebasdep"/>
        </w:rPr>
        <w:footnoteRef/>
      </w:r>
      <w:r w:rsidRPr="004E1EE6">
        <w:t xml:space="preserve"> Le terme de </w:t>
      </w:r>
      <w:r w:rsidRPr="004E1EE6">
        <w:rPr>
          <w:i/>
        </w:rPr>
        <w:t>plurilinguisme</w:t>
      </w:r>
      <w:r w:rsidRPr="004E1EE6">
        <w:t xml:space="preserve"> </w:t>
      </w:r>
      <w:r w:rsidRPr="004E1EE6">
        <w:rPr>
          <w:i/>
        </w:rPr>
        <w:t>littéraire</w:t>
      </w:r>
      <w:r w:rsidRPr="004E1EE6">
        <w:t xml:space="preserve"> est attribué aux œuvres littéraires construites à partir de deux ou plusieurs langues. La critique génétique s’intéresse avant tout au processus d’écriture (la genèse scripturale), visible dans les avant-textes (brouillons, manuscrits, épreuves corrigées, carnets de notes). Attribué au corpus avant-textuel, le plurilinguisme littéraire peut qualifier deux phénomènes principaux : la </w:t>
      </w:r>
      <w:r w:rsidRPr="004E1EE6">
        <w:rPr>
          <w:i/>
        </w:rPr>
        <w:t>genèse plurilingue</w:t>
      </w:r>
      <w:r w:rsidRPr="004E1EE6">
        <w:t xml:space="preserve"> (impliquant une alternance de codes linguistiques au fil de l’écriture) et </w:t>
      </w:r>
      <w:r w:rsidRPr="004E1EE6">
        <w:rPr>
          <w:i/>
        </w:rPr>
        <w:t>l’</w:t>
      </w:r>
      <w:proofErr w:type="spellStart"/>
      <w:r w:rsidRPr="004E1EE6">
        <w:rPr>
          <w:i/>
        </w:rPr>
        <w:t>autotraduction</w:t>
      </w:r>
      <w:proofErr w:type="spellEnd"/>
      <w:r w:rsidRPr="004E1EE6">
        <w:t xml:space="preserve"> (pratiquant une alternance de codes consécutive). Dans le premier cas, le processus scriptural utilise et intègre au moins deux langues (L1, L2 et éventuellement L3), alors que, dans le deuxième cas, la première version écrite en langue 1 (L1) est ensuite </w:t>
      </w:r>
      <w:proofErr w:type="spellStart"/>
      <w:r w:rsidRPr="004E1EE6">
        <w:t>autotraduite</w:t>
      </w:r>
      <w:proofErr w:type="spellEnd"/>
      <w:r w:rsidRPr="004E1EE6">
        <w:t xml:space="preserve"> en une deuxième version en langue 2 (L2), voire en une troisième version en langue 3 (L3). </w:t>
      </w:r>
    </w:p>
  </w:footnote>
  <w:footnote w:id="7">
    <w:p w14:paraId="35548D76" w14:textId="77777777" w:rsidR="00DA0491" w:rsidRPr="004E1EE6" w:rsidRDefault="00DA0491">
      <w:pPr>
        <w:pStyle w:val="Notedebasdepage"/>
      </w:pPr>
      <w:r w:rsidRPr="004E1EE6">
        <w:rPr>
          <w:rStyle w:val="Appelnotedebasdep"/>
        </w:rPr>
        <w:footnoteRef/>
      </w:r>
      <w:r w:rsidRPr="004E1EE6">
        <w:t xml:space="preserve"> Ces phénomènes sont également appelés </w:t>
      </w:r>
      <w:r w:rsidRPr="004E1EE6">
        <w:rPr>
          <w:i/>
        </w:rPr>
        <w:t>code-</w:t>
      </w:r>
      <w:proofErr w:type="spellStart"/>
      <w:r w:rsidRPr="004E1EE6">
        <w:rPr>
          <w:i/>
        </w:rPr>
        <w:t>switching</w:t>
      </w:r>
      <w:proofErr w:type="spellEnd"/>
      <w:r w:rsidRPr="004E1EE6">
        <w:t xml:space="preserve"> et </w:t>
      </w:r>
      <w:r w:rsidRPr="004E1EE6">
        <w:rPr>
          <w:i/>
        </w:rPr>
        <w:t>code-</w:t>
      </w:r>
      <w:proofErr w:type="spellStart"/>
      <w:r w:rsidRPr="004E1EE6">
        <w:rPr>
          <w:i/>
        </w:rPr>
        <w:t>mixing</w:t>
      </w:r>
      <w:proofErr w:type="spellEnd"/>
      <w:r w:rsidRPr="004E1EE6">
        <w:t xml:space="preserve">, ou encore </w:t>
      </w:r>
      <w:proofErr w:type="spellStart"/>
      <w:r w:rsidRPr="004E1EE6">
        <w:rPr>
          <w:i/>
        </w:rPr>
        <w:t>translanguaging</w:t>
      </w:r>
      <w:proofErr w:type="spellEnd"/>
      <w:r w:rsidRPr="004E1EE6">
        <w:t>.</w:t>
      </w:r>
    </w:p>
  </w:footnote>
  <w:footnote w:id="8">
    <w:p w14:paraId="07C3C6F4" w14:textId="07B730FA" w:rsidR="00AD6F1E" w:rsidRPr="004E1EE6" w:rsidRDefault="00AD6F1E" w:rsidP="00292E48">
      <w:pPr>
        <w:pStyle w:val="Notedebasdepage"/>
      </w:pPr>
      <w:r w:rsidRPr="004E1EE6">
        <w:rPr>
          <w:rStyle w:val="Appelnotedebasdep"/>
        </w:rPr>
        <w:footnoteRef/>
      </w:r>
      <w:r w:rsidRPr="004E1EE6">
        <w:t xml:space="preserve"> Cette activité d’</w:t>
      </w:r>
      <w:proofErr w:type="spellStart"/>
      <w:r w:rsidRPr="004E1EE6">
        <w:t>autotraduction</w:t>
      </w:r>
      <w:proofErr w:type="spellEnd"/>
      <w:r w:rsidRPr="004E1EE6">
        <w:t xml:space="preserve"> se poursuit à travers toutes les traductions anglaises de son œuvre ultérieure. Ainsi Saint-John Perse collabore-t-il à la traduction d’</w:t>
      </w:r>
      <w:r w:rsidRPr="004E1EE6">
        <w:rPr>
          <w:i/>
        </w:rPr>
        <w:t>Exil</w:t>
      </w:r>
      <w:r w:rsidRPr="004E1EE6">
        <w:t xml:space="preserve"> par Denis </w:t>
      </w:r>
      <w:proofErr w:type="spellStart"/>
      <w:r w:rsidRPr="004E1EE6">
        <w:t>Devlin</w:t>
      </w:r>
      <w:proofErr w:type="spellEnd"/>
      <w:r w:rsidRPr="004E1EE6">
        <w:t xml:space="preserve"> (</w:t>
      </w:r>
      <w:r w:rsidRPr="004E1EE6">
        <w:rPr>
          <w:i/>
        </w:rPr>
        <w:t xml:space="preserve">Exile and </w:t>
      </w:r>
      <w:proofErr w:type="spellStart"/>
      <w:r w:rsidRPr="004E1EE6">
        <w:rPr>
          <w:i/>
        </w:rPr>
        <w:t>other</w:t>
      </w:r>
      <w:proofErr w:type="spellEnd"/>
      <w:r w:rsidRPr="004E1EE6">
        <w:rPr>
          <w:i/>
        </w:rPr>
        <w:t xml:space="preserve"> </w:t>
      </w:r>
      <w:proofErr w:type="spellStart"/>
      <w:r w:rsidRPr="004E1EE6">
        <w:rPr>
          <w:i/>
        </w:rPr>
        <w:t>poems</w:t>
      </w:r>
      <w:proofErr w:type="spellEnd"/>
      <w:r w:rsidRPr="004E1EE6">
        <w:t xml:space="preserve">, 1949), de </w:t>
      </w:r>
      <w:r w:rsidRPr="004E1EE6">
        <w:rPr>
          <w:i/>
        </w:rPr>
        <w:t>Vents</w:t>
      </w:r>
      <w:r w:rsidRPr="004E1EE6">
        <w:t xml:space="preserve"> par Hugh Chisholm (</w:t>
      </w:r>
      <w:proofErr w:type="spellStart"/>
      <w:r w:rsidRPr="004E1EE6">
        <w:rPr>
          <w:i/>
        </w:rPr>
        <w:t>Winds</w:t>
      </w:r>
      <w:proofErr w:type="spellEnd"/>
      <w:r w:rsidRPr="004E1EE6">
        <w:t>, 1953), d’</w:t>
      </w:r>
      <w:r w:rsidRPr="004E1EE6">
        <w:rPr>
          <w:i/>
        </w:rPr>
        <w:t>Amers</w:t>
      </w:r>
      <w:r w:rsidRPr="004E1EE6">
        <w:t xml:space="preserve"> par Wallace </w:t>
      </w:r>
      <w:proofErr w:type="spellStart"/>
      <w:r w:rsidRPr="004E1EE6">
        <w:t>Fowlie</w:t>
      </w:r>
      <w:proofErr w:type="spellEnd"/>
      <w:r w:rsidRPr="004E1EE6">
        <w:t xml:space="preserve"> (</w:t>
      </w:r>
      <w:proofErr w:type="spellStart"/>
      <w:r w:rsidRPr="004E1EE6">
        <w:rPr>
          <w:i/>
        </w:rPr>
        <w:t>Seamarks</w:t>
      </w:r>
      <w:proofErr w:type="spellEnd"/>
      <w:r w:rsidRPr="004E1EE6">
        <w:t xml:space="preserve">, 1958), et de </w:t>
      </w:r>
      <w:r w:rsidRPr="004E1EE6">
        <w:rPr>
          <w:i/>
        </w:rPr>
        <w:t>Chronique</w:t>
      </w:r>
      <w:r w:rsidRPr="004E1EE6">
        <w:t xml:space="preserve"> par Robert Fitzgerald (</w:t>
      </w:r>
      <w:proofErr w:type="spellStart"/>
      <w:r w:rsidRPr="004E1EE6">
        <w:rPr>
          <w:i/>
        </w:rPr>
        <w:t>Chronicle</w:t>
      </w:r>
      <w:proofErr w:type="spellEnd"/>
      <w:r w:rsidRPr="004E1EE6">
        <w:t xml:space="preserve">, 1961). Pour une étude détaillée de cette collaboration sur les manuscrits des traductions anglaises, voir H. Levillain, </w:t>
      </w:r>
      <w:r w:rsidRPr="004E1EE6">
        <w:rPr>
          <w:i/>
          <w:iCs/>
        </w:rPr>
        <w:t>Sur deux versants. La création chez Saint-John Perse d’après les versions anglaises de son œuvre poétique</w:t>
      </w:r>
      <w:r w:rsidR="00A0659A">
        <w:t xml:space="preserve">, Paris, Corti, 1987, </w:t>
      </w:r>
      <w:r w:rsidRPr="004E1EE6">
        <w:t xml:space="preserve">Esa Christine Hartmann, </w:t>
      </w:r>
      <w:r w:rsidRPr="004E1EE6">
        <w:rPr>
          <w:i/>
        </w:rPr>
        <w:t>Les manuscrits de Saint-John Perse. Pour une poétique vivante</w:t>
      </w:r>
      <w:r w:rsidR="00A0659A">
        <w:t xml:space="preserve">, Paris, </w:t>
      </w:r>
      <w:proofErr w:type="spellStart"/>
      <w:r w:rsidR="00A0659A">
        <w:t>L’Harmattan</w:t>
      </w:r>
      <w:proofErr w:type="spellEnd"/>
      <w:r w:rsidR="00A0659A">
        <w:t xml:space="preserve">, 2007, et </w:t>
      </w:r>
      <w:r w:rsidR="00A0659A" w:rsidRPr="00A0659A">
        <w:rPr>
          <w:color w:val="1D2228"/>
          <w:shd w:val="clear" w:color="auto" w:fill="FFFFFF"/>
        </w:rPr>
        <w:t>Dominique Millet-Gérard, </w:t>
      </w:r>
      <w:r w:rsidR="00A0659A">
        <w:rPr>
          <w:i/>
          <w:iCs/>
          <w:color w:val="1D2228"/>
          <w:shd w:val="clear" w:color="auto" w:fill="FFFFFF"/>
        </w:rPr>
        <w:t>Sur trois Versants: É</w:t>
      </w:r>
      <w:r w:rsidR="00A0659A" w:rsidRPr="00A0659A">
        <w:rPr>
          <w:i/>
          <w:iCs/>
          <w:color w:val="1D2228"/>
          <w:shd w:val="clear" w:color="auto" w:fill="FFFFFF"/>
        </w:rPr>
        <w:t>tude des trois traductions d'Anabase pa</w:t>
      </w:r>
      <w:r w:rsidR="00A0659A">
        <w:rPr>
          <w:i/>
          <w:iCs/>
          <w:color w:val="1D2228"/>
          <w:shd w:val="clear" w:color="auto" w:fill="FFFFFF"/>
        </w:rPr>
        <w:t xml:space="preserve">r </w:t>
      </w:r>
      <w:r w:rsidR="00872FBA">
        <w:rPr>
          <w:i/>
          <w:iCs/>
          <w:color w:val="1D2228"/>
          <w:shd w:val="clear" w:color="auto" w:fill="FFFFFF"/>
        </w:rPr>
        <w:t>T. S.</w:t>
      </w:r>
      <w:r w:rsidR="00A0659A">
        <w:rPr>
          <w:i/>
          <w:iCs/>
          <w:color w:val="1D2228"/>
          <w:shd w:val="clear" w:color="auto" w:fill="FFFFFF"/>
        </w:rPr>
        <w:t xml:space="preserve"> Eliot,</w:t>
      </w:r>
      <w:r w:rsidR="00A0659A">
        <w:rPr>
          <w:iCs/>
          <w:color w:val="1D2228"/>
          <w:shd w:val="clear" w:color="auto" w:fill="FFFFFF"/>
        </w:rPr>
        <w:t xml:space="preserve"> dans</w:t>
      </w:r>
      <w:r w:rsidR="00A0659A">
        <w:rPr>
          <w:i/>
          <w:iCs/>
          <w:color w:val="1D2228"/>
          <w:shd w:val="clear" w:color="auto" w:fill="FFFFFF"/>
        </w:rPr>
        <w:t xml:space="preserve"> Saint-John Perse</w:t>
      </w:r>
      <w:r w:rsidR="00A0659A" w:rsidRPr="00A0659A">
        <w:rPr>
          <w:i/>
          <w:iCs/>
          <w:color w:val="1D2228"/>
          <w:shd w:val="clear" w:color="auto" w:fill="FFFFFF"/>
        </w:rPr>
        <w:t xml:space="preserve"> en ses dictionnaires: l'idiolecte d'un poète, </w:t>
      </w:r>
      <w:r w:rsidR="00A0659A" w:rsidRPr="00A0659A">
        <w:rPr>
          <w:iCs/>
          <w:color w:val="1D2228"/>
          <w:shd w:val="clear" w:color="auto" w:fill="FFFFFF"/>
        </w:rPr>
        <w:t>A</w:t>
      </w:r>
      <w:r w:rsidR="00A0659A" w:rsidRPr="00A0659A">
        <w:rPr>
          <w:color w:val="1D2228"/>
          <w:shd w:val="clear" w:color="auto" w:fill="FFFFFF"/>
        </w:rPr>
        <w:t>ctes du colloque de l'Université de Cergy-Pontoise</w:t>
      </w:r>
      <w:r w:rsidR="00A0659A">
        <w:rPr>
          <w:color w:val="1D2228"/>
          <w:shd w:val="clear" w:color="auto" w:fill="FFFFFF"/>
        </w:rPr>
        <w:t>,</w:t>
      </w:r>
      <w:r w:rsidR="00A0659A" w:rsidRPr="00A0659A">
        <w:rPr>
          <w:color w:val="1D2228"/>
          <w:shd w:val="clear" w:color="auto" w:fill="FFFFFF"/>
        </w:rPr>
        <w:t xml:space="preserve"> réunis </w:t>
      </w:r>
      <w:r w:rsidR="00A0659A">
        <w:rPr>
          <w:color w:val="1D2228"/>
          <w:shd w:val="clear" w:color="auto" w:fill="FFFFFF"/>
        </w:rPr>
        <w:t>et présentés par C. Mayaux, Paris,</w:t>
      </w:r>
      <w:r w:rsidR="00A0659A" w:rsidRPr="00A0659A">
        <w:rPr>
          <w:color w:val="1D2228"/>
          <w:shd w:val="clear" w:color="auto" w:fill="FFFFFF"/>
        </w:rPr>
        <w:t xml:space="preserve"> Champion, 2013, p.79-93. </w:t>
      </w:r>
    </w:p>
  </w:footnote>
  <w:footnote w:id="9">
    <w:p w14:paraId="7CB4455F" w14:textId="77777777" w:rsidR="00AD6F1E" w:rsidRPr="004E1EE6" w:rsidRDefault="00AD6F1E" w:rsidP="00BF2A28">
      <w:pPr>
        <w:pStyle w:val="Notedebasdepage"/>
      </w:pPr>
      <w:r w:rsidRPr="004E1EE6">
        <w:rPr>
          <w:rStyle w:val="Appelnotedebasdep"/>
        </w:rPr>
        <w:footnoteRef/>
      </w:r>
      <w:r w:rsidRPr="004E1EE6">
        <w:t xml:space="preserve"> Saint-John Perse, Lettre à Archibald </w:t>
      </w:r>
      <w:proofErr w:type="spellStart"/>
      <w:r w:rsidRPr="004E1EE6">
        <w:t>MacLeish</w:t>
      </w:r>
      <w:proofErr w:type="spellEnd"/>
      <w:r w:rsidRPr="004E1EE6">
        <w:t xml:space="preserve">, Washington, 23 décembre 1941, </w:t>
      </w:r>
      <w:r w:rsidRPr="004E1EE6">
        <w:rPr>
          <w:i/>
        </w:rPr>
        <w:t>O.C.</w:t>
      </w:r>
      <w:r w:rsidRPr="004E1EE6">
        <w:t xml:space="preserve">., p. 551. </w:t>
      </w:r>
    </w:p>
  </w:footnote>
  <w:footnote w:id="10">
    <w:p w14:paraId="2AD63956" w14:textId="77777777" w:rsidR="00AD6F1E" w:rsidRPr="004E1EE6" w:rsidRDefault="00AD6F1E" w:rsidP="00BF2A28">
      <w:pPr>
        <w:pStyle w:val="Notedebasdepage"/>
      </w:pPr>
      <w:r w:rsidRPr="004E1EE6">
        <w:rPr>
          <w:rStyle w:val="Appelnotedebasdep"/>
        </w:rPr>
        <w:footnoteRef/>
      </w:r>
      <w:r w:rsidRPr="004E1EE6">
        <w:t xml:space="preserve"> Saint-John Perse, </w:t>
      </w:r>
      <w:r w:rsidRPr="004E1EE6">
        <w:rPr>
          <w:i/>
        </w:rPr>
        <w:t>Discours de Florence</w:t>
      </w:r>
      <w:r w:rsidRPr="004E1EE6">
        <w:t xml:space="preserve">, </w:t>
      </w:r>
      <w:r w:rsidRPr="004E1EE6">
        <w:rPr>
          <w:i/>
        </w:rPr>
        <w:t>O.C</w:t>
      </w:r>
      <w:r w:rsidRPr="004E1EE6">
        <w:t xml:space="preserve">., p.457. </w:t>
      </w:r>
    </w:p>
  </w:footnote>
  <w:footnote w:id="11">
    <w:p w14:paraId="77625A67" w14:textId="77777777" w:rsidR="00AD6F1E" w:rsidRPr="004E1EE6" w:rsidRDefault="00AD6F1E" w:rsidP="00BF2A28">
      <w:pPr>
        <w:pStyle w:val="Notedebasdepage"/>
      </w:pPr>
      <w:r w:rsidRPr="004E1EE6">
        <w:rPr>
          <w:rStyle w:val="Appelnotedebasdep"/>
        </w:rPr>
        <w:footnoteRef/>
      </w:r>
      <w:r w:rsidRPr="004E1EE6">
        <w:t xml:space="preserve"> </w:t>
      </w:r>
      <w:r w:rsidRPr="004E1EE6">
        <w:rPr>
          <w:i/>
        </w:rPr>
        <w:t>Ibid</w:t>
      </w:r>
      <w:r w:rsidRPr="004E1EE6">
        <w:t>.</w:t>
      </w:r>
    </w:p>
  </w:footnote>
  <w:footnote w:id="12">
    <w:p w14:paraId="13330A2C" w14:textId="77777777" w:rsidR="00AD6F1E" w:rsidRPr="004E1EE6" w:rsidRDefault="00AD6F1E" w:rsidP="00955D43">
      <w:pPr>
        <w:pStyle w:val="Sansinterligne"/>
        <w:rPr>
          <w:szCs w:val="20"/>
        </w:rPr>
      </w:pPr>
      <w:r w:rsidRPr="004E1EE6">
        <w:rPr>
          <w:rStyle w:val="Appelnotedebasdep"/>
          <w:szCs w:val="20"/>
        </w:rPr>
        <w:footnoteRef/>
      </w:r>
      <w:r w:rsidRPr="004E1EE6">
        <w:rPr>
          <w:szCs w:val="20"/>
        </w:rPr>
        <w:t xml:space="preserve"> Le poète, véritable </w:t>
      </w:r>
      <w:r w:rsidRPr="004E1EE6">
        <w:rPr>
          <w:i/>
          <w:szCs w:val="20"/>
        </w:rPr>
        <w:t>enfant élu</w:t>
      </w:r>
      <w:r w:rsidRPr="004E1EE6">
        <w:rPr>
          <w:szCs w:val="20"/>
        </w:rPr>
        <w:t xml:space="preserve">, « parle d’une haute condition » : vénéré par ses nourrices, servantes et serviteurs d’origine caraïbe, africaine ou asiatique, il grandit au milieu du métissage ethnique et religieux des habitants des îles. Il est initié au vaudou, représenté par le « sorcier noir », au shivaïsme hindou incarné par la « nourrice jaune », ainsi qu’au catholicisme des colons blancs. (Saint-John Perse, </w:t>
      </w:r>
      <w:r w:rsidR="00F965C9">
        <w:rPr>
          <w:i/>
          <w:szCs w:val="20"/>
        </w:rPr>
        <w:t>É</w:t>
      </w:r>
      <w:r w:rsidRPr="004E1EE6">
        <w:rPr>
          <w:i/>
          <w:szCs w:val="20"/>
        </w:rPr>
        <w:t>loges</w:t>
      </w:r>
      <w:r w:rsidRPr="004E1EE6">
        <w:rPr>
          <w:szCs w:val="20"/>
        </w:rPr>
        <w:t xml:space="preserve">, </w:t>
      </w:r>
      <w:r w:rsidRPr="004E1EE6">
        <w:rPr>
          <w:i/>
          <w:szCs w:val="20"/>
        </w:rPr>
        <w:t>O.C</w:t>
      </w:r>
      <w:r w:rsidRPr="004E1EE6">
        <w:rPr>
          <w:szCs w:val="20"/>
        </w:rPr>
        <w:t xml:space="preserve">., p. 24 et 29). </w:t>
      </w:r>
    </w:p>
  </w:footnote>
  <w:footnote w:id="13">
    <w:p w14:paraId="2819EB10" w14:textId="77777777" w:rsidR="00AD6F1E" w:rsidRPr="004E1EE6" w:rsidRDefault="00AD6F1E" w:rsidP="00292E48">
      <w:pPr>
        <w:pStyle w:val="Notedebasdepage"/>
      </w:pPr>
      <w:r w:rsidRPr="004E1EE6">
        <w:rPr>
          <w:rStyle w:val="Appelnotedebasdep"/>
        </w:rPr>
        <w:footnoteRef/>
      </w:r>
      <w:r w:rsidRPr="004E1EE6">
        <w:t xml:space="preserve"> Voir Rainier </w:t>
      </w:r>
      <w:proofErr w:type="spellStart"/>
      <w:r w:rsidRPr="004E1EE6">
        <w:t>Grutman</w:t>
      </w:r>
      <w:proofErr w:type="spellEnd"/>
      <w:r w:rsidRPr="004E1EE6">
        <w:t xml:space="preserve">, </w:t>
      </w:r>
      <w:r w:rsidRPr="004E1EE6">
        <w:rPr>
          <w:i/>
        </w:rPr>
        <w:t>Des langues qui résonnent. L’</w:t>
      </w:r>
      <w:proofErr w:type="spellStart"/>
      <w:r w:rsidRPr="004E1EE6">
        <w:rPr>
          <w:i/>
        </w:rPr>
        <w:t>Hétérolinguisme</w:t>
      </w:r>
      <w:proofErr w:type="spellEnd"/>
      <w:r w:rsidRPr="004E1EE6">
        <w:rPr>
          <w:i/>
        </w:rPr>
        <w:t xml:space="preserve"> au XIXe siècle québécois</w:t>
      </w:r>
      <w:r w:rsidRPr="004E1EE6">
        <w:t>, Montréal, Fides, 1997. L’</w:t>
      </w:r>
      <w:proofErr w:type="spellStart"/>
      <w:r w:rsidRPr="004E1EE6">
        <w:t>hétérolinguisme</w:t>
      </w:r>
      <w:proofErr w:type="spellEnd"/>
      <w:r w:rsidRPr="004E1EE6">
        <w:t xml:space="preserve"> y désigne la </w:t>
      </w:r>
      <w:proofErr w:type="spellStart"/>
      <w:r w:rsidRPr="004E1EE6">
        <w:t>textualisation</w:t>
      </w:r>
      <w:proofErr w:type="spellEnd"/>
      <w:r w:rsidRPr="004E1EE6">
        <w:t xml:space="preserve"> d’idiomes étrangers dans l’œuvre littéraire. </w:t>
      </w:r>
    </w:p>
  </w:footnote>
  <w:footnote w:id="14">
    <w:p w14:paraId="055B9DAE" w14:textId="77777777" w:rsidR="00AD6F1E" w:rsidRPr="004E1EE6" w:rsidRDefault="00AD6F1E" w:rsidP="00292E48">
      <w:pPr>
        <w:pStyle w:val="Notedebasdepage"/>
      </w:pPr>
      <w:r w:rsidRPr="004E1EE6">
        <w:rPr>
          <w:rStyle w:val="Appelnotedebasdep"/>
        </w:rPr>
        <w:footnoteRef/>
      </w:r>
      <w:r w:rsidRPr="004E1EE6">
        <w:t xml:space="preserve"> Voir </w:t>
      </w:r>
      <w:r w:rsidRPr="004E1EE6">
        <w:rPr>
          <w:bCs/>
        </w:rPr>
        <w:t xml:space="preserve">Olga </w:t>
      </w:r>
      <w:proofErr w:type="spellStart"/>
      <w:r w:rsidRPr="004E1EE6">
        <w:rPr>
          <w:bCs/>
        </w:rPr>
        <w:t>Anokhina</w:t>
      </w:r>
      <w:proofErr w:type="spellEnd"/>
      <w:r w:rsidRPr="004E1EE6">
        <w:rPr>
          <w:bCs/>
        </w:rPr>
        <w:t xml:space="preserve">, « Étudier les écrivains plurilingues grâce aux manuscrits », in </w:t>
      </w:r>
      <w:proofErr w:type="spellStart"/>
      <w:r w:rsidRPr="004E1EE6">
        <w:rPr>
          <w:bCs/>
          <w:i/>
        </w:rPr>
        <w:t>Ecrire</w:t>
      </w:r>
      <w:proofErr w:type="spellEnd"/>
      <w:r w:rsidRPr="004E1EE6">
        <w:rPr>
          <w:bCs/>
          <w:i/>
        </w:rPr>
        <w:t xml:space="preserve"> en langues : littératures et plurilinguisme</w:t>
      </w:r>
      <w:r w:rsidRPr="004E1EE6">
        <w:rPr>
          <w:bCs/>
        </w:rPr>
        <w:t xml:space="preserve">, O. </w:t>
      </w:r>
      <w:proofErr w:type="spellStart"/>
      <w:r w:rsidRPr="004E1EE6">
        <w:rPr>
          <w:bCs/>
        </w:rPr>
        <w:t>Anokhina</w:t>
      </w:r>
      <w:proofErr w:type="spellEnd"/>
      <w:r w:rsidRPr="004E1EE6">
        <w:rPr>
          <w:bCs/>
        </w:rPr>
        <w:t xml:space="preserve"> et F. Rastier (</w:t>
      </w:r>
      <w:proofErr w:type="spellStart"/>
      <w:r w:rsidRPr="004E1EE6">
        <w:rPr>
          <w:bCs/>
        </w:rPr>
        <w:t>dir</w:t>
      </w:r>
      <w:proofErr w:type="spellEnd"/>
      <w:r w:rsidRPr="004E1EE6">
        <w:rPr>
          <w:bCs/>
        </w:rPr>
        <w:t xml:space="preserve">.), Paris, </w:t>
      </w:r>
      <w:proofErr w:type="spellStart"/>
      <w:r w:rsidRPr="004E1EE6">
        <w:rPr>
          <w:bCs/>
        </w:rPr>
        <w:t>Editions</w:t>
      </w:r>
      <w:proofErr w:type="spellEnd"/>
      <w:r w:rsidRPr="004E1EE6">
        <w:rPr>
          <w:bCs/>
        </w:rPr>
        <w:t xml:space="preserve"> des Archives Contemporaines, 2015, p. 36.</w:t>
      </w:r>
    </w:p>
  </w:footnote>
  <w:footnote w:id="15">
    <w:p w14:paraId="26BCE006" w14:textId="77777777" w:rsidR="00AD6F1E" w:rsidRPr="004E1EE6" w:rsidRDefault="00AD6F1E">
      <w:pPr>
        <w:pStyle w:val="Notedebasdepage"/>
      </w:pPr>
      <w:r w:rsidRPr="004E1EE6">
        <w:rPr>
          <w:rStyle w:val="Appelnotedebasdep"/>
        </w:rPr>
        <w:footnoteRef/>
      </w:r>
      <w:r w:rsidRPr="004E1EE6">
        <w:t xml:space="preserve"> Ce terme désigne, chez Saint-John Perse, toute personne « née aux Îles ». </w:t>
      </w:r>
    </w:p>
  </w:footnote>
  <w:footnote w:id="16">
    <w:p w14:paraId="36EB086B" w14:textId="6D5993D1" w:rsidR="00AD6F1E" w:rsidRPr="004E1EE6" w:rsidRDefault="00AD6F1E">
      <w:pPr>
        <w:pStyle w:val="Notedebasdepage"/>
      </w:pPr>
      <w:r w:rsidRPr="004E1EE6">
        <w:rPr>
          <w:rStyle w:val="Appelnotedebasdep"/>
        </w:rPr>
        <w:footnoteRef/>
      </w:r>
      <w:r w:rsidRPr="004E1EE6">
        <w:t xml:space="preserve"> </w:t>
      </w:r>
      <w:r w:rsidR="00872FBA">
        <w:t xml:space="preserve">À </w:t>
      </w:r>
      <w:r w:rsidRPr="004E1EE6">
        <w:t xml:space="preserve">ce sujet, voir notre ouvrage </w:t>
      </w:r>
      <w:r w:rsidRPr="004E1EE6">
        <w:rPr>
          <w:i/>
        </w:rPr>
        <w:t>Les manuscrits de Saint-John Perse</w:t>
      </w:r>
      <w:r w:rsidRPr="004E1EE6">
        <w:t xml:space="preserve">, </w:t>
      </w:r>
      <w:r w:rsidRPr="004E1EE6">
        <w:rPr>
          <w:i/>
        </w:rPr>
        <w:t xml:space="preserve">op. </w:t>
      </w:r>
      <w:proofErr w:type="spellStart"/>
      <w:r w:rsidRPr="004E1EE6">
        <w:rPr>
          <w:i/>
        </w:rPr>
        <w:t>cit</w:t>
      </w:r>
      <w:proofErr w:type="spellEnd"/>
      <w:r w:rsidRPr="004E1EE6">
        <w:t>.</w:t>
      </w:r>
    </w:p>
  </w:footnote>
  <w:footnote w:id="17">
    <w:p w14:paraId="71AEBA39" w14:textId="0C002537" w:rsidR="00AD6F1E" w:rsidRPr="004E1EE6" w:rsidRDefault="00AD6F1E">
      <w:pPr>
        <w:pStyle w:val="Notedebasdepage"/>
      </w:pPr>
      <w:r w:rsidRPr="004E1EE6">
        <w:rPr>
          <w:rStyle w:val="Appelnotedebasdep"/>
        </w:rPr>
        <w:footnoteRef/>
      </w:r>
      <w:r w:rsidRPr="004E1EE6">
        <w:t xml:space="preserve"> </w:t>
      </w:r>
      <w:r w:rsidR="00872FBA">
        <w:t>T. S.</w:t>
      </w:r>
      <w:r w:rsidRPr="004E1EE6">
        <w:t xml:space="preserve"> Eliot traduit le poème </w:t>
      </w:r>
      <w:r w:rsidRPr="004E1EE6">
        <w:rPr>
          <w:i/>
        </w:rPr>
        <w:t>Anabase</w:t>
      </w:r>
      <w:r w:rsidRPr="004E1EE6">
        <w:t xml:space="preserve"> (1924) de Saint-John Perse à partir de 1926. </w:t>
      </w:r>
    </w:p>
  </w:footnote>
  <w:footnote w:id="18">
    <w:p w14:paraId="572B163D" w14:textId="317AA254" w:rsidR="00AD6F1E" w:rsidRPr="004E1EE6" w:rsidRDefault="00AD6F1E">
      <w:pPr>
        <w:pStyle w:val="Notedebasdepage"/>
      </w:pPr>
      <w:r w:rsidRPr="004E1EE6">
        <w:rPr>
          <w:rStyle w:val="Appelnotedebasdep"/>
        </w:rPr>
        <w:footnoteRef/>
      </w:r>
      <w:r w:rsidRPr="004E1EE6">
        <w:rPr>
          <w:lang w:val="en-GB"/>
        </w:rPr>
        <w:t xml:space="preserve"> « He has, I can testify, a sensitive and intimate knowledge of the English language, as well as a mastery of his own. »</w:t>
      </w:r>
      <w:r w:rsidRPr="004E1EE6">
        <w:rPr>
          <w:rStyle w:val="Appelnotedebasdep"/>
          <w:lang w:val="en-GB"/>
        </w:rPr>
        <w:t xml:space="preserve"> </w:t>
      </w:r>
      <w:r w:rsidRPr="004E1EE6">
        <w:rPr>
          <w:rStyle w:val="Appelnotedebasdep"/>
          <w:vertAlign w:val="baseline"/>
          <w:lang w:val="en-GB"/>
        </w:rPr>
        <w:t>(</w:t>
      </w:r>
      <w:r w:rsidR="00872FBA">
        <w:t>T. S.</w:t>
      </w:r>
      <w:r w:rsidRPr="004E1EE6">
        <w:t xml:space="preserve"> Eliot, « </w:t>
      </w:r>
      <w:proofErr w:type="spellStart"/>
      <w:r w:rsidRPr="004E1EE6">
        <w:t>Preface</w:t>
      </w:r>
      <w:proofErr w:type="spellEnd"/>
      <w:r w:rsidRPr="004E1EE6">
        <w:t xml:space="preserve"> », </w:t>
      </w:r>
      <w:proofErr w:type="spellStart"/>
      <w:r w:rsidRPr="004E1EE6">
        <w:rPr>
          <w:i/>
        </w:rPr>
        <w:t>Anabasis</w:t>
      </w:r>
      <w:proofErr w:type="spellEnd"/>
      <w:r w:rsidRPr="004E1EE6">
        <w:t xml:space="preserve">, </w:t>
      </w:r>
      <w:r w:rsidRPr="004E1EE6">
        <w:rPr>
          <w:i/>
        </w:rPr>
        <w:t xml:space="preserve">op. </w:t>
      </w:r>
      <w:proofErr w:type="spellStart"/>
      <w:r w:rsidRPr="004E1EE6">
        <w:rPr>
          <w:i/>
        </w:rPr>
        <w:t>cit</w:t>
      </w:r>
      <w:proofErr w:type="spellEnd"/>
      <w:r w:rsidRPr="004E1EE6">
        <w:t>., p.11).</w:t>
      </w:r>
    </w:p>
  </w:footnote>
  <w:footnote w:id="19">
    <w:p w14:paraId="2B0113FA" w14:textId="383E7838" w:rsidR="00AD6F1E" w:rsidRPr="004E1EE6" w:rsidRDefault="00AD6F1E">
      <w:pPr>
        <w:pStyle w:val="Notedebasdepage"/>
      </w:pPr>
      <w:r w:rsidRPr="004E1EE6">
        <w:rPr>
          <w:rStyle w:val="Appelnotedebasdep"/>
        </w:rPr>
        <w:footnoteRef/>
      </w:r>
      <w:r w:rsidRPr="004E1EE6">
        <w:t xml:space="preserve"> Les manuscrits des traductions anglaises sont conservés à la Fondation Saint-John Perse d’Aix-en-Provence. Richement annotés de la main du poète, ils dévoilent une véritable activité d’</w:t>
      </w:r>
      <w:proofErr w:type="spellStart"/>
      <w:r w:rsidRPr="004E1EE6">
        <w:t>autotraduction</w:t>
      </w:r>
      <w:proofErr w:type="spellEnd"/>
      <w:r w:rsidRPr="004E1EE6">
        <w:t xml:space="preserve">. </w:t>
      </w:r>
      <w:r w:rsidR="00872FBA">
        <w:t xml:space="preserve">À </w:t>
      </w:r>
      <w:r w:rsidRPr="004E1EE6">
        <w:t xml:space="preserve">ce sujet, voir H. Levillain et E. Hartmann, </w:t>
      </w:r>
      <w:r w:rsidRPr="004E1EE6">
        <w:rPr>
          <w:i/>
        </w:rPr>
        <w:t xml:space="preserve">op. </w:t>
      </w:r>
      <w:proofErr w:type="spellStart"/>
      <w:r w:rsidRPr="004E1EE6">
        <w:rPr>
          <w:i/>
        </w:rPr>
        <w:t>cit</w:t>
      </w:r>
      <w:proofErr w:type="spellEnd"/>
      <w:r w:rsidRPr="004E1EE6">
        <w:t xml:space="preserve">. </w:t>
      </w:r>
    </w:p>
  </w:footnote>
  <w:footnote w:id="20">
    <w:p w14:paraId="63683449" w14:textId="3F6FF92B" w:rsidR="00AD6F1E" w:rsidRPr="004E1EE6" w:rsidRDefault="00AD6F1E" w:rsidP="003A382A">
      <w:pPr>
        <w:spacing w:after="0" w:line="240" w:lineRule="auto"/>
        <w:rPr>
          <w:szCs w:val="20"/>
        </w:rPr>
      </w:pPr>
      <w:r w:rsidRPr="004E1EE6">
        <w:rPr>
          <w:rStyle w:val="Appelnotedebasdep"/>
          <w:szCs w:val="20"/>
        </w:rPr>
        <w:footnoteRef/>
      </w:r>
      <w:r w:rsidRPr="004E1EE6">
        <w:rPr>
          <w:szCs w:val="20"/>
          <w:lang w:val="en-GB"/>
        </w:rPr>
        <w:t xml:space="preserve"> </w:t>
      </w:r>
      <w:r w:rsidRPr="004E1EE6">
        <w:rPr>
          <w:rFonts w:eastAsia="Times New Roman"/>
          <w:szCs w:val="20"/>
          <w:lang w:val="en-GB" w:eastAsia="fr-FR"/>
        </w:rPr>
        <w:t>« </w:t>
      </w:r>
      <w:r w:rsidRPr="004E1EE6">
        <w:rPr>
          <w:szCs w:val="20"/>
          <w:lang w:val="en-GB"/>
        </w:rPr>
        <w:t xml:space="preserve">As for the translation, it would not be even so satisfactory as it </w:t>
      </w:r>
      <w:proofErr w:type="gramStart"/>
      <w:r w:rsidRPr="004E1EE6">
        <w:rPr>
          <w:szCs w:val="20"/>
          <w:lang w:val="en-GB"/>
        </w:rPr>
        <w:t>is, if</w:t>
      </w:r>
      <w:proofErr w:type="gramEnd"/>
      <w:r w:rsidRPr="004E1EE6">
        <w:rPr>
          <w:szCs w:val="20"/>
          <w:lang w:val="en-GB"/>
        </w:rPr>
        <w:t xml:space="preserve"> the author had not collaborated with me to such an extent as to be </w:t>
      </w:r>
      <w:r w:rsidRPr="004E1EE6">
        <w:rPr>
          <w:i/>
          <w:szCs w:val="20"/>
          <w:lang w:val="en-GB"/>
        </w:rPr>
        <w:t>half-translator</w:t>
      </w:r>
      <w:r w:rsidRPr="004E1EE6">
        <w:rPr>
          <w:szCs w:val="20"/>
          <w:lang w:val="en-GB"/>
        </w:rPr>
        <w:t xml:space="preserve">. » </w:t>
      </w:r>
      <w:r w:rsidRPr="004E1EE6">
        <w:rPr>
          <w:szCs w:val="20"/>
        </w:rPr>
        <w:t>(T. S. Eliot, « </w:t>
      </w:r>
      <w:proofErr w:type="spellStart"/>
      <w:r w:rsidRPr="004E1EE6">
        <w:rPr>
          <w:szCs w:val="20"/>
        </w:rPr>
        <w:t>Preface</w:t>
      </w:r>
      <w:proofErr w:type="spellEnd"/>
      <w:r w:rsidRPr="004E1EE6">
        <w:rPr>
          <w:szCs w:val="20"/>
        </w:rPr>
        <w:t xml:space="preserve"> », </w:t>
      </w:r>
      <w:r w:rsidRPr="004E1EE6">
        <w:rPr>
          <w:i/>
          <w:szCs w:val="20"/>
        </w:rPr>
        <w:t xml:space="preserve">op. </w:t>
      </w:r>
      <w:proofErr w:type="spellStart"/>
      <w:r w:rsidRPr="004E1EE6">
        <w:rPr>
          <w:i/>
          <w:szCs w:val="20"/>
        </w:rPr>
        <w:t>cit</w:t>
      </w:r>
      <w:proofErr w:type="spellEnd"/>
      <w:r w:rsidRPr="004E1EE6">
        <w:rPr>
          <w:i/>
          <w:szCs w:val="20"/>
        </w:rPr>
        <w:t>.</w:t>
      </w:r>
      <w:r w:rsidRPr="004E1EE6">
        <w:rPr>
          <w:szCs w:val="20"/>
        </w:rPr>
        <w:t xml:space="preserve">, </w:t>
      </w:r>
      <w:r w:rsidR="002022E0">
        <w:rPr>
          <w:szCs w:val="20"/>
        </w:rPr>
        <w:t>p.</w:t>
      </w:r>
      <w:r w:rsidRPr="004E1EE6">
        <w:rPr>
          <w:szCs w:val="20"/>
        </w:rPr>
        <w:t xml:space="preserve">10-11). </w:t>
      </w:r>
    </w:p>
  </w:footnote>
  <w:footnote w:id="21">
    <w:p w14:paraId="2FAAC5E3" w14:textId="77777777" w:rsidR="00AD6F1E" w:rsidRPr="004E1EE6" w:rsidRDefault="00AD6F1E" w:rsidP="000F1871">
      <w:pPr>
        <w:pStyle w:val="Notedebasdepage"/>
        <w:rPr>
          <w:lang w:eastAsia="fr-FR"/>
        </w:rPr>
      </w:pPr>
      <w:r w:rsidRPr="004E1EE6">
        <w:rPr>
          <w:rStyle w:val="Appelnotedebasdep"/>
        </w:rPr>
        <w:footnoteRef/>
      </w:r>
      <w:r w:rsidRPr="004E1EE6">
        <w:t xml:space="preserve"> C</w:t>
      </w:r>
      <w:r w:rsidRPr="004E1EE6">
        <w:rPr>
          <w:lang w:eastAsia="fr-FR"/>
        </w:rPr>
        <w:t xml:space="preserve">es versions premières des poèmes de jeunesse, assemblées dans le manuscrit MS EL 6 et partiellement </w:t>
      </w:r>
      <w:r w:rsidRPr="004E1EE6">
        <w:rPr>
          <w:i/>
          <w:lang w:eastAsia="fr-FR"/>
        </w:rPr>
        <w:t>réécrites</w:t>
      </w:r>
      <w:r w:rsidRPr="004E1EE6">
        <w:rPr>
          <w:lang w:eastAsia="fr-FR"/>
        </w:rPr>
        <w:t xml:space="preserve"> à cette occasion (cf. les variantes de lecture apparaissant sur ce manuscrit), représentent les avant-textes de la version définitive du texte, publiée en 1925 aux éditions de la NRF sous le titre </w:t>
      </w:r>
      <w:r w:rsidR="00E22988">
        <w:rPr>
          <w:i/>
          <w:lang w:eastAsia="fr-FR"/>
        </w:rPr>
        <w:t>É</w:t>
      </w:r>
      <w:r w:rsidRPr="004E1EE6">
        <w:rPr>
          <w:i/>
          <w:lang w:eastAsia="fr-FR"/>
        </w:rPr>
        <w:t>loges</w:t>
      </w:r>
      <w:r w:rsidRPr="004E1EE6">
        <w:rPr>
          <w:lang w:eastAsia="fr-FR"/>
        </w:rPr>
        <w:t xml:space="preserve">, et signée St-J. Perse. Les éditions ultérieures de 1948 (chez Gallimard, sous la signature Saint-John Perse) et de 1972 dans les </w:t>
      </w:r>
      <w:r w:rsidRPr="004E1EE6">
        <w:rPr>
          <w:i/>
          <w:lang w:eastAsia="fr-FR"/>
        </w:rPr>
        <w:t>Œuvres complètes</w:t>
      </w:r>
      <w:r w:rsidRPr="004E1EE6">
        <w:rPr>
          <w:lang w:eastAsia="fr-FR"/>
        </w:rPr>
        <w:t xml:space="preserve"> (Gallimard, Bibliothèque de la Pléiade) modifient uniquement la disposition des poèmes au sein du recueil, mais n’apportent pas de modifications textuelles. C’est pourquoi nous considérons l’édition de 1925 comme texte définitif. Le MS EL 06, qui sert de corpus pour cette étude, représente le dernier état avant-textuel en vue de cette édition. Le MS EL 06 et l’édition de 1925 du recueil </w:t>
      </w:r>
      <w:r w:rsidR="00E22988">
        <w:rPr>
          <w:i/>
          <w:lang w:eastAsia="fr-FR"/>
        </w:rPr>
        <w:t>É</w:t>
      </w:r>
      <w:r w:rsidRPr="004E1EE6">
        <w:rPr>
          <w:i/>
          <w:lang w:eastAsia="fr-FR"/>
        </w:rPr>
        <w:t>loges</w:t>
      </w:r>
      <w:r w:rsidRPr="004E1EE6">
        <w:rPr>
          <w:lang w:eastAsia="fr-FR"/>
        </w:rPr>
        <w:t xml:space="preserve"> présentent les poèmes de jeu</w:t>
      </w:r>
      <w:r w:rsidR="00E22988">
        <w:rPr>
          <w:lang w:eastAsia="fr-FR"/>
        </w:rPr>
        <w:t>nesse dans l’ordre suivant : « Éc</w:t>
      </w:r>
      <w:r w:rsidRPr="004E1EE6">
        <w:rPr>
          <w:lang w:eastAsia="fr-FR"/>
        </w:rPr>
        <w:t>rit sur la porte »,</w:t>
      </w:r>
      <w:r w:rsidR="00E22988">
        <w:rPr>
          <w:lang w:eastAsia="fr-FR"/>
        </w:rPr>
        <w:t xml:space="preserve"> « Pour fêter une enfance », « É</w:t>
      </w:r>
      <w:r w:rsidRPr="004E1EE6">
        <w:rPr>
          <w:lang w:eastAsia="fr-FR"/>
        </w:rPr>
        <w:t xml:space="preserve">loges » en dix-huit chants ; sous le titre </w:t>
      </w:r>
      <w:r w:rsidRPr="004E1EE6">
        <w:rPr>
          <w:i/>
          <w:lang w:eastAsia="fr-FR"/>
        </w:rPr>
        <w:t>La Gloire des Rois</w:t>
      </w:r>
      <w:r w:rsidRPr="004E1EE6">
        <w:rPr>
          <w:lang w:eastAsia="fr-FR"/>
        </w:rPr>
        <w:t> : « Récitation à l’éloge d’une Reine », « Amitié du Prince », « Histoire du Régent</w:t>
      </w:r>
      <w:r w:rsidR="00E22988">
        <w:rPr>
          <w:lang w:eastAsia="fr-FR"/>
        </w:rPr>
        <w:t> » (anciennement chant III d’« É</w:t>
      </w:r>
      <w:r w:rsidRPr="004E1EE6">
        <w:rPr>
          <w:lang w:eastAsia="fr-FR"/>
        </w:rPr>
        <w:t>lo</w:t>
      </w:r>
      <w:r w:rsidR="00E22988">
        <w:rPr>
          <w:lang w:eastAsia="fr-FR"/>
        </w:rPr>
        <w:t>ges »), « Images à Crusoé », « É</w:t>
      </w:r>
      <w:r w:rsidRPr="004E1EE6">
        <w:rPr>
          <w:lang w:eastAsia="fr-FR"/>
        </w:rPr>
        <w:t xml:space="preserve">crit sur la porte ». Le recueil est signé St-J. Perse. </w:t>
      </w:r>
    </w:p>
  </w:footnote>
  <w:footnote w:id="22">
    <w:p w14:paraId="4576687C" w14:textId="77777777" w:rsidR="00AD6F1E" w:rsidRPr="004E1EE6" w:rsidRDefault="00AD6F1E">
      <w:pPr>
        <w:pStyle w:val="Notedebasdepage"/>
      </w:pPr>
      <w:r w:rsidRPr="004E1EE6">
        <w:rPr>
          <w:rStyle w:val="Appelnotedebasdep"/>
        </w:rPr>
        <w:footnoteRef/>
      </w:r>
      <w:r w:rsidRPr="004E1EE6">
        <w:t xml:space="preserve"> Lors de notre transcription des variantes, nous utiliserons les signes suivants : V signifie </w:t>
      </w:r>
      <w:r w:rsidRPr="004E1EE6">
        <w:rPr>
          <w:i/>
        </w:rPr>
        <w:t>variante</w:t>
      </w:r>
      <w:r w:rsidRPr="004E1EE6">
        <w:t xml:space="preserve"> (V1 / V2), </w:t>
      </w:r>
      <w:proofErr w:type="spellStart"/>
      <w:r w:rsidRPr="004E1EE6">
        <w:t>L</w:t>
      </w:r>
      <w:proofErr w:type="spellEnd"/>
      <w:r w:rsidRPr="004E1EE6">
        <w:t xml:space="preserve"> signifie </w:t>
      </w:r>
      <w:r w:rsidRPr="004E1EE6">
        <w:rPr>
          <w:i/>
        </w:rPr>
        <w:t>langue</w:t>
      </w:r>
      <w:r w:rsidRPr="004E1EE6">
        <w:t xml:space="preserve"> (L1 / L2), le signe &lt; V &gt; désigne une </w:t>
      </w:r>
      <w:r w:rsidRPr="004E1EE6">
        <w:rPr>
          <w:i/>
        </w:rPr>
        <w:t>variante supprimée</w:t>
      </w:r>
      <w:r w:rsidRPr="004E1EE6">
        <w:t xml:space="preserve">, le signe [ V ] désigne une </w:t>
      </w:r>
      <w:r w:rsidRPr="004E1EE6">
        <w:rPr>
          <w:i/>
        </w:rPr>
        <w:t>variante</w:t>
      </w:r>
      <w:r w:rsidRPr="004E1EE6">
        <w:t xml:space="preserve"> </w:t>
      </w:r>
      <w:r w:rsidRPr="004E1EE6">
        <w:rPr>
          <w:i/>
        </w:rPr>
        <w:t>ajoutée</w:t>
      </w:r>
      <w:r w:rsidRPr="004E1EE6">
        <w:t xml:space="preserve">. La cote MS EL 6 provient de </w:t>
      </w:r>
      <w:r w:rsidR="002714A7">
        <w:t>la Fondation Saint-John Perse. É</w:t>
      </w:r>
      <w:r w:rsidRPr="004E1EE6">
        <w:t xml:space="preserve">crite à l’encre rouge, la pagination (1-105) provient de Saint-John Perse. Toutes les variantes persiennes, qui tendent à l’effacement du caractère plurilingue des versions initiales, sont écrites à l’encre rouge. </w:t>
      </w:r>
    </w:p>
  </w:footnote>
  <w:footnote w:id="23">
    <w:p w14:paraId="6A9340C6" w14:textId="77777777" w:rsidR="00AD6F1E" w:rsidRPr="004E1EE6" w:rsidRDefault="00AD6F1E">
      <w:pPr>
        <w:pStyle w:val="Notedebasdepage"/>
      </w:pPr>
      <w:r w:rsidRPr="004E1EE6">
        <w:rPr>
          <w:rStyle w:val="Appelnotedebasdep"/>
        </w:rPr>
        <w:footnoteRef/>
      </w:r>
      <w:r w:rsidRPr="004E1EE6">
        <w:t xml:space="preserve"> Nous distinguons la </w:t>
      </w:r>
      <w:r w:rsidRPr="004E1EE6">
        <w:rPr>
          <w:i/>
        </w:rPr>
        <w:t>variante de lecture</w:t>
      </w:r>
      <w:r w:rsidRPr="004E1EE6">
        <w:t xml:space="preserve"> de la </w:t>
      </w:r>
      <w:r w:rsidRPr="004E1EE6">
        <w:rPr>
          <w:i/>
        </w:rPr>
        <w:t>variante d’écriture</w:t>
      </w:r>
      <w:r w:rsidRPr="004E1EE6">
        <w:t xml:space="preserve">. La </w:t>
      </w:r>
      <w:r w:rsidRPr="004E1EE6">
        <w:rPr>
          <w:i/>
          <w:iCs/>
        </w:rPr>
        <w:t>variante</w:t>
      </w:r>
      <w:r w:rsidRPr="004E1EE6">
        <w:t xml:space="preserve"> </w:t>
      </w:r>
      <w:r w:rsidRPr="004E1EE6">
        <w:rPr>
          <w:i/>
          <w:iCs/>
        </w:rPr>
        <w:t>d’écriture</w:t>
      </w:r>
      <w:r w:rsidRPr="004E1EE6">
        <w:t xml:space="preserve"> désigne une « réécriture qui intervient au fil de la plume, immédiatement ; elle est identifiable grâce à un critère de position : sa place est directement à droite de l’unité biffée, sur la même ligne. » (</w:t>
      </w:r>
      <w:proofErr w:type="spellStart"/>
      <w:r w:rsidRPr="004E1EE6">
        <w:t>Almuth</w:t>
      </w:r>
      <w:proofErr w:type="spellEnd"/>
      <w:r w:rsidRPr="004E1EE6">
        <w:t xml:space="preserve"> Grésillon, </w:t>
      </w:r>
      <w:r w:rsidRPr="004E1EE6">
        <w:rPr>
          <w:i/>
          <w:iCs/>
        </w:rPr>
        <w:t>Éléments de critique génétique. Lire les manuscrits modernes</w:t>
      </w:r>
      <w:r w:rsidRPr="004E1EE6">
        <w:t xml:space="preserve">, Paris, Presses Universitaires de France, 1994, p.246). La </w:t>
      </w:r>
      <w:r w:rsidRPr="004E1EE6">
        <w:rPr>
          <w:i/>
          <w:iCs/>
        </w:rPr>
        <w:t>variante</w:t>
      </w:r>
      <w:r w:rsidRPr="004E1EE6">
        <w:t xml:space="preserve"> </w:t>
      </w:r>
      <w:r w:rsidRPr="004E1EE6">
        <w:rPr>
          <w:i/>
          <w:iCs/>
        </w:rPr>
        <w:t>de</w:t>
      </w:r>
      <w:r w:rsidRPr="004E1EE6">
        <w:t xml:space="preserve"> </w:t>
      </w:r>
      <w:r w:rsidRPr="004E1EE6">
        <w:rPr>
          <w:i/>
          <w:iCs/>
        </w:rPr>
        <w:t>lecture</w:t>
      </w:r>
      <w:r w:rsidRPr="004E1EE6">
        <w:t xml:space="preserve"> désigne une « réécriture qui intervient après une interruption du geste scriptural, généralement après une relecture ; sa place se situe dans l’espace interlinéaire ou dans les marges. » (</w:t>
      </w:r>
      <w:r w:rsidRPr="004E1EE6">
        <w:rPr>
          <w:i/>
        </w:rPr>
        <w:t>Ibid</w:t>
      </w:r>
      <w:r w:rsidRPr="004E1EE6">
        <w:t>.).</w:t>
      </w:r>
    </w:p>
  </w:footnote>
  <w:footnote w:id="24">
    <w:p w14:paraId="2E28E311" w14:textId="77777777" w:rsidR="00AD6F1E" w:rsidRPr="004E1EE6" w:rsidRDefault="00AD6F1E">
      <w:pPr>
        <w:pStyle w:val="Notedebasdepage"/>
      </w:pPr>
      <w:r w:rsidRPr="004E1EE6">
        <w:rPr>
          <w:rStyle w:val="Appelnotedebasdep"/>
        </w:rPr>
        <w:footnoteRef/>
      </w:r>
      <w:r w:rsidRPr="004E1EE6">
        <w:t xml:space="preserve"> Nous entendons par </w:t>
      </w:r>
      <w:r w:rsidRPr="004E1EE6">
        <w:rPr>
          <w:i/>
        </w:rPr>
        <w:t xml:space="preserve">créolisation linguistique </w:t>
      </w:r>
      <w:r w:rsidRPr="004E1EE6">
        <w:t xml:space="preserve">le processus de naissance d’une expression créole à partir d’un </w:t>
      </w:r>
      <w:r w:rsidRPr="004E1EE6">
        <w:rPr>
          <w:i/>
        </w:rPr>
        <w:t>substrat</w:t>
      </w:r>
      <w:r w:rsidRPr="004E1EE6">
        <w:t xml:space="preserve"> linguistique (une expression idiomatique de départ appartenant par exemple à la langue indigène des Caraïbes ou à l’africain des esclaves déportés) au contact d’autres langues formant un </w:t>
      </w:r>
      <w:r w:rsidRPr="004E1EE6">
        <w:rPr>
          <w:i/>
        </w:rPr>
        <w:t>superstrat</w:t>
      </w:r>
      <w:r w:rsidRPr="004E1EE6">
        <w:t xml:space="preserve"> (par exemple le français, l’espagnol et l’anglais des colons antillais). </w:t>
      </w:r>
    </w:p>
  </w:footnote>
  <w:footnote w:id="25">
    <w:p w14:paraId="719BD5AB" w14:textId="77777777" w:rsidR="00AD6F1E" w:rsidRPr="004E1EE6" w:rsidRDefault="00AD6F1E" w:rsidP="002D68A4">
      <w:pPr>
        <w:pStyle w:val="Notedebasdepage"/>
        <w:tabs>
          <w:tab w:val="center" w:pos="4536"/>
        </w:tabs>
        <w:rPr>
          <w:i/>
        </w:rPr>
      </w:pPr>
      <w:r w:rsidRPr="004E1EE6">
        <w:rPr>
          <w:rStyle w:val="Appelnotedebasdep"/>
          <w:i/>
        </w:rPr>
        <w:footnoteRef/>
      </w:r>
      <w:r w:rsidRPr="004E1EE6">
        <w:rPr>
          <w:i/>
        </w:rPr>
        <w:t xml:space="preserve"> O.C</w:t>
      </w:r>
      <w:r w:rsidRPr="004E1EE6">
        <w:t>., p.28.</w:t>
      </w:r>
    </w:p>
  </w:footnote>
  <w:footnote w:id="26">
    <w:p w14:paraId="026100CE" w14:textId="77777777" w:rsidR="00AD6F1E" w:rsidRPr="004E1EE6" w:rsidRDefault="00AD6F1E" w:rsidP="00D976F8">
      <w:pPr>
        <w:pStyle w:val="Notedebasdepage"/>
      </w:pPr>
      <w:r w:rsidRPr="004E1EE6">
        <w:rPr>
          <w:rStyle w:val="Appelnotedebasdep"/>
        </w:rPr>
        <w:footnoteRef/>
      </w:r>
      <w:r w:rsidR="00AD34CE">
        <w:t xml:space="preserve"> Lettre à Vale</w:t>
      </w:r>
      <w:r w:rsidRPr="004E1EE6">
        <w:t xml:space="preserve">ry Larbaud, Pau, décembre 1911, </w:t>
      </w:r>
      <w:r w:rsidRPr="004E1EE6">
        <w:rPr>
          <w:i/>
        </w:rPr>
        <w:t>O.C</w:t>
      </w:r>
      <w:r w:rsidRPr="004E1EE6">
        <w:t>., p.793.</w:t>
      </w:r>
    </w:p>
  </w:footnote>
  <w:footnote w:id="27">
    <w:p w14:paraId="5E687FBA" w14:textId="77777777" w:rsidR="00AD6F1E" w:rsidRPr="004E1EE6" w:rsidRDefault="00AD6F1E">
      <w:pPr>
        <w:pStyle w:val="Notedebasdepage"/>
      </w:pPr>
      <w:r w:rsidRPr="004E1EE6">
        <w:rPr>
          <w:rStyle w:val="Appelnotedebasdep"/>
        </w:rPr>
        <w:footnoteRef/>
      </w:r>
      <w:r w:rsidRPr="004E1EE6">
        <w:t xml:space="preserve"> Parlé jadis sur les îles caribéennes, </w:t>
      </w:r>
      <w:proofErr w:type="gramStart"/>
      <w:r w:rsidRPr="004E1EE6">
        <w:t>le caraïbe</w:t>
      </w:r>
      <w:proofErr w:type="gramEnd"/>
      <w:r w:rsidRPr="004E1EE6">
        <w:t xml:space="preserve"> est, comme le tupi (Brésil) et le nahuatl (Mexique), une des nombreuses langues amérindiennes (langues indigènes d’Amérique). Il représente, avec les langues africaines (bambara, bantou), le substrat le plus important du créole antillais. </w:t>
      </w:r>
    </w:p>
  </w:footnote>
  <w:footnote w:id="28">
    <w:p w14:paraId="69F8F8CF" w14:textId="77777777" w:rsidR="00AD6F1E" w:rsidRPr="004E1EE6" w:rsidRDefault="00AD6F1E" w:rsidP="004E0C63">
      <w:pPr>
        <w:pStyle w:val="Notedebasdepage"/>
        <w:rPr>
          <w:i/>
        </w:rPr>
      </w:pPr>
      <w:r w:rsidRPr="004E1EE6">
        <w:rPr>
          <w:rStyle w:val="Appelnotedebasdep"/>
        </w:rPr>
        <w:footnoteRef/>
      </w:r>
      <w:r w:rsidRPr="004E1EE6">
        <w:t xml:space="preserve"> De nombreuses recettes créoles utilisent le gombo (appelé aussi okra en Amérique du </w:t>
      </w:r>
      <w:proofErr w:type="gramStart"/>
      <w:r w:rsidRPr="004E1EE6">
        <w:t>nord</w:t>
      </w:r>
      <w:proofErr w:type="gramEnd"/>
      <w:r w:rsidRPr="004E1EE6">
        <w:t xml:space="preserve">) : </w:t>
      </w:r>
      <w:r w:rsidRPr="004E1EE6">
        <w:rPr>
          <w:i/>
        </w:rPr>
        <w:t>gombos sautés, gombos en vinaigrette, gombos sauce créole...</w:t>
      </w:r>
    </w:p>
  </w:footnote>
  <w:footnote w:id="29">
    <w:p w14:paraId="0F6DFFCF" w14:textId="77777777" w:rsidR="00AD6F1E" w:rsidRPr="004E1EE6" w:rsidRDefault="00AD6F1E">
      <w:pPr>
        <w:pStyle w:val="Notedebasdepage"/>
      </w:pPr>
      <w:r w:rsidRPr="004E1EE6">
        <w:rPr>
          <w:rStyle w:val="Appelnotedebasdep"/>
        </w:rPr>
        <w:footnoteRef/>
      </w:r>
      <w:r w:rsidRPr="004E1EE6">
        <w:t xml:space="preserve"> Nous citons ici l’ouvrage du Révérend Père </w:t>
      </w:r>
      <w:proofErr w:type="spellStart"/>
      <w:r w:rsidRPr="004E1EE6">
        <w:t>Duss</w:t>
      </w:r>
      <w:proofErr w:type="spellEnd"/>
      <w:r w:rsidRPr="004E1EE6">
        <w:t xml:space="preserve"> (botaniste célèbre et ami des parents d’Alexis Leger), qui figure dans la bibliothèque personnelle de Saint-John Perse, conservée dans les archives de la Fondation Saint-John Perse : R.P. </w:t>
      </w:r>
      <w:proofErr w:type="spellStart"/>
      <w:r w:rsidRPr="004E1EE6">
        <w:t>Duss</w:t>
      </w:r>
      <w:proofErr w:type="spellEnd"/>
      <w:r w:rsidRPr="004E1EE6">
        <w:t xml:space="preserve">, </w:t>
      </w:r>
      <w:r w:rsidRPr="004E1EE6">
        <w:rPr>
          <w:i/>
        </w:rPr>
        <w:t xml:space="preserve">Flore </w:t>
      </w:r>
      <w:proofErr w:type="spellStart"/>
      <w:r w:rsidRPr="004E1EE6">
        <w:rPr>
          <w:i/>
        </w:rPr>
        <w:t>phanérogamique</w:t>
      </w:r>
      <w:proofErr w:type="spellEnd"/>
      <w:r w:rsidRPr="004E1EE6">
        <w:rPr>
          <w:i/>
        </w:rPr>
        <w:t xml:space="preserve"> des Antilles françaises</w:t>
      </w:r>
      <w:r w:rsidRPr="004E1EE6">
        <w:t xml:space="preserve">, Annales de l’Institut Colonial de Marseille, Mâcon, </w:t>
      </w:r>
      <w:proofErr w:type="spellStart"/>
      <w:r w:rsidRPr="004E1EE6">
        <w:t>Protat</w:t>
      </w:r>
      <w:proofErr w:type="spellEnd"/>
      <w:r w:rsidRPr="004E1EE6">
        <w:t xml:space="preserve"> frères, 1897, p.238. </w:t>
      </w:r>
    </w:p>
  </w:footnote>
  <w:footnote w:id="30">
    <w:p w14:paraId="09FB5D2D" w14:textId="77777777" w:rsidR="00AD6F1E" w:rsidRPr="004E1EE6" w:rsidRDefault="00AD6F1E">
      <w:pPr>
        <w:pStyle w:val="Notedebasdepage"/>
      </w:pPr>
      <w:r w:rsidRPr="004E1EE6">
        <w:rPr>
          <w:rStyle w:val="Appelnotedebasdep"/>
        </w:rPr>
        <w:footnoteRef/>
      </w:r>
      <w:r w:rsidRPr="004E1EE6">
        <w:t xml:space="preserve"> </w:t>
      </w:r>
      <w:r w:rsidRPr="004E1EE6">
        <w:rPr>
          <w:i/>
        </w:rPr>
        <w:t>Ibid</w:t>
      </w:r>
      <w:r w:rsidRPr="004E1EE6">
        <w:t xml:space="preserve">., p.230-231. </w:t>
      </w:r>
    </w:p>
  </w:footnote>
  <w:footnote w:id="31">
    <w:p w14:paraId="0B324AF0" w14:textId="77777777" w:rsidR="00AD6F1E" w:rsidRPr="004E1EE6" w:rsidRDefault="00AD6F1E">
      <w:pPr>
        <w:pStyle w:val="Notedebasdepage"/>
      </w:pPr>
      <w:r w:rsidRPr="004E1EE6">
        <w:rPr>
          <w:rStyle w:val="Appelnotedebasdep"/>
        </w:rPr>
        <w:footnoteRef/>
      </w:r>
      <w:r w:rsidRPr="004E1EE6">
        <w:t xml:space="preserve"> </w:t>
      </w:r>
      <w:r w:rsidRPr="004E1EE6">
        <w:rPr>
          <w:i/>
        </w:rPr>
        <w:t>Ibid</w:t>
      </w:r>
      <w:r w:rsidRPr="004E1EE6">
        <w:t xml:space="preserve">., </w:t>
      </w:r>
      <w:proofErr w:type="spellStart"/>
      <w:r w:rsidRPr="004E1EE6">
        <w:t>p.XXVII</w:t>
      </w:r>
      <w:proofErr w:type="spellEnd"/>
      <w:r w:rsidRPr="004E1EE6">
        <w:t>. Nous lisons également, p.128 : « le fruit brun […] s’ouvre en quatre valves par déhiscence loculicide. »</w:t>
      </w:r>
      <w:r w:rsidR="00954CD9">
        <w:t xml:space="preserve"> En botanique, l’expression </w:t>
      </w:r>
      <w:r w:rsidR="005C10FC">
        <w:t>« </w:t>
      </w:r>
      <w:r w:rsidR="00954CD9">
        <w:t>déhiscence</w:t>
      </w:r>
      <w:r w:rsidR="005C10FC">
        <w:t> »</w:t>
      </w:r>
      <w:r w:rsidR="00954CD9">
        <w:t xml:space="preserve"> désigne la fonction de certains organes végétaux qui s’ouvrent à certaines époques pour libérer leur contenu (fruit, graine, pollen, spore).</w:t>
      </w:r>
    </w:p>
  </w:footnote>
  <w:footnote w:id="32">
    <w:p w14:paraId="23718685" w14:textId="77777777" w:rsidR="00AD6F1E" w:rsidRPr="004E1EE6" w:rsidRDefault="00AD6F1E">
      <w:pPr>
        <w:pStyle w:val="Notedebasdepage"/>
      </w:pPr>
      <w:r w:rsidRPr="004E1EE6">
        <w:rPr>
          <w:rStyle w:val="Appelnotedebasdep"/>
        </w:rPr>
        <w:footnoteRef/>
      </w:r>
      <w:r w:rsidRPr="004E1EE6">
        <w:t xml:space="preserve"> Voic</w:t>
      </w:r>
      <w:r w:rsidR="00746C7D">
        <w:t>i comment l’écrivain antillais É</w:t>
      </w:r>
      <w:r w:rsidRPr="004E1EE6">
        <w:t xml:space="preserve">douard Glissant commente cette stratégie de dissimulation des éléments créoles : « Saint-John Perse parvient de manière magnifique à dissimuler les sources de son inspiration et de son langage, et en particulier les mécanismes </w:t>
      </w:r>
      <w:proofErr w:type="spellStart"/>
      <w:r w:rsidRPr="004E1EE6">
        <w:t>créolisants</w:t>
      </w:r>
      <w:proofErr w:type="spellEnd"/>
      <w:r w:rsidRPr="004E1EE6">
        <w:t xml:space="preserve"> de sa poésie : nous autres poètes antillais, nous clamons volontiers notre créolisation – ce que des amis à moi ont appelé une "créolité" –, alors que Perse la cache. Je pense que c’est une des grandes conquêtes qu’il accomplit sur le langage : en cachant ses sources, il nous oblige à les chercher, et je pense que cela est quelque chose qu’il partage avec les plus grands écrivains du XX</w:t>
      </w:r>
      <w:r w:rsidRPr="004E1EE6">
        <w:rPr>
          <w:vertAlign w:val="superscript"/>
        </w:rPr>
        <w:t>e</w:t>
      </w:r>
      <w:r w:rsidRPr="004E1EE6">
        <w:t xml:space="preserve"> siècle : peut-être avec Faulkner et peut-être avec Joyce. Dire "sans dire tout en disant" est une des vocations de</w:t>
      </w:r>
      <w:r w:rsidR="00746C7D">
        <w:t>s littératures modernes […] » (É</w:t>
      </w:r>
      <w:r w:rsidRPr="004E1EE6">
        <w:t xml:space="preserve">douard Glissant, Conférence du 15 avril 2004 à New York, </w:t>
      </w:r>
      <w:r w:rsidR="004E1EE6" w:rsidRPr="004E1EE6">
        <w:t xml:space="preserve">in : </w:t>
      </w:r>
      <w:r w:rsidR="004E1EE6" w:rsidRPr="004E1EE6">
        <w:rPr>
          <w:i/>
        </w:rPr>
        <w:t>Saint-John Perse : Atlantique et Méditerranée</w:t>
      </w:r>
      <w:r w:rsidR="004E1EE6" w:rsidRPr="004E1EE6">
        <w:t xml:space="preserve">, Samia </w:t>
      </w:r>
      <w:proofErr w:type="spellStart"/>
      <w:r w:rsidR="004E1EE6" w:rsidRPr="004E1EE6">
        <w:t>Kassab-Charfi</w:t>
      </w:r>
      <w:proofErr w:type="spellEnd"/>
      <w:r w:rsidR="004E1EE6" w:rsidRPr="004E1EE6">
        <w:t xml:space="preserve"> et </w:t>
      </w:r>
      <w:proofErr w:type="spellStart"/>
      <w:r w:rsidR="004E1EE6" w:rsidRPr="004E1EE6">
        <w:t>Loic</w:t>
      </w:r>
      <w:proofErr w:type="spellEnd"/>
      <w:r w:rsidR="004E1EE6" w:rsidRPr="004E1EE6">
        <w:t xml:space="preserve"> </w:t>
      </w:r>
      <w:proofErr w:type="spellStart"/>
      <w:r w:rsidR="004E1EE6" w:rsidRPr="004E1EE6">
        <w:t>Céry</w:t>
      </w:r>
      <w:proofErr w:type="spellEnd"/>
      <w:r w:rsidR="004E1EE6" w:rsidRPr="004E1EE6">
        <w:t xml:space="preserve"> (</w:t>
      </w:r>
      <w:proofErr w:type="spellStart"/>
      <w:r w:rsidR="004E1EE6" w:rsidRPr="004E1EE6">
        <w:t>dir</w:t>
      </w:r>
      <w:proofErr w:type="spellEnd"/>
      <w:r w:rsidR="004E1EE6" w:rsidRPr="004E1EE6">
        <w:t xml:space="preserve">.), </w:t>
      </w:r>
      <w:r w:rsidR="004E1EE6" w:rsidRPr="004E1EE6">
        <w:rPr>
          <w:i/>
        </w:rPr>
        <w:t>La nouvelle anabase</w:t>
      </w:r>
      <w:r w:rsidR="004E1EE6" w:rsidRPr="004E1EE6">
        <w:t>, n°3, 2007,</w:t>
      </w:r>
      <w:r w:rsidRPr="004E1EE6">
        <w:t xml:space="preserve"> p. 169). </w:t>
      </w:r>
    </w:p>
  </w:footnote>
  <w:footnote w:id="33">
    <w:p w14:paraId="55427209" w14:textId="77777777" w:rsidR="00AD6F1E" w:rsidRPr="004E1EE6" w:rsidRDefault="00AD6F1E" w:rsidP="007317A9">
      <w:pPr>
        <w:pStyle w:val="Notedebasdepage"/>
        <w:rPr>
          <w:lang w:eastAsia="fr-FR"/>
        </w:rPr>
      </w:pPr>
      <w:r w:rsidRPr="004E1EE6">
        <w:rPr>
          <w:rStyle w:val="Appelnotedebasdep"/>
        </w:rPr>
        <w:footnoteRef/>
      </w:r>
      <w:r w:rsidRPr="004E1EE6">
        <w:t xml:space="preserve"> </w:t>
      </w:r>
      <w:r w:rsidRPr="004E1EE6">
        <w:rPr>
          <w:lang w:eastAsia="fr-FR"/>
        </w:rPr>
        <w:t>La genèse scripturale étant toujours ponctuée par des phases de réception par l’auteur (lecture et correction du texte d’un état scriptural à l’autre), cette réception implique, dans le cas d’un texte plurilingue, souvent aussi une activité d’</w:t>
      </w:r>
      <w:proofErr w:type="spellStart"/>
      <w:r w:rsidRPr="004E1EE6">
        <w:rPr>
          <w:lang w:eastAsia="fr-FR"/>
        </w:rPr>
        <w:t>autotraduction</w:t>
      </w:r>
      <w:proofErr w:type="spellEnd"/>
      <w:r w:rsidRPr="004E1EE6">
        <w:rPr>
          <w:lang w:eastAsia="fr-FR"/>
        </w:rPr>
        <w:t xml:space="preserve">. </w:t>
      </w:r>
    </w:p>
  </w:footnote>
  <w:footnote w:id="34">
    <w:p w14:paraId="711D9550" w14:textId="2DCB187C" w:rsidR="00AD6F1E" w:rsidRPr="004E1EE6" w:rsidRDefault="00AD6F1E">
      <w:pPr>
        <w:pStyle w:val="Notedebasdepage"/>
      </w:pPr>
      <w:r w:rsidRPr="004E1EE6">
        <w:rPr>
          <w:rStyle w:val="Appelnotedebasdep"/>
        </w:rPr>
        <w:footnoteRef/>
      </w:r>
      <w:r w:rsidRPr="004E1EE6">
        <w:t xml:space="preserve"> Pour une analyse exhaustive des variantes persiennes inscrites sur le manuscrit de </w:t>
      </w:r>
      <w:r w:rsidR="00872FBA">
        <w:t xml:space="preserve">T. </w:t>
      </w:r>
      <w:proofErr w:type="spellStart"/>
      <w:r w:rsidR="00872FBA">
        <w:t>S.</w:t>
      </w:r>
      <w:r w:rsidRPr="004E1EE6">
        <w:t>Eliot</w:t>
      </w:r>
      <w:proofErr w:type="spellEnd"/>
      <w:r w:rsidRPr="004E1EE6">
        <w:t xml:space="preserve">, voir notre article « Saint-John Perse et </w:t>
      </w:r>
      <w:r w:rsidR="00872FBA">
        <w:t>T. S.</w:t>
      </w:r>
      <w:r w:rsidRPr="004E1EE6">
        <w:t xml:space="preserve"> Eliot : une traduction à deux plumes », </w:t>
      </w:r>
      <w:r w:rsidRPr="004E1EE6">
        <w:rPr>
          <w:i/>
        </w:rPr>
        <w:t xml:space="preserve">op. </w:t>
      </w:r>
      <w:proofErr w:type="spellStart"/>
      <w:r w:rsidRPr="004E1EE6">
        <w:rPr>
          <w:i/>
        </w:rPr>
        <w:t>cit</w:t>
      </w:r>
      <w:proofErr w:type="spellEnd"/>
      <w:r w:rsidRPr="004E1EE6">
        <w:rPr>
          <w:i/>
        </w:rPr>
        <w:t>.</w:t>
      </w:r>
      <w:r w:rsidR="004A4BE5" w:rsidRPr="004E1EE6">
        <w:t xml:space="preserve"> </w:t>
      </w:r>
      <w:r w:rsidR="00233508">
        <w:t xml:space="preserve">Pour l’histoire de cette collaboration fascinante, voir Henriette Levillain, </w:t>
      </w:r>
      <w:r w:rsidR="00233508" w:rsidRPr="00233508">
        <w:rPr>
          <w:i/>
        </w:rPr>
        <w:t>Sur deux versants</w:t>
      </w:r>
      <w:r w:rsidR="00233508">
        <w:t xml:space="preserve">, </w:t>
      </w:r>
      <w:r w:rsidR="00233508" w:rsidRPr="00233508">
        <w:rPr>
          <w:i/>
        </w:rPr>
        <w:t xml:space="preserve">op. </w:t>
      </w:r>
      <w:proofErr w:type="spellStart"/>
      <w:r w:rsidR="00233508" w:rsidRPr="00233508">
        <w:rPr>
          <w:i/>
        </w:rPr>
        <w:t>cit</w:t>
      </w:r>
      <w:proofErr w:type="spellEnd"/>
      <w:r w:rsidR="00233508">
        <w:t xml:space="preserve">. </w:t>
      </w:r>
    </w:p>
  </w:footnote>
  <w:footnote w:id="35">
    <w:p w14:paraId="16F61A4C" w14:textId="6DB6DD27" w:rsidR="00AD6F1E" w:rsidRPr="004E1EE6" w:rsidRDefault="00AD6F1E" w:rsidP="001F5AFD">
      <w:pPr>
        <w:pStyle w:val="Notedebasdepage"/>
        <w:rPr>
          <w:lang w:val="en-GB"/>
        </w:rPr>
      </w:pPr>
      <w:r w:rsidRPr="004E1EE6">
        <w:rPr>
          <w:rStyle w:val="Appelnotedebasdep"/>
        </w:rPr>
        <w:footnoteRef/>
      </w:r>
      <w:r w:rsidRPr="004E1EE6">
        <w:t xml:space="preserve"> Pour la première édition de cette traduction, voir </w:t>
      </w:r>
      <w:proofErr w:type="spellStart"/>
      <w:r w:rsidRPr="004E1EE6">
        <w:rPr>
          <w:i/>
        </w:rPr>
        <w:t>Anabasis</w:t>
      </w:r>
      <w:proofErr w:type="spellEnd"/>
      <w:r w:rsidRPr="004E1EE6">
        <w:t xml:space="preserve">. </w:t>
      </w:r>
      <w:r w:rsidRPr="004E1EE6">
        <w:rPr>
          <w:i/>
          <w:lang w:val="en-GB"/>
        </w:rPr>
        <w:t xml:space="preserve">A poem by St-J. Perse with a Translation into English by </w:t>
      </w:r>
      <w:r w:rsidR="00872FBA">
        <w:rPr>
          <w:i/>
          <w:lang w:val="en-GB"/>
        </w:rPr>
        <w:t>T. S.</w:t>
      </w:r>
      <w:r w:rsidRPr="004E1EE6">
        <w:rPr>
          <w:i/>
          <w:lang w:val="en-GB"/>
        </w:rPr>
        <w:t xml:space="preserve"> Eliot</w:t>
      </w:r>
      <w:r w:rsidRPr="004E1EE6">
        <w:rPr>
          <w:lang w:val="en-GB"/>
        </w:rPr>
        <w:t xml:space="preserve">, London, </w:t>
      </w:r>
      <w:proofErr w:type="gramStart"/>
      <w:r w:rsidRPr="004E1EE6">
        <w:rPr>
          <w:lang w:val="en-GB"/>
        </w:rPr>
        <w:t>Faber</w:t>
      </w:r>
      <w:proofErr w:type="gramEnd"/>
      <w:r w:rsidRPr="004E1EE6">
        <w:rPr>
          <w:lang w:val="en-GB"/>
        </w:rPr>
        <w:t xml:space="preserve"> and Faber, 1930. </w:t>
      </w:r>
    </w:p>
  </w:footnote>
  <w:footnote w:id="36">
    <w:p w14:paraId="7A5B8F60" w14:textId="77777777" w:rsidR="00AD6F1E" w:rsidRPr="004E1EE6" w:rsidRDefault="00AD6F1E" w:rsidP="00161970">
      <w:pPr>
        <w:pStyle w:val="Notedebasdepage"/>
      </w:pPr>
      <w:r w:rsidRPr="004E1EE6">
        <w:rPr>
          <w:rStyle w:val="Appelnotedebasdep"/>
        </w:rPr>
        <w:footnoteRef/>
      </w:r>
      <w:r w:rsidRPr="004E1EE6">
        <w:t xml:space="preserve"> Le mot </w:t>
      </w:r>
      <w:r w:rsidRPr="004E1EE6">
        <w:rPr>
          <w:i/>
          <w:iCs/>
        </w:rPr>
        <w:t>phosphore</w:t>
      </w:r>
      <w:r w:rsidRPr="004E1EE6">
        <w:t xml:space="preserve"> a pour sens étymologique la luminosité (grec </w:t>
      </w:r>
      <w:r w:rsidRPr="004E1EE6">
        <w:sym w:font="Symbol" w:char="F06A"/>
      </w:r>
      <w:r w:rsidRPr="004E1EE6">
        <w:sym w:font="Symbol" w:char="F077"/>
      </w:r>
      <w:r w:rsidRPr="004E1EE6">
        <w:sym w:font="Symbol" w:char="F073"/>
      </w:r>
      <w:r w:rsidRPr="004E1EE6">
        <w:sym w:font="Symbol" w:char="F06A"/>
      </w:r>
      <w:r w:rsidRPr="004E1EE6">
        <w:sym w:font="Symbol" w:char="F06F"/>
      </w:r>
      <w:r w:rsidRPr="004E1EE6">
        <w:sym w:font="Symbol" w:char="F072"/>
      </w:r>
      <w:r w:rsidRPr="004E1EE6">
        <w:sym w:font="Symbol" w:char="F06F"/>
      </w:r>
      <w:r w:rsidRPr="004E1EE6">
        <w:sym w:font="Symbol" w:char="F056"/>
      </w:r>
      <w:r w:rsidRPr="004E1EE6">
        <w:t xml:space="preserve"> « lumineux, brillant » de </w:t>
      </w:r>
      <w:r w:rsidRPr="004E1EE6">
        <w:sym w:font="Symbol" w:char="F06A"/>
      </w:r>
      <w:r w:rsidRPr="004E1EE6">
        <w:sym w:font="Symbol" w:char="F076"/>
      </w:r>
      <w:r w:rsidRPr="004E1EE6">
        <w:sym w:font="Symbol" w:char="F056"/>
      </w:r>
      <w:r w:rsidRPr="004E1EE6">
        <w:t xml:space="preserve"> « lumière »). La luminosité étant symboliquement liée à l’esprit, le verbe </w:t>
      </w:r>
      <w:r w:rsidRPr="004E1EE6">
        <w:rPr>
          <w:i/>
          <w:iCs/>
        </w:rPr>
        <w:t>phosphorer</w:t>
      </w:r>
      <w:r w:rsidRPr="004E1EE6">
        <w:t xml:space="preserve"> signifie, dans le registre familial, « travailler intellectuellement ». Ce qui peut expliquer, entre autres, l’association entre « phosphore » et « génie » dans ce passage.</w:t>
      </w:r>
    </w:p>
  </w:footnote>
  <w:footnote w:id="37">
    <w:p w14:paraId="259857CD" w14:textId="77777777" w:rsidR="00AD6F1E" w:rsidRPr="004E1EE6" w:rsidRDefault="00AD6F1E" w:rsidP="0078405D">
      <w:pPr>
        <w:pStyle w:val="Notedebasdepage"/>
      </w:pPr>
      <w:r w:rsidRPr="004E1EE6">
        <w:rPr>
          <w:rStyle w:val="Appelnotedebasdep"/>
        </w:rPr>
        <w:footnoteRef/>
      </w:r>
      <w:r w:rsidRPr="004E1EE6">
        <w:t xml:space="preserve"> L’explication sémantique du titre </w:t>
      </w:r>
      <w:r w:rsidRPr="004E1EE6">
        <w:rPr>
          <w:i/>
        </w:rPr>
        <w:t>Anabase</w:t>
      </w:r>
      <w:r w:rsidRPr="004E1EE6">
        <w:t xml:space="preserve"> révèle le recours à l’étymologie comme technique interprétative : « Pris dans sa double acception étymologique, il [le titre </w:t>
      </w:r>
      <w:r w:rsidRPr="004E1EE6">
        <w:rPr>
          <w:i/>
          <w:iCs/>
        </w:rPr>
        <w:t>Anabase</w:t>
      </w:r>
      <w:r w:rsidRPr="004E1EE6">
        <w:t>] signifie à la fois "montée en selle" et "expédition vers l’intérieur". » (</w:t>
      </w:r>
      <w:r w:rsidRPr="004E1EE6">
        <w:rPr>
          <w:i/>
        </w:rPr>
        <w:t>O.C</w:t>
      </w:r>
      <w:r w:rsidRPr="004E1EE6">
        <w:t xml:space="preserve">., p. 1108.) Voir aussi cette annotation persienne sur le manuscrit de la traduction de T. S. Eliot : « Le mot </w:t>
      </w:r>
      <w:r w:rsidRPr="004E1EE6">
        <w:rPr>
          <w:i/>
        </w:rPr>
        <w:t>Anabase</w:t>
      </w:r>
      <w:r w:rsidRPr="004E1EE6">
        <w:t xml:space="preserve"> est neutralisé dans ma pensée jusqu’à l’effacement d’un terme usuel, et ne doit plus suggérer aucune association d’idée classique. Rien à voir avec Xénophon. Le mot est employé ici abstraitement et incorporé au français courant avec toute la discrétion nécessaire – monnaie usagée et signe fiduciaire – dans le simple sens étymologique de “expédition vers l’intérieur” avec une signification à la fois géographique et spirituelle (ambiguïté voulue). Le mot comporte aussi, de surcroît, le sens étymologique de “montée à cheval”, “montée en selle”. » (ms. de T. S. Eliot.)</w:t>
      </w:r>
    </w:p>
  </w:footnote>
  <w:footnote w:id="38">
    <w:p w14:paraId="606D2C1C" w14:textId="77777777" w:rsidR="00AD6F1E" w:rsidRPr="004E1EE6" w:rsidRDefault="00AD6F1E" w:rsidP="00161970">
      <w:pPr>
        <w:pStyle w:val="Notedebasdepage"/>
      </w:pPr>
      <w:r w:rsidRPr="004E1EE6">
        <w:rPr>
          <w:rStyle w:val="Appelnotedebasdep"/>
        </w:rPr>
        <w:footnoteRef/>
      </w:r>
      <w:r w:rsidRPr="004E1EE6">
        <w:t xml:space="preserve"> Le mot </w:t>
      </w:r>
      <w:r w:rsidRPr="004E1EE6">
        <w:rPr>
          <w:i/>
        </w:rPr>
        <w:t>catastrophe</w:t>
      </w:r>
      <w:r w:rsidRPr="004E1EE6">
        <w:t>, qui signifie initialement « le bouleversement, la chute, la défaite », peut lui aussi s’inscrire dans ce champ lexical.</w:t>
      </w:r>
    </w:p>
  </w:footnote>
  <w:footnote w:id="39">
    <w:p w14:paraId="574229CD" w14:textId="77777777" w:rsidR="00AD6F1E" w:rsidRPr="004E1EE6" w:rsidRDefault="00AD6F1E" w:rsidP="0046106E">
      <w:pPr>
        <w:pStyle w:val="Notedebasdepage"/>
      </w:pPr>
      <w:r w:rsidRPr="004E1EE6">
        <w:rPr>
          <w:rStyle w:val="Appelnotedebasdep"/>
        </w:rPr>
        <w:footnoteRef/>
      </w:r>
      <w:r w:rsidRPr="004E1EE6">
        <w:t xml:space="preserve"> Le bilinguisme d’</w:t>
      </w:r>
      <w:r w:rsidR="00B0761E">
        <w:rPr>
          <w:i/>
        </w:rPr>
        <w:t>É</w:t>
      </w:r>
      <w:r w:rsidRPr="004E1EE6">
        <w:rPr>
          <w:i/>
        </w:rPr>
        <w:t>loges</w:t>
      </w:r>
      <w:r w:rsidRPr="004E1EE6">
        <w:t xml:space="preserve"> est attesté par sa réception problématique en France métropolitaine : de nombreux termes créoles restent incompris par le lecteur métropolitain, qui accuse le poète d’affabulation et d’extravagance. C’est uniquement en 1987, à l’occasion d’un colloque organisé en Guadeloupe pour célébrer le centenaire de l’année de naissance du poète, que les critiques métropolitains furent éclairés par les critiques antillais au sujet des créolismes présents dans les poèmes de jeunesse. Les actes de ce colloque sont édités sous le titre </w:t>
      </w:r>
      <w:r w:rsidRPr="004E1EE6">
        <w:rPr>
          <w:i/>
        </w:rPr>
        <w:t>Saint-John Perse : Antillanité et universalité</w:t>
      </w:r>
      <w:r w:rsidRPr="004E1EE6">
        <w:t xml:space="preserve">, Henriette Levillain et Mireille Sacotte (éd.), </w:t>
      </w:r>
      <w:proofErr w:type="spellStart"/>
      <w:r w:rsidRPr="004E1EE6">
        <w:t>Editions</w:t>
      </w:r>
      <w:proofErr w:type="spellEnd"/>
      <w:r w:rsidRPr="004E1EE6">
        <w:t xml:space="preserve"> caribéennes, 1988. </w:t>
      </w:r>
    </w:p>
  </w:footnote>
  <w:footnote w:id="40">
    <w:p w14:paraId="204A9270" w14:textId="77777777" w:rsidR="00AD6F1E" w:rsidRPr="004E1EE6" w:rsidRDefault="00AD6F1E" w:rsidP="00292E48">
      <w:pPr>
        <w:pStyle w:val="Notedebasdepage"/>
      </w:pPr>
      <w:r w:rsidRPr="004E1EE6">
        <w:rPr>
          <w:rStyle w:val="Appelnotedebasdep"/>
        </w:rPr>
        <w:footnoteRef/>
      </w:r>
      <w:r w:rsidRPr="004E1EE6">
        <w:t xml:space="preserve"> Saint-John Perse, Lettre à Mrs. Henry Tomlinson Curtiss, </w:t>
      </w:r>
      <w:r w:rsidRPr="004E1EE6">
        <w:rPr>
          <w:i/>
          <w:iCs/>
        </w:rPr>
        <w:t>O.C</w:t>
      </w:r>
      <w:r w:rsidRPr="004E1EE6">
        <w:t>., p.1061.</w:t>
      </w:r>
    </w:p>
  </w:footnote>
  <w:footnote w:id="41">
    <w:p w14:paraId="67E09AEB" w14:textId="77777777" w:rsidR="00AD6F1E" w:rsidRPr="004E1EE6" w:rsidRDefault="00AD6F1E" w:rsidP="00292E48">
      <w:pPr>
        <w:pStyle w:val="Notedebasdepage"/>
      </w:pPr>
      <w:r w:rsidRPr="004E1EE6">
        <w:rPr>
          <w:rStyle w:val="Appelnotedebasdep"/>
        </w:rPr>
        <w:footnoteRef/>
      </w:r>
      <w:r w:rsidRPr="004E1EE6">
        <w:t xml:space="preserve"> </w:t>
      </w:r>
      <w:r w:rsidRPr="004E1EE6">
        <w:rPr>
          <w:i/>
          <w:iCs/>
        </w:rPr>
        <w:t>Oiseaux</w:t>
      </w:r>
      <w:r w:rsidRPr="004E1EE6">
        <w:t xml:space="preserve">, </w:t>
      </w:r>
      <w:r w:rsidRPr="004E1EE6">
        <w:rPr>
          <w:i/>
          <w:iCs/>
        </w:rPr>
        <w:t>O.C</w:t>
      </w:r>
      <w:r w:rsidRPr="004E1EE6">
        <w:t>., p.413.</w:t>
      </w:r>
    </w:p>
  </w:footnote>
  <w:footnote w:id="42">
    <w:p w14:paraId="2EA4071C" w14:textId="77777777" w:rsidR="00AD6F1E" w:rsidRPr="004E1EE6" w:rsidRDefault="00AD6F1E">
      <w:pPr>
        <w:pStyle w:val="Notedebasdepage"/>
      </w:pPr>
      <w:r w:rsidRPr="004E1EE6">
        <w:rPr>
          <w:rStyle w:val="Appelnotedebasdep"/>
        </w:rPr>
        <w:footnoteRef/>
      </w:r>
      <w:r w:rsidRPr="004E1EE6">
        <w:t xml:space="preserve"> </w:t>
      </w:r>
      <w:r w:rsidRPr="004E1EE6">
        <w:rPr>
          <w:i/>
        </w:rPr>
        <w:t>Amers</w:t>
      </w:r>
      <w:r w:rsidRPr="004E1EE6">
        <w:t xml:space="preserve">, </w:t>
      </w:r>
      <w:r w:rsidRPr="004E1EE6">
        <w:rPr>
          <w:i/>
        </w:rPr>
        <w:t>O.C</w:t>
      </w:r>
      <w:r w:rsidRPr="004E1EE6">
        <w:t>., p.373.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B0369"/>
    <w:multiLevelType w:val="hybridMultilevel"/>
    <w:tmpl w:val="DFB481BE"/>
    <w:lvl w:ilvl="0" w:tplc="2FF415A0">
      <w:start w:val="1"/>
      <w:numFmt w:val="upperRoman"/>
      <w:lvlText w:val="%1."/>
      <w:lvlJc w:val="left"/>
      <w:pPr>
        <w:ind w:left="6468" w:hanging="720"/>
      </w:pPr>
      <w:rPr>
        <w:rFonts w:hint="default"/>
      </w:rPr>
    </w:lvl>
    <w:lvl w:ilvl="1" w:tplc="040C0019" w:tentative="1">
      <w:start w:val="1"/>
      <w:numFmt w:val="lowerLetter"/>
      <w:lvlText w:val="%2."/>
      <w:lvlJc w:val="left"/>
      <w:pPr>
        <w:ind w:left="6828" w:hanging="360"/>
      </w:pPr>
    </w:lvl>
    <w:lvl w:ilvl="2" w:tplc="040C001B" w:tentative="1">
      <w:start w:val="1"/>
      <w:numFmt w:val="lowerRoman"/>
      <w:lvlText w:val="%3."/>
      <w:lvlJc w:val="right"/>
      <w:pPr>
        <w:ind w:left="7548" w:hanging="180"/>
      </w:pPr>
    </w:lvl>
    <w:lvl w:ilvl="3" w:tplc="040C000F" w:tentative="1">
      <w:start w:val="1"/>
      <w:numFmt w:val="decimal"/>
      <w:lvlText w:val="%4."/>
      <w:lvlJc w:val="left"/>
      <w:pPr>
        <w:ind w:left="8268" w:hanging="360"/>
      </w:pPr>
    </w:lvl>
    <w:lvl w:ilvl="4" w:tplc="040C0019" w:tentative="1">
      <w:start w:val="1"/>
      <w:numFmt w:val="lowerLetter"/>
      <w:lvlText w:val="%5."/>
      <w:lvlJc w:val="left"/>
      <w:pPr>
        <w:ind w:left="8988" w:hanging="360"/>
      </w:pPr>
    </w:lvl>
    <w:lvl w:ilvl="5" w:tplc="040C001B" w:tentative="1">
      <w:start w:val="1"/>
      <w:numFmt w:val="lowerRoman"/>
      <w:lvlText w:val="%6."/>
      <w:lvlJc w:val="right"/>
      <w:pPr>
        <w:ind w:left="9708" w:hanging="180"/>
      </w:pPr>
    </w:lvl>
    <w:lvl w:ilvl="6" w:tplc="040C000F" w:tentative="1">
      <w:start w:val="1"/>
      <w:numFmt w:val="decimal"/>
      <w:lvlText w:val="%7."/>
      <w:lvlJc w:val="left"/>
      <w:pPr>
        <w:ind w:left="10428" w:hanging="360"/>
      </w:pPr>
    </w:lvl>
    <w:lvl w:ilvl="7" w:tplc="040C0019" w:tentative="1">
      <w:start w:val="1"/>
      <w:numFmt w:val="lowerLetter"/>
      <w:lvlText w:val="%8."/>
      <w:lvlJc w:val="left"/>
      <w:pPr>
        <w:ind w:left="11148" w:hanging="360"/>
      </w:pPr>
    </w:lvl>
    <w:lvl w:ilvl="8" w:tplc="040C001B" w:tentative="1">
      <w:start w:val="1"/>
      <w:numFmt w:val="lowerRoman"/>
      <w:lvlText w:val="%9."/>
      <w:lvlJc w:val="right"/>
      <w:pPr>
        <w:ind w:left="11868" w:hanging="180"/>
      </w:pPr>
    </w:lvl>
  </w:abstractNum>
  <w:abstractNum w:abstractNumId="1" w15:restartNumberingAfterBreak="0">
    <w:nsid w:val="1DC67172"/>
    <w:multiLevelType w:val="hybridMultilevel"/>
    <w:tmpl w:val="2EC6EF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E42BBD"/>
    <w:multiLevelType w:val="hybridMultilevel"/>
    <w:tmpl w:val="DFB481BE"/>
    <w:lvl w:ilvl="0" w:tplc="2FF415A0">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96"/>
    <w:rsid w:val="0000053B"/>
    <w:rsid w:val="000035DF"/>
    <w:rsid w:val="0000398B"/>
    <w:rsid w:val="00004CA5"/>
    <w:rsid w:val="00005114"/>
    <w:rsid w:val="00007150"/>
    <w:rsid w:val="00011FF3"/>
    <w:rsid w:val="000129ED"/>
    <w:rsid w:val="00015A35"/>
    <w:rsid w:val="00015E7C"/>
    <w:rsid w:val="00016CB8"/>
    <w:rsid w:val="00025E9A"/>
    <w:rsid w:val="00025F36"/>
    <w:rsid w:val="000314CE"/>
    <w:rsid w:val="00031FC6"/>
    <w:rsid w:val="000331C0"/>
    <w:rsid w:val="00035BDB"/>
    <w:rsid w:val="000363B7"/>
    <w:rsid w:val="00036B2C"/>
    <w:rsid w:val="00036E7E"/>
    <w:rsid w:val="0004347E"/>
    <w:rsid w:val="00044113"/>
    <w:rsid w:val="00045C9A"/>
    <w:rsid w:val="000463C9"/>
    <w:rsid w:val="000477AD"/>
    <w:rsid w:val="00047AD2"/>
    <w:rsid w:val="00051571"/>
    <w:rsid w:val="0005334B"/>
    <w:rsid w:val="000566AE"/>
    <w:rsid w:val="00060426"/>
    <w:rsid w:val="000605E6"/>
    <w:rsid w:val="00060EDC"/>
    <w:rsid w:val="00061D9E"/>
    <w:rsid w:val="00066E2C"/>
    <w:rsid w:val="00076C5C"/>
    <w:rsid w:val="000867A8"/>
    <w:rsid w:val="00087853"/>
    <w:rsid w:val="00091437"/>
    <w:rsid w:val="00092E16"/>
    <w:rsid w:val="00092F76"/>
    <w:rsid w:val="00094E3E"/>
    <w:rsid w:val="0009778F"/>
    <w:rsid w:val="000977F5"/>
    <w:rsid w:val="000A0944"/>
    <w:rsid w:val="000A4DA9"/>
    <w:rsid w:val="000A7EF0"/>
    <w:rsid w:val="000B02EA"/>
    <w:rsid w:val="000B111F"/>
    <w:rsid w:val="000B1AA7"/>
    <w:rsid w:val="000B3B76"/>
    <w:rsid w:val="000B591F"/>
    <w:rsid w:val="000C17B8"/>
    <w:rsid w:val="000C3148"/>
    <w:rsid w:val="000C49C5"/>
    <w:rsid w:val="000C4EE6"/>
    <w:rsid w:val="000D0F9F"/>
    <w:rsid w:val="000D1D9E"/>
    <w:rsid w:val="000D265B"/>
    <w:rsid w:val="000D4CF0"/>
    <w:rsid w:val="000E0E9E"/>
    <w:rsid w:val="000E255D"/>
    <w:rsid w:val="000E2C19"/>
    <w:rsid w:val="000E55F9"/>
    <w:rsid w:val="000F1871"/>
    <w:rsid w:val="000F515A"/>
    <w:rsid w:val="000F52BA"/>
    <w:rsid w:val="000F6B48"/>
    <w:rsid w:val="00101340"/>
    <w:rsid w:val="00101549"/>
    <w:rsid w:val="001022E0"/>
    <w:rsid w:val="00103E03"/>
    <w:rsid w:val="00103E3B"/>
    <w:rsid w:val="00105EDB"/>
    <w:rsid w:val="00106C6B"/>
    <w:rsid w:val="00107F66"/>
    <w:rsid w:val="00123100"/>
    <w:rsid w:val="00123F44"/>
    <w:rsid w:val="00124068"/>
    <w:rsid w:val="001260D8"/>
    <w:rsid w:val="001274A5"/>
    <w:rsid w:val="0013017F"/>
    <w:rsid w:val="001342A2"/>
    <w:rsid w:val="00134F7E"/>
    <w:rsid w:val="00135723"/>
    <w:rsid w:val="00137CE7"/>
    <w:rsid w:val="001436C3"/>
    <w:rsid w:val="00144769"/>
    <w:rsid w:val="00145165"/>
    <w:rsid w:val="00145B57"/>
    <w:rsid w:val="00154990"/>
    <w:rsid w:val="0015509A"/>
    <w:rsid w:val="00157B92"/>
    <w:rsid w:val="00161970"/>
    <w:rsid w:val="001627CC"/>
    <w:rsid w:val="00164462"/>
    <w:rsid w:val="001645A7"/>
    <w:rsid w:val="001662B4"/>
    <w:rsid w:val="00170143"/>
    <w:rsid w:val="001714B8"/>
    <w:rsid w:val="00171D0C"/>
    <w:rsid w:val="00174043"/>
    <w:rsid w:val="00174721"/>
    <w:rsid w:val="00177E66"/>
    <w:rsid w:val="00177F6B"/>
    <w:rsid w:val="001829A4"/>
    <w:rsid w:val="00183D0E"/>
    <w:rsid w:val="00184C13"/>
    <w:rsid w:val="0018569D"/>
    <w:rsid w:val="001937B3"/>
    <w:rsid w:val="00194F52"/>
    <w:rsid w:val="0019546F"/>
    <w:rsid w:val="00195AFC"/>
    <w:rsid w:val="001A53CD"/>
    <w:rsid w:val="001B14C1"/>
    <w:rsid w:val="001B1584"/>
    <w:rsid w:val="001B34A7"/>
    <w:rsid w:val="001B3709"/>
    <w:rsid w:val="001B4F43"/>
    <w:rsid w:val="001C33F0"/>
    <w:rsid w:val="001C3E34"/>
    <w:rsid w:val="001C583C"/>
    <w:rsid w:val="001D06F2"/>
    <w:rsid w:val="001D1454"/>
    <w:rsid w:val="001D2351"/>
    <w:rsid w:val="001D2AF5"/>
    <w:rsid w:val="001D2CA0"/>
    <w:rsid w:val="001D62E1"/>
    <w:rsid w:val="001D6FAE"/>
    <w:rsid w:val="001E0AE7"/>
    <w:rsid w:val="001E15E3"/>
    <w:rsid w:val="001E19A4"/>
    <w:rsid w:val="001E34BA"/>
    <w:rsid w:val="001E3DFB"/>
    <w:rsid w:val="001E425C"/>
    <w:rsid w:val="001E4534"/>
    <w:rsid w:val="001E4B75"/>
    <w:rsid w:val="001E7FAC"/>
    <w:rsid w:val="001F219B"/>
    <w:rsid w:val="001F36B7"/>
    <w:rsid w:val="001F4A6B"/>
    <w:rsid w:val="001F5AFD"/>
    <w:rsid w:val="001F5D85"/>
    <w:rsid w:val="001F61D7"/>
    <w:rsid w:val="001F62F4"/>
    <w:rsid w:val="001F6AF5"/>
    <w:rsid w:val="001F7F4A"/>
    <w:rsid w:val="002022E0"/>
    <w:rsid w:val="00203898"/>
    <w:rsid w:val="00205DB3"/>
    <w:rsid w:val="00207B42"/>
    <w:rsid w:val="00207E36"/>
    <w:rsid w:val="00210C19"/>
    <w:rsid w:val="002113E8"/>
    <w:rsid w:val="002130BD"/>
    <w:rsid w:val="00213888"/>
    <w:rsid w:val="002142E8"/>
    <w:rsid w:val="00214CD4"/>
    <w:rsid w:val="0021654D"/>
    <w:rsid w:val="00216694"/>
    <w:rsid w:val="002210FB"/>
    <w:rsid w:val="0022240C"/>
    <w:rsid w:val="00222BB0"/>
    <w:rsid w:val="002234B3"/>
    <w:rsid w:val="00223CD6"/>
    <w:rsid w:val="0022693D"/>
    <w:rsid w:val="00227C4B"/>
    <w:rsid w:val="00230196"/>
    <w:rsid w:val="002328C6"/>
    <w:rsid w:val="00232B0B"/>
    <w:rsid w:val="00232EEE"/>
    <w:rsid w:val="002332A0"/>
    <w:rsid w:val="00233508"/>
    <w:rsid w:val="00233564"/>
    <w:rsid w:val="00235495"/>
    <w:rsid w:val="002364E2"/>
    <w:rsid w:val="0024572B"/>
    <w:rsid w:val="00250622"/>
    <w:rsid w:val="002618BD"/>
    <w:rsid w:val="00262C4C"/>
    <w:rsid w:val="002637D4"/>
    <w:rsid w:val="002663B4"/>
    <w:rsid w:val="00267040"/>
    <w:rsid w:val="00267F0B"/>
    <w:rsid w:val="00270DA4"/>
    <w:rsid w:val="002714A7"/>
    <w:rsid w:val="00275B20"/>
    <w:rsid w:val="0028036E"/>
    <w:rsid w:val="00282FC8"/>
    <w:rsid w:val="00284E7F"/>
    <w:rsid w:val="00286FFF"/>
    <w:rsid w:val="00292E48"/>
    <w:rsid w:val="00294503"/>
    <w:rsid w:val="00296A21"/>
    <w:rsid w:val="00297D6C"/>
    <w:rsid w:val="002A109A"/>
    <w:rsid w:val="002A43FF"/>
    <w:rsid w:val="002A5F12"/>
    <w:rsid w:val="002B06D7"/>
    <w:rsid w:val="002B144E"/>
    <w:rsid w:val="002B17E2"/>
    <w:rsid w:val="002C2F90"/>
    <w:rsid w:val="002C4D28"/>
    <w:rsid w:val="002C4D93"/>
    <w:rsid w:val="002C510A"/>
    <w:rsid w:val="002C53CD"/>
    <w:rsid w:val="002C7104"/>
    <w:rsid w:val="002C7B00"/>
    <w:rsid w:val="002D265D"/>
    <w:rsid w:val="002D370C"/>
    <w:rsid w:val="002D68A4"/>
    <w:rsid w:val="002D7A30"/>
    <w:rsid w:val="002E057C"/>
    <w:rsid w:val="002E1A1A"/>
    <w:rsid w:val="002E53A9"/>
    <w:rsid w:val="002E6421"/>
    <w:rsid w:val="002F19E6"/>
    <w:rsid w:val="002F35D0"/>
    <w:rsid w:val="002F47D7"/>
    <w:rsid w:val="002F56F2"/>
    <w:rsid w:val="002F676E"/>
    <w:rsid w:val="00300FA5"/>
    <w:rsid w:val="0030169E"/>
    <w:rsid w:val="00301D08"/>
    <w:rsid w:val="003037A3"/>
    <w:rsid w:val="00303F92"/>
    <w:rsid w:val="00306B9E"/>
    <w:rsid w:val="00307BA8"/>
    <w:rsid w:val="00307E76"/>
    <w:rsid w:val="00310DC1"/>
    <w:rsid w:val="00314112"/>
    <w:rsid w:val="003163B3"/>
    <w:rsid w:val="0032029D"/>
    <w:rsid w:val="00323F89"/>
    <w:rsid w:val="00324001"/>
    <w:rsid w:val="00325CB7"/>
    <w:rsid w:val="00327495"/>
    <w:rsid w:val="003339F7"/>
    <w:rsid w:val="00343A11"/>
    <w:rsid w:val="00343F75"/>
    <w:rsid w:val="00344B7C"/>
    <w:rsid w:val="003478EA"/>
    <w:rsid w:val="0035011A"/>
    <w:rsid w:val="00350E53"/>
    <w:rsid w:val="00354E8E"/>
    <w:rsid w:val="00355DD1"/>
    <w:rsid w:val="00357ECA"/>
    <w:rsid w:val="00360C29"/>
    <w:rsid w:val="00361D8B"/>
    <w:rsid w:val="00364193"/>
    <w:rsid w:val="00364694"/>
    <w:rsid w:val="00364D23"/>
    <w:rsid w:val="00365AFD"/>
    <w:rsid w:val="00365F2F"/>
    <w:rsid w:val="003660ED"/>
    <w:rsid w:val="00371A51"/>
    <w:rsid w:val="00372D0F"/>
    <w:rsid w:val="00372FB1"/>
    <w:rsid w:val="0037327F"/>
    <w:rsid w:val="003741A6"/>
    <w:rsid w:val="00377957"/>
    <w:rsid w:val="00381E87"/>
    <w:rsid w:val="003830FA"/>
    <w:rsid w:val="0038434A"/>
    <w:rsid w:val="00386B77"/>
    <w:rsid w:val="00390005"/>
    <w:rsid w:val="003911E7"/>
    <w:rsid w:val="00391C91"/>
    <w:rsid w:val="00396D6C"/>
    <w:rsid w:val="00397C3D"/>
    <w:rsid w:val="003A382A"/>
    <w:rsid w:val="003A3971"/>
    <w:rsid w:val="003A552E"/>
    <w:rsid w:val="003B0174"/>
    <w:rsid w:val="003B1D5E"/>
    <w:rsid w:val="003B2815"/>
    <w:rsid w:val="003B3DDB"/>
    <w:rsid w:val="003B48FF"/>
    <w:rsid w:val="003C1BC5"/>
    <w:rsid w:val="003C6D0F"/>
    <w:rsid w:val="003D196F"/>
    <w:rsid w:val="003D27A6"/>
    <w:rsid w:val="003D2C00"/>
    <w:rsid w:val="003D2F93"/>
    <w:rsid w:val="003D4999"/>
    <w:rsid w:val="003D560D"/>
    <w:rsid w:val="003E0F5F"/>
    <w:rsid w:val="003E3D22"/>
    <w:rsid w:val="003E6AA0"/>
    <w:rsid w:val="003E7DB7"/>
    <w:rsid w:val="003F058E"/>
    <w:rsid w:val="003F0599"/>
    <w:rsid w:val="003F1496"/>
    <w:rsid w:val="003F4C28"/>
    <w:rsid w:val="003F65AA"/>
    <w:rsid w:val="003F7CF9"/>
    <w:rsid w:val="00401C9B"/>
    <w:rsid w:val="00402184"/>
    <w:rsid w:val="00404F1A"/>
    <w:rsid w:val="00404F6E"/>
    <w:rsid w:val="00405B42"/>
    <w:rsid w:val="00405DD6"/>
    <w:rsid w:val="00406830"/>
    <w:rsid w:val="004115F7"/>
    <w:rsid w:val="004120F6"/>
    <w:rsid w:val="00416B68"/>
    <w:rsid w:val="00417758"/>
    <w:rsid w:val="004208BF"/>
    <w:rsid w:val="004235DD"/>
    <w:rsid w:val="0042369C"/>
    <w:rsid w:val="00423788"/>
    <w:rsid w:val="00424EEC"/>
    <w:rsid w:val="004307C3"/>
    <w:rsid w:val="00432B5D"/>
    <w:rsid w:val="00435EB4"/>
    <w:rsid w:val="00436C2D"/>
    <w:rsid w:val="0044100D"/>
    <w:rsid w:val="00441983"/>
    <w:rsid w:val="00447D0C"/>
    <w:rsid w:val="00447F7C"/>
    <w:rsid w:val="0045073C"/>
    <w:rsid w:val="00452614"/>
    <w:rsid w:val="00453514"/>
    <w:rsid w:val="0045472E"/>
    <w:rsid w:val="00455A09"/>
    <w:rsid w:val="00456A94"/>
    <w:rsid w:val="0046106E"/>
    <w:rsid w:val="0046279D"/>
    <w:rsid w:val="004664B0"/>
    <w:rsid w:val="0046724A"/>
    <w:rsid w:val="0047070B"/>
    <w:rsid w:val="00471116"/>
    <w:rsid w:val="00472078"/>
    <w:rsid w:val="00472A6C"/>
    <w:rsid w:val="00474DA0"/>
    <w:rsid w:val="00475AD4"/>
    <w:rsid w:val="00482725"/>
    <w:rsid w:val="00483891"/>
    <w:rsid w:val="00485EFB"/>
    <w:rsid w:val="00487022"/>
    <w:rsid w:val="00487873"/>
    <w:rsid w:val="00487A54"/>
    <w:rsid w:val="004902DC"/>
    <w:rsid w:val="004913CB"/>
    <w:rsid w:val="004916F8"/>
    <w:rsid w:val="004A00C1"/>
    <w:rsid w:val="004A12EE"/>
    <w:rsid w:val="004A4BE5"/>
    <w:rsid w:val="004A6392"/>
    <w:rsid w:val="004A743B"/>
    <w:rsid w:val="004B252E"/>
    <w:rsid w:val="004B4A6B"/>
    <w:rsid w:val="004B4FDA"/>
    <w:rsid w:val="004B7A30"/>
    <w:rsid w:val="004C0963"/>
    <w:rsid w:val="004C0DDA"/>
    <w:rsid w:val="004C1850"/>
    <w:rsid w:val="004C3228"/>
    <w:rsid w:val="004C3A76"/>
    <w:rsid w:val="004C5C98"/>
    <w:rsid w:val="004C715F"/>
    <w:rsid w:val="004C7D6A"/>
    <w:rsid w:val="004D00E4"/>
    <w:rsid w:val="004D343A"/>
    <w:rsid w:val="004D698E"/>
    <w:rsid w:val="004E0C63"/>
    <w:rsid w:val="004E1EE6"/>
    <w:rsid w:val="004E3EE5"/>
    <w:rsid w:val="004E4459"/>
    <w:rsid w:val="004E75F2"/>
    <w:rsid w:val="004E7F55"/>
    <w:rsid w:val="004F0848"/>
    <w:rsid w:val="004F12E7"/>
    <w:rsid w:val="004F151F"/>
    <w:rsid w:val="004F38D2"/>
    <w:rsid w:val="004F4559"/>
    <w:rsid w:val="004F549A"/>
    <w:rsid w:val="00500DC9"/>
    <w:rsid w:val="00503073"/>
    <w:rsid w:val="005035F0"/>
    <w:rsid w:val="005046DB"/>
    <w:rsid w:val="00504F7E"/>
    <w:rsid w:val="00507174"/>
    <w:rsid w:val="005071D0"/>
    <w:rsid w:val="0050792E"/>
    <w:rsid w:val="00511403"/>
    <w:rsid w:val="00511E89"/>
    <w:rsid w:val="00517019"/>
    <w:rsid w:val="00521FC2"/>
    <w:rsid w:val="005241B5"/>
    <w:rsid w:val="0052425A"/>
    <w:rsid w:val="005243F7"/>
    <w:rsid w:val="00527209"/>
    <w:rsid w:val="00531663"/>
    <w:rsid w:val="00532A3C"/>
    <w:rsid w:val="00532EB4"/>
    <w:rsid w:val="00533CF4"/>
    <w:rsid w:val="00533D6D"/>
    <w:rsid w:val="00536EAB"/>
    <w:rsid w:val="00536FE9"/>
    <w:rsid w:val="00543D6C"/>
    <w:rsid w:val="005447FD"/>
    <w:rsid w:val="00546E2D"/>
    <w:rsid w:val="0054789B"/>
    <w:rsid w:val="00547B9B"/>
    <w:rsid w:val="00547BF1"/>
    <w:rsid w:val="00551ACD"/>
    <w:rsid w:val="00551AF5"/>
    <w:rsid w:val="0055442B"/>
    <w:rsid w:val="00556C0F"/>
    <w:rsid w:val="00557940"/>
    <w:rsid w:val="00562061"/>
    <w:rsid w:val="005660D1"/>
    <w:rsid w:val="005678FB"/>
    <w:rsid w:val="005732DF"/>
    <w:rsid w:val="0057453E"/>
    <w:rsid w:val="00574F7E"/>
    <w:rsid w:val="0058121E"/>
    <w:rsid w:val="005905A2"/>
    <w:rsid w:val="00591B7D"/>
    <w:rsid w:val="00591B82"/>
    <w:rsid w:val="00591FC9"/>
    <w:rsid w:val="00592C64"/>
    <w:rsid w:val="00592EC0"/>
    <w:rsid w:val="0059335F"/>
    <w:rsid w:val="00593C0F"/>
    <w:rsid w:val="00594220"/>
    <w:rsid w:val="005946B8"/>
    <w:rsid w:val="005949F5"/>
    <w:rsid w:val="0059597E"/>
    <w:rsid w:val="00596371"/>
    <w:rsid w:val="00596AC8"/>
    <w:rsid w:val="005A0AEF"/>
    <w:rsid w:val="005A0D3B"/>
    <w:rsid w:val="005A1E6B"/>
    <w:rsid w:val="005A43F7"/>
    <w:rsid w:val="005A50E7"/>
    <w:rsid w:val="005A5A7D"/>
    <w:rsid w:val="005A6872"/>
    <w:rsid w:val="005B0213"/>
    <w:rsid w:val="005B2B03"/>
    <w:rsid w:val="005B4B9D"/>
    <w:rsid w:val="005C10FC"/>
    <w:rsid w:val="005C28C3"/>
    <w:rsid w:val="005C4CE4"/>
    <w:rsid w:val="005C6891"/>
    <w:rsid w:val="005C777B"/>
    <w:rsid w:val="005D3E5F"/>
    <w:rsid w:val="005D5075"/>
    <w:rsid w:val="005D6285"/>
    <w:rsid w:val="005E15BB"/>
    <w:rsid w:val="005E1E3C"/>
    <w:rsid w:val="005E4E6D"/>
    <w:rsid w:val="005E6A90"/>
    <w:rsid w:val="005E745B"/>
    <w:rsid w:val="005F0829"/>
    <w:rsid w:val="005F0D66"/>
    <w:rsid w:val="005F0E02"/>
    <w:rsid w:val="005F2701"/>
    <w:rsid w:val="005F29B6"/>
    <w:rsid w:val="005F5811"/>
    <w:rsid w:val="005F5CC6"/>
    <w:rsid w:val="005F60EF"/>
    <w:rsid w:val="00603796"/>
    <w:rsid w:val="0060474E"/>
    <w:rsid w:val="006051DA"/>
    <w:rsid w:val="0060609E"/>
    <w:rsid w:val="00615399"/>
    <w:rsid w:val="00615700"/>
    <w:rsid w:val="00616A9E"/>
    <w:rsid w:val="00620BA7"/>
    <w:rsid w:val="006227A4"/>
    <w:rsid w:val="0062417E"/>
    <w:rsid w:val="00624B44"/>
    <w:rsid w:val="0062607E"/>
    <w:rsid w:val="00630197"/>
    <w:rsid w:val="0063037F"/>
    <w:rsid w:val="00631167"/>
    <w:rsid w:val="00631474"/>
    <w:rsid w:val="00632380"/>
    <w:rsid w:val="00632705"/>
    <w:rsid w:val="00640134"/>
    <w:rsid w:val="00640F8B"/>
    <w:rsid w:val="00641ADC"/>
    <w:rsid w:val="00642AA1"/>
    <w:rsid w:val="00642C39"/>
    <w:rsid w:val="00645C4A"/>
    <w:rsid w:val="0064657E"/>
    <w:rsid w:val="006466F0"/>
    <w:rsid w:val="00646BC5"/>
    <w:rsid w:val="0064726C"/>
    <w:rsid w:val="0065147F"/>
    <w:rsid w:val="006518FF"/>
    <w:rsid w:val="0065375C"/>
    <w:rsid w:val="00660718"/>
    <w:rsid w:val="00660A6D"/>
    <w:rsid w:val="00660F87"/>
    <w:rsid w:val="006624DA"/>
    <w:rsid w:val="00663863"/>
    <w:rsid w:val="00663DB4"/>
    <w:rsid w:val="006640D3"/>
    <w:rsid w:val="00664931"/>
    <w:rsid w:val="00664B1C"/>
    <w:rsid w:val="00665C1E"/>
    <w:rsid w:val="00667079"/>
    <w:rsid w:val="00674468"/>
    <w:rsid w:val="00677C83"/>
    <w:rsid w:val="0068377E"/>
    <w:rsid w:val="00685137"/>
    <w:rsid w:val="00685A7B"/>
    <w:rsid w:val="006860F4"/>
    <w:rsid w:val="0068640B"/>
    <w:rsid w:val="00686E1E"/>
    <w:rsid w:val="00694DE6"/>
    <w:rsid w:val="00695038"/>
    <w:rsid w:val="0069529E"/>
    <w:rsid w:val="006958AE"/>
    <w:rsid w:val="0069695B"/>
    <w:rsid w:val="006A0100"/>
    <w:rsid w:val="006A1221"/>
    <w:rsid w:val="006A2C8F"/>
    <w:rsid w:val="006A3CE2"/>
    <w:rsid w:val="006A4DF5"/>
    <w:rsid w:val="006B3B23"/>
    <w:rsid w:val="006B54E0"/>
    <w:rsid w:val="006B6B3B"/>
    <w:rsid w:val="006B70FA"/>
    <w:rsid w:val="006B758F"/>
    <w:rsid w:val="006B76C0"/>
    <w:rsid w:val="006C096A"/>
    <w:rsid w:val="006C35C1"/>
    <w:rsid w:val="006C4E38"/>
    <w:rsid w:val="006C7273"/>
    <w:rsid w:val="006D0770"/>
    <w:rsid w:val="006D0A7A"/>
    <w:rsid w:val="006D0A87"/>
    <w:rsid w:val="006D0E30"/>
    <w:rsid w:val="006D1FAB"/>
    <w:rsid w:val="006D24A6"/>
    <w:rsid w:val="006D3CB0"/>
    <w:rsid w:val="006D3EDD"/>
    <w:rsid w:val="006E02E1"/>
    <w:rsid w:val="006E69C7"/>
    <w:rsid w:val="006E7FD1"/>
    <w:rsid w:val="006F23F7"/>
    <w:rsid w:val="006F5015"/>
    <w:rsid w:val="006F7CE7"/>
    <w:rsid w:val="007058F6"/>
    <w:rsid w:val="00710FD4"/>
    <w:rsid w:val="0071355A"/>
    <w:rsid w:val="00713F5C"/>
    <w:rsid w:val="0071495E"/>
    <w:rsid w:val="00721E8F"/>
    <w:rsid w:val="00723101"/>
    <w:rsid w:val="007238AA"/>
    <w:rsid w:val="007247D7"/>
    <w:rsid w:val="00724DD8"/>
    <w:rsid w:val="007272FD"/>
    <w:rsid w:val="007274AC"/>
    <w:rsid w:val="00727E6E"/>
    <w:rsid w:val="00730DF6"/>
    <w:rsid w:val="007317A9"/>
    <w:rsid w:val="00734467"/>
    <w:rsid w:val="00734C5A"/>
    <w:rsid w:val="00735E6B"/>
    <w:rsid w:val="00746C7D"/>
    <w:rsid w:val="00750207"/>
    <w:rsid w:val="00760B43"/>
    <w:rsid w:val="00761EAC"/>
    <w:rsid w:val="00762098"/>
    <w:rsid w:val="007641EC"/>
    <w:rsid w:val="00764BFE"/>
    <w:rsid w:val="007669EC"/>
    <w:rsid w:val="00767FBE"/>
    <w:rsid w:val="007704A3"/>
    <w:rsid w:val="00772187"/>
    <w:rsid w:val="00775CA9"/>
    <w:rsid w:val="0077715C"/>
    <w:rsid w:val="0078231A"/>
    <w:rsid w:val="00782A73"/>
    <w:rsid w:val="007833B6"/>
    <w:rsid w:val="00783CEF"/>
    <w:rsid w:val="0078405D"/>
    <w:rsid w:val="007840D9"/>
    <w:rsid w:val="007844E3"/>
    <w:rsid w:val="00790F4C"/>
    <w:rsid w:val="00791024"/>
    <w:rsid w:val="00793FB2"/>
    <w:rsid w:val="00796C09"/>
    <w:rsid w:val="007A0426"/>
    <w:rsid w:val="007A5A2A"/>
    <w:rsid w:val="007A5D04"/>
    <w:rsid w:val="007A71B5"/>
    <w:rsid w:val="007A79ED"/>
    <w:rsid w:val="007B0260"/>
    <w:rsid w:val="007B077A"/>
    <w:rsid w:val="007B12C1"/>
    <w:rsid w:val="007B3C33"/>
    <w:rsid w:val="007B483F"/>
    <w:rsid w:val="007B5602"/>
    <w:rsid w:val="007B6946"/>
    <w:rsid w:val="007C080F"/>
    <w:rsid w:val="007C141B"/>
    <w:rsid w:val="007C24E2"/>
    <w:rsid w:val="007C261C"/>
    <w:rsid w:val="007C785A"/>
    <w:rsid w:val="007D2CB4"/>
    <w:rsid w:val="007D30B7"/>
    <w:rsid w:val="007D38DC"/>
    <w:rsid w:val="007D5A2A"/>
    <w:rsid w:val="007D60FF"/>
    <w:rsid w:val="007D62CD"/>
    <w:rsid w:val="007D7B56"/>
    <w:rsid w:val="007E00EB"/>
    <w:rsid w:val="007E1639"/>
    <w:rsid w:val="007E3018"/>
    <w:rsid w:val="007E3884"/>
    <w:rsid w:val="007E56A6"/>
    <w:rsid w:val="007E5E75"/>
    <w:rsid w:val="007F3DD2"/>
    <w:rsid w:val="007F540A"/>
    <w:rsid w:val="007F5981"/>
    <w:rsid w:val="007F604A"/>
    <w:rsid w:val="007F63D2"/>
    <w:rsid w:val="008011DA"/>
    <w:rsid w:val="00804C17"/>
    <w:rsid w:val="00804CCD"/>
    <w:rsid w:val="00810EE0"/>
    <w:rsid w:val="00812931"/>
    <w:rsid w:val="0081499E"/>
    <w:rsid w:val="00820315"/>
    <w:rsid w:val="00820F02"/>
    <w:rsid w:val="008232EB"/>
    <w:rsid w:val="00826C6C"/>
    <w:rsid w:val="00831ACB"/>
    <w:rsid w:val="00834582"/>
    <w:rsid w:val="00835376"/>
    <w:rsid w:val="008370C2"/>
    <w:rsid w:val="00841396"/>
    <w:rsid w:val="00841D1C"/>
    <w:rsid w:val="008421BE"/>
    <w:rsid w:val="00843713"/>
    <w:rsid w:val="00844382"/>
    <w:rsid w:val="00844A38"/>
    <w:rsid w:val="00845236"/>
    <w:rsid w:val="00845842"/>
    <w:rsid w:val="00847F29"/>
    <w:rsid w:val="008537D9"/>
    <w:rsid w:val="0085669A"/>
    <w:rsid w:val="00856C61"/>
    <w:rsid w:val="008574A6"/>
    <w:rsid w:val="00860A87"/>
    <w:rsid w:val="00861225"/>
    <w:rsid w:val="008631E7"/>
    <w:rsid w:val="0086432E"/>
    <w:rsid w:val="0087265A"/>
    <w:rsid w:val="00872FBA"/>
    <w:rsid w:val="008753B9"/>
    <w:rsid w:val="00880924"/>
    <w:rsid w:val="008828C7"/>
    <w:rsid w:val="00883950"/>
    <w:rsid w:val="00886FA8"/>
    <w:rsid w:val="00891FBA"/>
    <w:rsid w:val="00894113"/>
    <w:rsid w:val="0089422C"/>
    <w:rsid w:val="00895B64"/>
    <w:rsid w:val="00897E04"/>
    <w:rsid w:val="008A19C8"/>
    <w:rsid w:val="008A1C11"/>
    <w:rsid w:val="008A23E7"/>
    <w:rsid w:val="008A57C9"/>
    <w:rsid w:val="008A6A38"/>
    <w:rsid w:val="008B04FA"/>
    <w:rsid w:val="008B15E5"/>
    <w:rsid w:val="008B253C"/>
    <w:rsid w:val="008B6744"/>
    <w:rsid w:val="008B72AD"/>
    <w:rsid w:val="008C0F46"/>
    <w:rsid w:val="008C1451"/>
    <w:rsid w:val="008C1A65"/>
    <w:rsid w:val="008C21A9"/>
    <w:rsid w:val="008C3116"/>
    <w:rsid w:val="008C3348"/>
    <w:rsid w:val="008C5AFD"/>
    <w:rsid w:val="008C7256"/>
    <w:rsid w:val="008C7505"/>
    <w:rsid w:val="008C7C4E"/>
    <w:rsid w:val="008D4AC3"/>
    <w:rsid w:val="008D5AAD"/>
    <w:rsid w:val="008D689D"/>
    <w:rsid w:val="008E02C6"/>
    <w:rsid w:val="008E0664"/>
    <w:rsid w:val="008E08C8"/>
    <w:rsid w:val="008E3200"/>
    <w:rsid w:val="008E4F11"/>
    <w:rsid w:val="008E7038"/>
    <w:rsid w:val="008E7043"/>
    <w:rsid w:val="008F0042"/>
    <w:rsid w:val="008F050B"/>
    <w:rsid w:val="008F156A"/>
    <w:rsid w:val="008F251B"/>
    <w:rsid w:val="008F3866"/>
    <w:rsid w:val="00901DDE"/>
    <w:rsid w:val="0090431A"/>
    <w:rsid w:val="00907477"/>
    <w:rsid w:val="00910E32"/>
    <w:rsid w:val="00911CF3"/>
    <w:rsid w:val="0091324C"/>
    <w:rsid w:val="00914C5D"/>
    <w:rsid w:val="00917282"/>
    <w:rsid w:val="009201DA"/>
    <w:rsid w:val="0092253B"/>
    <w:rsid w:val="00922F88"/>
    <w:rsid w:val="00923E79"/>
    <w:rsid w:val="00923F26"/>
    <w:rsid w:val="0092583B"/>
    <w:rsid w:val="0092707B"/>
    <w:rsid w:val="00930122"/>
    <w:rsid w:val="00930B20"/>
    <w:rsid w:val="009310B6"/>
    <w:rsid w:val="00931414"/>
    <w:rsid w:val="009317AD"/>
    <w:rsid w:val="00931951"/>
    <w:rsid w:val="00933877"/>
    <w:rsid w:val="00933DB5"/>
    <w:rsid w:val="00935BDA"/>
    <w:rsid w:val="009369CC"/>
    <w:rsid w:val="009435B5"/>
    <w:rsid w:val="00944512"/>
    <w:rsid w:val="00945650"/>
    <w:rsid w:val="009462B2"/>
    <w:rsid w:val="00946C82"/>
    <w:rsid w:val="00947766"/>
    <w:rsid w:val="00950285"/>
    <w:rsid w:val="00950A0C"/>
    <w:rsid w:val="00954CD9"/>
    <w:rsid w:val="00955BBB"/>
    <w:rsid w:val="00955D43"/>
    <w:rsid w:val="00956E1D"/>
    <w:rsid w:val="00956F18"/>
    <w:rsid w:val="0095761D"/>
    <w:rsid w:val="00960263"/>
    <w:rsid w:val="00962D76"/>
    <w:rsid w:val="00964566"/>
    <w:rsid w:val="00965F94"/>
    <w:rsid w:val="00966000"/>
    <w:rsid w:val="00966BFF"/>
    <w:rsid w:val="00967DD1"/>
    <w:rsid w:val="00970D12"/>
    <w:rsid w:val="00971951"/>
    <w:rsid w:val="00972F65"/>
    <w:rsid w:val="00975C5A"/>
    <w:rsid w:val="00976D6A"/>
    <w:rsid w:val="00976EA5"/>
    <w:rsid w:val="00980F50"/>
    <w:rsid w:val="0098109F"/>
    <w:rsid w:val="009813F7"/>
    <w:rsid w:val="00982A7F"/>
    <w:rsid w:val="00985223"/>
    <w:rsid w:val="009871EF"/>
    <w:rsid w:val="009915C2"/>
    <w:rsid w:val="00991667"/>
    <w:rsid w:val="00993D68"/>
    <w:rsid w:val="009A6B56"/>
    <w:rsid w:val="009A7072"/>
    <w:rsid w:val="009A7559"/>
    <w:rsid w:val="009B1A07"/>
    <w:rsid w:val="009B4695"/>
    <w:rsid w:val="009C15F2"/>
    <w:rsid w:val="009C1BA7"/>
    <w:rsid w:val="009C1ED9"/>
    <w:rsid w:val="009C21DC"/>
    <w:rsid w:val="009C5126"/>
    <w:rsid w:val="009C5A25"/>
    <w:rsid w:val="009C6427"/>
    <w:rsid w:val="009C6EE1"/>
    <w:rsid w:val="009C74BE"/>
    <w:rsid w:val="009D15E6"/>
    <w:rsid w:val="009D2B69"/>
    <w:rsid w:val="009D401A"/>
    <w:rsid w:val="009D4582"/>
    <w:rsid w:val="009D4A45"/>
    <w:rsid w:val="009D556A"/>
    <w:rsid w:val="009D5FCB"/>
    <w:rsid w:val="009D7FF7"/>
    <w:rsid w:val="009E05D5"/>
    <w:rsid w:val="009E13ED"/>
    <w:rsid w:val="009E263D"/>
    <w:rsid w:val="009E292F"/>
    <w:rsid w:val="009E5761"/>
    <w:rsid w:val="009E64C9"/>
    <w:rsid w:val="009E6E0B"/>
    <w:rsid w:val="009E7863"/>
    <w:rsid w:val="009F13AB"/>
    <w:rsid w:val="009F2CBD"/>
    <w:rsid w:val="009F318F"/>
    <w:rsid w:val="009F4E44"/>
    <w:rsid w:val="00A00CD1"/>
    <w:rsid w:val="00A05C29"/>
    <w:rsid w:val="00A05E0F"/>
    <w:rsid w:val="00A0659A"/>
    <w:rsid w:val="00A07CC8"/>
    <w:rsid w:val="00A11CE1"/>
    <w:rsid w:val="00A122B5"/>
    <w:rsid w:val="00A12822"/>
    <w:rsid w:val="00A15B48"/>
    <w:rsid w:val="00A168FC"/>
    <w:rsid w:val="00A16E9F"/>
    <w:rsid w:val="00A20ABA"/>
    <w:rsid w:val="00A20DE5"/>
    <w:rsid w:val="00A240C5"/>
    <w:rsid w:val="00A243FC"/>
    <w:rsid w:val="00A26650"/>
    <w:rsid w:val="00A325A9"/>
    <w:rsid w:val="00A33D06"/>
    <w:rsid w:val="00A37EB8"/>
    <w:rsid w:val="00A41757"/>
    <w:rsid w:val="00A421D6"/>
    <w:rsid w:val="00A4363E"/>
    <w:rsid w:val="00A43B1B"/>
    <w:rsid w:val="00A45DFC"/>
    <w:rsid w:val="00A460FD"/>
    <w:rsid w:val="00A46906"/>
    <w:rsid w:val="00A47765"/>
    <w:rsid w:val="00A51355"/>
    <w:rsid w:val="00A51B61"/>
    <w:rsid w:val="00A5334A"/>
    <w:rsid w:val="00A540FA"/>
    <w:rsid w:val="00A5663F"/>
    <w:rsid w:val="00A57AA6"/>
    <w:rsid w:val="00A627DC"/>
    <w:rsid w:val="00A63C99"/>
    <w:rsid w:val="00A6509F"/>
    <w:rsid w:val="00A669A6"/>
    <w:rsid w:val="00A672D4"/>
    <w:rsid w:val="00A672E2"/>
    <w:rsid w:val="00A70D01"/>
    <w:rsid w:val="00A72DD4"/>
    <w:rsid w:val="00A73AA8"/>
    <w:rsid w:val="00A81FB2"/>
    <w:rsid w:val="00A843FC"/>
    <w:rsid w:val="00A85C47"/>
    <w:rsid w:val="00A862BE"/>
    <w:rsid w:val="00A86FDE"/>
    <w:rsid w:val="00A9068A"/>
    <w:rsid w:val="00A92AC1"/>
    <w:rsid w:val="00A944A7"/>
    <w:rsid w:val="00A95C27"/>
    <w:rsid w:val="00A9665F"/>
    <w:rsid w:val="00AA0C26"/>
    <w:rsid w:val="00AA18BC"/>
    <w:rsid w:val="00AA37B1"/>
    <w:rsid w:val="00AA7CC9"/>
    <w:rsid w:val="00AB14E1"/>
    <w:rsid w:val="00AB15EC"/>
    <w:rsid w:val="00AB2D78"/>
    <w:rsid w:val="00AB3242"/>
    <w:rsid w:val="00AB4744"/>
    <w:rsid w:val="00AB4839"/>
    <w:rsid w:val="00AB514D"/>
    <w:rsid w:val="00AB5925"/>
    <w:rsid w:val="00AB61DC"/>
    <w:rsid w:val="00AB61F6"/>
    <w:rsid w:val="00AB681D"/>
    <w:rsid w:val="00AC1C26"/>
    <w:rsid w:val="00AC2C8E"/>
    <w:rsid w:val="00AD16AF"/>
    <w:rsid w:val="00AD1AE0"/>
    <w:rsid w:val="00AD24A5"/>
    <w:rsid w:val="00AD276D"/>
    <w:rsid w:val="00AD34CE"/>
    <w:rsid w:val="00AD50F4"/>
    <w:rsid w:val="00AD6F1E"/>
    <w:rsid w:val="00AD7233"/>
    <w:rsid w:val="00AE17FB"/>
    <w:rsid w:val="00AE41CF"/>
    <w:rsid w:val="00AE578D"/>
    <w:rsid w:val="00AE5FAE"/>
    <w:rsid w:val="00AE73E4"/>
    <w:rsid w:val="00AE7D08"/>
    <w:rsid w:val="00AE7E12"/>
    <w:rsid w:val="00AF0393"/>
    <w:rsid w:val="00AF67D5"/>
    <w:rsid w:val="00AF7215"/>
    <w:rsid w:val="00AF7CE5"/>
    <w:rsid w:val="00B00148"/>
    <w:rsid w:val="00B01792"/>
    <w:rsid w:val="00B01997"/>
    <w:rsid w:val="00B01D50"/>
    <w:rsid w:val="00B027BE"/>
    <w:rsid w:val="00B0318A"/>
    <w:rsid w:val="00B034C3"/>
    <w:rsid w:val="00B03504"/>
    <w:rsid w:val="00B03550"/>
    <w:rsid w:val="00B040C7"/>
    <w:rsid w:val="00B0457A"/>
    <w:rsid w:val="00B055BB"/>
    <w:rsid w:val="00B0761E"/>
    <w:rsid w:val="00B079CE"/>
    <w:rsid w:val="00B10A3C"/>
    <w:rsid w:val="00B1107D"/>
    <w:rsid w:val="00B13818"/>
    <w:rsid w:val="00B16459"/>
    <w:rsid w:val="00B20A46"/>
    <w:rsid w:val="00B210F0"/>
    <w:rsid w:val="00B234AC"/>
    <w:rsid w:val="00B251E1"/>
    <w:rsid w:val="00B25B61"/>
    <w:rsid w:val="00B26052"/>
    <w:rsid w:val="00B26923"/>
    <w:rsid w:val="00B31780"/>
    <w:rsid w:val="00B41479"/>
    <w:rsid w:val="00B414AF"/>
    <w:rsid w:val="00B41B16"/>
    <w:rsid w:val="00B42355"/>
    <w:rsid w:val="00B42B31"/>
    <w:rsid w:val="00B42C6E"/>
    <w:rsid w:val="00B4306D"/>
    <w:rsid w:val="00B44BFC"/>
    <w:rsid w:val="00B4521F"/>
    <w:rsid w:val="00B45B67"/>
    <w:rsid w:val="00B50722"/>
    <w:rsid w:val="00B50C84"/>
    <w:rsid w:val="00B50D6D"/>
    <w:rsid w:val="00B51880"/>
    <w:rsid w:val="00B52614"/>
    <w:rsid w:val="00B54646"/>
    <w:rsid w:val="00B55D26"/>
    <w:rsid w:val="00B562F6"/>
    <w:rsid w:val="00B56A44"/>
    <w:rsid w:val="00B6431A"/>
    <w:rsid w:val="00B669D6"/>
    <w:rsid w:val="00B67BA9"/>
    <w:rsid w:val="00B701DF"/>
    <w:rsid w:val="00B71866"/>
    <w:rsid w:val="00B725FE"/>
    <w:rsid w:val="00B7271A"/>
    <w:rsid w:val="00B733F4"/>
    <w:rsid w:val="00B75071"/>
    <w:rsid w:val="00B80380"/>
    <w:rsid w:val="00B81EDC"/>
    <w:rsid w:val="00B833B1"/>
    <w:rsid w:val="00B92630"/>
    <w:rsid w:val="00B93763"/>
    <w:rsid w:val="00B955EC"/>
    <w:rsid w:val="00B9593F"/>
    <w:rsid w:val="00B959CA"/>
    <w:rsid w:val="00BA043E"/>
    <w:rsid w:val="00BA494A"/>
    <w:rsid w:val="00BA4EEA"/>
    <w:rsid w:val="00BA7B23"/>
    <w:rsid w:val="00BB08AA"/>
    <w:rsid w:val="00BB3E0B"/>
    <w:rsid w:val="00BC07D7"/>
    <w:rsid w:val="00BC18C0"/>
    <w:rsid w:val="00BC2481"/>
    <w:rsid w:val="00BC363C"/>
    <w:rsid w:val="00BC3B00"/>
    <w:rsid w:val="00BC4BD7"/>
    <w:rsid w:val="00BC735B"/>
    <w:rsid w:val="00BC7851"/>
    <w:rsid w:val="00BD1FD7"/>
    <w:rsid w:val="00BD3544"/>
    <w:rsid w:val="00BD3817"/>
    <w:rsid w:val="00BD3C6E"/>
    <w:rsid w:val="00BD66BB"/>
    <w:rsid w:val="00BD6928"/>
    <w:rsid w:val="00BE28EE"/>
    <w:rsid w:val="00BE3A3B"/>
    <w:rsid w:val="00BE4561"/>
    <w:rsid w:val="00BE5B3B"/>
    <w:rsid w:val="00BE613D"/>
    <w:rsid w:val="00BE7513"/>
    <w:rsid w:val="00BF014A"/>
    <w:rsid w:val="00BF2A28"/>
    <w:rsid w:val="00BF4745"/>
    <w:rsid w:val="00BF7A63"/>
    <w:rsid w:val="00BF7FE2"/>
    <w:rsid w:val="00C01BEB"/>
    <w:rsid w:val="00C0271D"/>
    <w:rsid w:val="00C116D5"/>
    <w:rsid w:val="00C11BAC"/>
    <w:rsid w:val="00C123E0"/>
    <w:rsid w:val="00C14A8A"/>
    <w:rsid w:val="00C152F7"/>
    <w:rsid w:val="00C156BB"/>
    <w:rsid w:val="00C20B9E"/>
    <w:rsid w:val="00C22D7B"/>
    <w:rsid w:val="00C22DB4"/>
    <w:rsid w:val="00C24BEB"/>
    <w:rsid w:val="00C2664E"/>
    <w:rsid w:val="00C27765"/>
    <w:rsid w:val="00C2780A"/>
    <w:rsid w:val="00C27C30"/>
    <w:rsid w:val="00C30501"/>
    <w:rsid w:val="00C32E27"/>
    <w:rsid w:val="00C33E2E"/>
    <w:rsid w:val="00C35F36"/>
    <w:rsid w:val="00C4102C"/>
    <w:rsid w:val="00C4170C"/>
    <w:rsid w:val="00C42EE3"/>
    <w:rsid w:val="00C4410D"/>
    <w:rsid w:val="00C44AF2"/>
    <w:rsid w:val="00C46AEC"/>
    <w:rsid w:val="00C50C90"/>
    <w:rsid w:val="00C526A8"/>
    <w:rsid w:val="00C5299F"/>
    <w:rsid w:val="00C52C7B"/>
    <w:rsid w:val="00C52D86"/>
    <w:rsid w:val="00C55A90"/>
    <w:rsid w:val="00C55C5D"/>
    <w:rsid w:val="00C57741"/>
    <w:rsid w:val="00C57B72"/>
    <w:rsid w:val="00C60573"/>
    <w:rsid w:val="00C60BB3"/>
    <w:rsid w:val="00C62127"/>
    <w:rsid w:val="00C62C70"/>
    <w:rsid w:val="00C62D99"/>
    <w:rsid w:val="00C65EC9"/>
    <w:rsid w:val="00C70737"/>
    <w:rsid w:val="00C71418"/>
    <w:rsid w:val="00C72566"/>
    <w:rsid w:val="00C743BC"/>
    <w:rsid w:val="00C74A76"/>
    <w:rsid w:val="00C74B0D"/>
    <w:rsid w:val="00C74E54"/>
    <w:rsid w:val="00C757D5"/>
    <w:rsid w:val="00C7618B"/>
    <w:rsid w:val="00C76907"/>
    <w:rsid w:val="00C77168"/>
    <w:rsid w:val="00C800EE"/>
    <w:rsid w:val="00C80462"/>
    <w:rsid w:val="00C81274"/>
    <w:rsid w:val="00C8177B"/>
    <w:rsid w:val="00C87C5F"/>
    <w:rsid w:val="00C87E7D"/>
    <w:rsid w:val="00C920BF"/>
    <w:rsid w:val="00C97592"/>
    <w:rsid w:val="00C97911"/>
    <w:rsid w:val="00CA1C8E"/>
    <w:rsid w:val="00CA1FA4"/>
    <w:rsid w:val="00CA31C1"/>
    <w:rsid w:val="00CA59EB"/>
    <w:rsid w:val="00CA5A40"/>
    <w:rsid w:val="00CA7CB2"/>
    <w:rsid w:val="00CB0ED4"/>
    <w:rsid w:val="00CB5100"/>
    <w:rsid w:val="00CB642A"/>
    <w:rsid w:val="00CB6B7B"/>
    <w:rsid w:val="00CC1444"/>
    <w:rsid w:val="00CC162C"/>
    <w:rsid w:val="00CC5066"/>
    <w:rsid w:val="00CD0528"/>
    <w:rsid w:val="00CD0900"/>
    <w:rsid w:val="00CD48AD"/>
    <w:rsid w:val="00CD4C02"/>
    <w:rsid w:val="00CD5F89"/>
    <w:rsid w:val="00CD66DC"/>
    <w:rsid w:val="00CE16B0"/>
    <w:rsid w:val="00CE2E37"/>
    <w:rsid w:val="00CE3426"/>
    <w:rsid w:val="00CE6593"/>
    <w:rsid w:val="00CE66F6"/>
    <w:rsid w:val="00CE6E5E"/>
    <w:rsid w:val="00CF0E7A"/>
    <w:rsid w:val="00CF1B72"/>
    <w:rsid w:val="00CF26D0"/>
    <w:rsid w:val="00CF28A3"/>
    <w:rsid w:val="00CF30D6"/>
    <w:rsid w:val="00CF4126"/>
    <w:rsid w:val="00CF5EB4"/>
    <w:rsid w:val="00CF712F"/>
    <w:rsid w:val="00D02E7A"/>
    <w:rsid w:val="00D03407"/>
    <w:rsid w:val="00D04720"/>
    <w:rsid w:val="00D10644"/>
    <w:rsid w:val="00D13E06"/>
    <w:rsid w:val="00D14476"/>
    <w:rsid w:val="00D15654"/>
    <w:rsid w:val="00D16BFA"/>
    <w:rsid w:val="00D17152"/>
    <w:rsid w:val="00D174BB"/>
    <w:rsid w:val="00D20FC8"/>
    <w:rsid w:val="00D21061"/>
    <w:rsid w:val="00D21956"/>
    <w:rsid w:val="00D24B93"/>
    <w:rsid w:val="00D3089F"/>
    <w:rsid w:val="00D350E5"/>
    <w:rsid w:val="00D351BB"/>
    <w:rsid w:val="00D36D4F"/>
    <w:rsid w:val="00D41BB7"/>
    <w:rsid w:val="00D43BFC"/>
    <w:rsid w:val="00D45812"/>
    <w:rsid w:val="00D46708"/>
    <w:rsid w:val="00D468FE"/>
    <w:rsid w:val="00D46A59"/>
    <w:rsid w:val="00D5060F"/>
    <w:rsid w:val="00D5419D"/>
    <w:rsid w:val="00D605EC"/>
    <w:rsid w:val="00D60BD0"/>
    <w:rsid w:val="00D61125"/>
    <w:rsid w:val="00D63982"/>
    <w:rsid w:val="00D64006"/>
    <w:rsid w:val="00D65700"/>
    <w:rsid w:val="00D67166"/>
    <w:rsid w:val="00D671BA"/>
    <w:rsid w:val="00D7185D"/>
    <w:rsid w:val="00D725AC"/>
    <w:rsid w:val="00D74A76"/>
    <w:rsid w:val="00D7568E"/>
    <w:rsid w:val="00D76947"/>
    <w:rsid w:val="00D80632"/>
    <w:rsid w:val="00D8070B"/>
    <w:rsid w:val="00D83AD7"/>
    <w:rsid w:val="00D840BF"/>
    <w:rsid w:val="00D84989"/>
    <w:rsid w:val="00D85C80"/>
    <w:rsid w:val="00D85F60"/>
    <w:rsid w:val="00D90E96"/>
    <w:rsid w:val="00D91634"/>
    <w:rsid w:val="00D91ACD"/>
    <w:rsid w:val="00D976F8"/>
    <w:rsid w:val="00D97B4F"/>
    <w:rsid w:val="00D97FF2"/>
    <w:rsid w:val="00DA01A6"/>
    <w:rsid w:val="00DA0491"/>
    <w:rsid w:val="00DA2F38"/>
    <w:rsid w:val="00DA3022"/>
    <w:rsid w:val="00DA6529"/>
    <w:rsid w:val="00DB0045"/>
    <w:rsid w:val="00DB0622"/>
    <w:rsid w:val="00DC0154"/>
    <w:rsid w:val="00DC30A0"/>
    <w:rsid w:val="00DC4621"/>
    <w:rsid w:val="00DC585C"/>
    <w:rsid w:val="00DD4EE2"/>
    <w:rsid w:val="00DD5CEA"/>
    <w:rsid w:val="00DE0B01"/>
    <w:rsid w:val="00DE5672"/>
    <w:rsid w:val="00DE5A14"/>
    <w:rsid w:val="00DF0343"/>
    <w:rsid w:val="00DF16FE"/>
    <w:rsid w:val="00DF526D"/>
    <w:rsid w:val="00DF5607"/>
    <w:rsid w:val="00DF5BE7"/>
    <w:rsid w:val="00DF6A61"/>
    <w:rsid w:val="00E0360C"/>
    <w:rsid w:val="00E04936"/>
    <w:rsid w:val="00E04C73"/>
    <w:rsid w:val="00E0722C"/>
    <w:rsid w:val="00E113C1"/>
    <w:rsid w:val="00E11DF5"/>
    <w:rsid w:val="00E14996"/>
    <w:rsid w:val="00E1580B"/>
    <w:rsid w:val="00E15832"/>
    <w:rsid w:val="00E15D48"/>
    <w:rsid w:val="00E22988"/>
    <w:rsid w:val="00E2698C"/>
    <w:rsid w:val="00E32E4E"/>
    <w:rsid w:val="00E336F0"/>
    <w:rsid w:val="00E33F5D"/>
    <w:rsid w:val="00E3573A"/>
    <w:rsid w:val="00E3660E"/>
    <w:rsid w:val="00E3666A"/>
    <w:rsid w:val="00E37863"/>
    <w:rsid w:val="00E43F8B"/>
    <w:rsid w:val="00E4792E"/>
    <w:rsid w:val="00E523CB"/>
    <w:rsid w:val="00E54A52"/>
    <w:rsid w:val="00E56804"/>
    <w:rsid w:val="00E66C06"/>
    <w:rsid w:val="00E67F8A"/>
    <w:rsid w:val="00E708DD"/>
    <w:rsid w:val="00E74B0B"/>
    <w:rsid w:val="00E77E9A"/>
    <w:rsid w:val="00E82410"/>
    <w:rsid w:val="00E8326C"/>
    <w:rsid w:val="00E83FED"/>
    <w:rsid w:val="00E8609C"/>
    <w:rsid w:val="00E86277"/>
    <w:rsid w:val="00E91E44"/>
    <w:rsid w:val="00E945AB"/>
    <w:rsid w:val="00E94FE3"/>
    <w:rsid w:val="00E96D47"/>
    <w:rsid w:val="00EA0931"/>
    <w:rsid w:val="00EA2D60"/>
    <w:rsid w:val="00EA4F72"/>
    <w:rsid w:val="00EA5BD6"/>
    <w:rsid w:val="00EA6652"/>
    <w:rsid w:val="00EA7D22"/>
    <w:rsid w:val="00EB1353"/>
    <w:rsid w:val="00EB4A22"/>
    <w:rsid w:val="00EB6F81"/>
    <w:rsid w:val="00EB798A"/>
    <w:rsid w:val="00EC32EA"/>
    <w:rsid w:val="00EC359F"/>
    <w:rsid w:val="00EC401B"/>
    <w:rsid w:val="00EC52F6"/>
    <w:rsid w:val="00EC6923"/>
    <w:rsid w:val="00EC6C08"/>
    <w:rsid w:val="00ED4E97"/>
    <w:rsid w:val="00ED5C09"/>
    <w:rsid w:val="00EE2062"/>
    <w:rsid w:val="00EE215E"/>
    <w:rsid w:val="00EE2541"/>
    <w:rsid w:val="00EE4284"/>
    <w:rsid w:val="00EE50FE"/>
    <w:rsid w:val="00EE54D4"/>
    <w:rsid w:val="00EE6B47"/>
    <w:rsid w:val="00EF44C4"/>
    <w:rsid w:val="00EF6BCA"/>
    <w:rsid w:val="00EF731E"/>
    <w:rsid w:val="00F05AA0"/>
    <w:rsid w:val="00F05D8A"/>
    <w:rsid w:val="00F07639"/>
    <w:rsid w:val="00F1259A"/>
    <w:rsid w:val="00F21B42"/>
    <w:rsid w:val="00F22096"/>
    <w:rsid w:val="00F24639"/>
    <w:rsid w:val="00F278F5"/>
    <w:rsid w:val="00F30C75"/>
    <w:rsid w:val="00F31B44"/>
    <w:rsid w:val="00F36F9A"/>
    <w:rsid w:val="00F402E9"/>
    <w:rsid w:val="00F40F31"/>
    <w:rsid w:val="00F45171"/>
    <w:rsid w:val="00F46C8A"/>
    <w:rsid w:val="00F50602"/>
    <w:rsid w:val="00F51F47"/>
    <w:rsid w:val="00F53C10"/>
    <w:rsid w:val="00F55F6A"/>
    <w:rsid w:val="00F56546"/>
    <w:rsid w:val="00F56EB9"/>
    <w:rsid w:val="00F57852"/>
    <w:rsid w:val="00F60399"/>
    <w:rsid w:val="00F61370"/>
    <w:rsid w:val="00F6343C"/>
    <w:rsid w:val="00F643CF"/>
    <w:rsid w:val="00F65828"/>
    <w:rsid w:val="00F70E73"/>
    <w:rsid w:val="00F71B8E"/>
    <w:rsid w:val="00F74E75"/>
    <w:rsid w:val="00F7603F"/>
    <w:rsid w:val="00F776C9"/>
    <w:rsid w:val="00F77ACF"/>
    <w:rsid w:val="00F867F7"/>
    <w:rsid w:val="00F87220"/>
    <w:rsid w:val="00F91777"/>
    <w:rsid w:val="00F92A2B"/>
    <w:rsid w:val="00F93844"/>
    <w:rsid w:val="00F95510"/>
    <w:rsid w:val="00F95AA2"/>
    <w:rsid w:val="00F965C9"/>
    <w:rsid w:val="00F97AFC"/>
    <w:rsid w:val="00FA59EE"/>
    <w:rsid w:val="00FA7970"/>
    <w:rsid w:val="00FB0261"/>
    <w:rsid w:val="00FB063E"/>
    <w:rsid w:val="00FB271E"/>
    <w:rsid w:val="00FB586C"/>
    <w:rsid w:val="00FB62A3"/>
    <w:rsid w:val="00FC00CB"/>
    <w:rsid w:val="00FC0D5B"/>
    <w:rsid w:val="00FC1178"/>
    <w:rsid w:val="00FC2DDD"/>
    <w:rsid w:val="00FC3D12"/>
    <w:rsid w:val="00FC4307"/>
    <w:rsid w:val="00FD2274"/>
    <w:rsid w:val="00FD309E"/>
    <w:rsid w:val="00FD6E87"/>
    <w:rsid w:val="00FE0DAE"/>
    <w:rsid w:val="00FE1A87"/>
    <w:rsid w:val="00FE42DA"/>
    <w:rsid w:val="00FE669D"/>
    <w:rsid w:val="00FF1087"/>
    <w:rsid w:val="00FF35C5"/>
    <w:rsid w:val="00FF59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C633"/>
  <w15:docId w15:val="{B606C733-9E7A-4512-9987-C012C9BB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925"/>
    <w:pPr>
      <w:jc w:val="both"/>
    </w:pPr>
    <w:rPr>
      <w:rFonts w:ascii="Times New Roman" w:hAnsi="Times New Roman" w:cs="Times New Roman"/>
      <w:sz w:val="20"/>
    </w:rPr>
  </w:style>
  <w:style w:type="paragraph" w:styleId="Titre1">
    <w:name w:val="heading 1"/>
    <w:basedOn w:val="Normal"/>
    <w:next w:val="Normal"/>
    <w:link w:val="Titre1Car"/>
    <w:uiPriority w:val="9"/>
    <w:qFormat/>
    <w:rsid w:val="00E860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8A23E7"/>
    <w:pPr>
      <w:spacing w:before="100" w:beforeAutospacing="1" w:after="100" w:afterAutospacing="1" w:line="240" w:lineRule="auto"/>
      <w:jc w:val="left"/>
      <w:outlineLvl w:val="1"/>
    </w:pPr>
    <w:rPr>
      <w:rFonts w:eastAsia="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D468FE"/>
    <w:pPr>
      <w:spacing w:after="0" w:line="240" w:lineRule="auto"/>
    </w:pPr>
    <w:rPr>
      <w:szCs w:val="20"/>
    </w:rPr>
  </w:style>
  <w:style w:type="character" w:customStyle="1" w:styleId="NotedebasdepageCar">
    <w:name w:val="Note de bas de page Car"/>
    <w:basedOn w:val="Policepardfaut"/>
    <w:link w:val="Notedebasdepage"/>
    <w:rsid w:val="00D468FE"/>
    <w:rPr>
      <w:rFonts w:ascii="Times New Roman" w:hAnsi="Times New Roman"/>
      <w:sz w:val="20"/>
      <w:szCs w:val="20"/>
    </w:rPr>
  </w:style>
  <w:style w:type="paragraph" w:styleId="Textedebulles">
    <w:name w:val="Balloon Text"/>
    <w:basedOn w:val="Normal"/>
    <w:link w:val="TextedebullesCar"/>
    <w:uiPriority w:val="99"/>
    <w:semiHidden/>
    <w:unhideWhenUsed/>
    <w:rsid w:val="00D90E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0E96"/>
    <w:rPr>
      <w:rFonts w:ascii="Tahoma" w:hAnsi="Tahoma" w:cs="Tahoma"/>
      <w:sz w:val="16"/>
      <w:szCs w:val="16"/>
    </w:rPr>
  </w:style>
  <w:style w:type="character" w:customStyle="1" w:styleId="Titre2Car">
    <w:name w:val="Titre 2 Car"/>
    <w:basedOn w:val="Policepardfaut"/>
    <w:link w:val="Titre2"/>
    <w:uiPriority w:val="9"/>
    <w:rsid w:val="008A23E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A23E7"/>
    <w:pPr>
      <w:spacing w:before="100" w:beforeAutospacing="1" w:after="100" w:afterAutospacing="1" w:line="240" w:lineRule="auto"/>
      <w:jc w:val="left"/>
    </w:pPr>
    <w:rPr>
      <w:rFonts w:eastAsia="Times New Roman"/>
      <w:sz w:val="24"/>
      <w:szCs w:val="24"/>
      <w:lang w:eastAsia="fr-FR"/>
    </w:rPr>
  </w:style>
  <w:style w:type="character" w:styleId="Accentuation">
    <w:name w:val="Emphasis"/>
    <w:basedOn w:val="Policepardfaut"/>
    <w:uiPriority w:val="20"/>
    <w:qFormat/>
    <w:rsid w:val="008A23E7"/>
    <w:rPr>
      <w:i/>
      <w:iCs/>
    </w:rPr>
  </w:style>
  <w:style w:type="paragraph" w:customStyle="1" w:styleId="famille">
    <w:name w:val="famille"/>
    <w:basedOn w:val="Normal"/>
    <w:rsid w:val="008A23E7"/>
    <w:pPr>
      <w:spacing w:before="100" w:beforeAutospacing="1" w:after="100" w:afterAutospacing="1" w:line="240" w:lineRule="auto"/>
      <w:jc w:val="left"/>
    </w:pPr>
    <w:rPr>
      <w:rFonts w:eastAsia="Times New Roman"/>
      <w:sz w:val="24"/>
      <w:szCs w:val="24"/>
      <w:lang w:eastAsia="fr-FR"/>
    </w:rPr>
  </w:style>
  <w:style w:type="character" w:customStyle="1" w:styleId="lib">
    <w:name w:val="lib"/>
    <w:basedOn w:val="Policepardfaut"/>
    <w:rsid w:val="008A23E7"/>
  </w:style>
  <w:style w:type="paragraph" w:customStyle="1" w:styleId="nomarbre">
    <w:name w:val="nomarbre"/>
    <w:basedOn w:val="Normal"/>
    <w:rsid w:val="008A23E7"/>
    <w:pPr>
      <w:spacing w:before="100" w:beforeAutospacing="1" w:after="100" w:afterAutospacing="1" w:line="240" w:lineRule="auto"/>
      <w:jc w:val="left"/>
    </w:pPr>
    <w:rPr>
      <w:rFonts w:eastAsia="Times New Roman"/>
      <w:sz w:val="24"/>
      <w:szCs w:val="24"/>
      <w:lang w:eastAsia="fr-FR"/>
    </w:rPr>
  </w:style>
  <w:style w:type="paragraph" w:customStyle="1" w:styleId="floraison">
    <w:name w:val="floraison"/>
    <w:basedOn w:val="Normal"/>
    <w:rsid w:val="008A23E7"/>
    <w:pPr>
      <w:spacing w:before="100" w:beforeAutospacing="1" w:after="100" w:afterAutospacing="1" w:line="240" w:lineRule="auto"/>
      <w:jc w:val="left"/>
    </w:pPr>
    <w:rPr>
      <w:rFonts w:eastAsia="Times New Roman"/>
      <w:sz w:val="24"/>
      <w:szCs w:val="24"/>
      <w:lang w:eastAsia="fr-FR"/>
    </w:rPr>
  </w:style>
  <w:style w:type="paragraph" w:customStyle="1" w:styleId="fructification">
    <w:name w:val="fructification"/>
    <w:basedOn w:val="Normal"/>
    <w:rsid w:val="008A23E7"/>
    <w:pPr>
      <w:spacing w:before="100" w:beforeAutospacing="1" w:after="100" w:afterAutospacing="1" w:line="240" w:lineRule="auto"/>
      <w:jc w:val="left"/>
    </w:pPr>
    <w:rPr>
      <w:rFonts w:eastAsia="Times New Roman"/>
      <w:sz w:val="24"/>
      <w:szCs w:val="24"/>
      <w:lang w:eastAsia="fr-FR"/>
    </w:rPr>
  </w:style>
  <w:style w:type="paragraph" w:customStyle="1" w:styleId="dimensionfruit">
    <w:name w:val="dimensionfruit"/>
    <w:basedOn w:val="Normal"/>
    <w:rsid w:val="008A23E7"/>
    <w:pPr>
      <w:spacing w:before="100" w:beforeAutospacing="1" w:after="100" w:afterAutospacing="1" w:line="240" w:lineRule="auto"/>
      <w:jc w:val="left"/>
    </w:pPr>
    <w:rPr>
      <w:rFonts w:eastAsia="Times New Roman"/>
      <w:sz w:val="24"/>
      <w:szCs w:val="24"/>
      <w:lang w:eastAsia="fr-FR"/>
    </w:rPr>
  </w:style>
  <w:style w:type="paragraph" w:customStyle="1" w:styleId="autresnoms">
    <w:name w:val="autresnoms"/>
    <w:basedOn w:val="Normal"/>
    <w:rsid w:val="008A23E7"/>
    <w:pPr>
      <w:spacing w:before="100" w:beforeAutospacing="1" w:after="100" w:afterAutospacing="1" w:line="240" w:lineRule="auto"/>
      <w:jc w:val="left"/>
    </w:pPr>
    <w:rPr>
      <w:rFonts w:eastAsia="Times New Roman"/>
      <w:sz w:val="24"/>
      <w:szCs w:val="24"/>
      <w:lang w:eastAsia="fr-FR"/>
    </w:rPr>
  </w:style>
  <w:style w:type="character" w:styleId="Lienhypertexte">
    <w:name w:val="Hyperlink"/>
    <w:basedOn w:val="Policepardfaut"/>
    <w:uiPriority w:val="99"/>
    <w:unhideWhenUsed/>
    <w:rsid w:val="00E8609C"/>
    <w:rPr>
      <w:color w:val="0000FF" w:themeColor="hyperlink"/>
      <w:u w:val="single"/>
    </w:rPr>
  </w:style>
  <w:style w:type="character" w:customStyle="1" w:styleId="Titre1Car">
    <w:name w:val="Titre 1 Car"/>
    <w:basedOn w:val="Policepardfaut"/>
    <w:link w:val="Titre1"/>
    <w:uiPriority w:val="9"/>
    <w:rsid w:val="00E8609C"/>
    <w:rPr>
      <w:rFonts w:asciiTheme="majorHAnsi" w:eastAsiaTheme="majorEastAsia" w:hAnsiTheme="majorHAnsi" w:cstheme="majorBidi"/>
      <w:b/>
      <w:bCs/>
      <w:color w:val="365F91" w:themeColor="accent1" w:themeShade="BF"/>
      <w:sz w:val="28"/>
      <w:szCs w:val="28"/>
    </w:rPr>
  </w:style>
  <w:style w:type="character" w:customStyle="1" w:styleId="st1">
    <w:name w:val="st1"/>
    <w:basedOn w:val="Policepardfaut"/>
    <w:rsid w:val="0018569D"/>
  </w:style>
  <w:style w:type="character" w:customStyle="1" w:styleId="citecrochet1">
    <w:name w:val="cite_crochet1"/>
    <w:basedOn w:val="Policepardfaut"/>
    <w:rsid w:val="00DF526D"/>
    <w:rPr>
      <w:vanish/>
      <w:webHidden w:val="0"/>
      <w:specVanish w:val="0"/>
    </w:rPr>
  </w:style>
  <w:style w:type="character" w:customStyle="1" w:styleId="francais4">
    <w:name w:val="francais4"/>
    <w:basedOn w:val="Policepardfaut"/>
    <w:rsid w:val="00386B77"/>
  </w:style>
  <w:style w:type="character" w:customStyle="1" w:styleId="genrefrancais5">
    <w:name w:val="genrefrancais5"/>
    <w:basedOn w:val="Policepardfaut"/>
    <w:rsid w:val="00386B77"/>
    <w:rPr>
      <w:i/>
      <w:iCs/>
      <w:color w:val="3D3D3D"/>
      <w:sz w:val="15"/>
      <w:szCs w:val="15"/>
    </w:rPr>
  </w:style>
  <w:style w:type="character" w:customStyle="1" w:styleId="compfrancais">
    <w:name w:val="compfrancais"/>
    <w:basedOn w:val="Policepardfaut"/>
    <w:rsid w:val="00386B77"/>
  </w:style>
  <w:style w:type="character" w:customStyle="1" w:styleId="definitionfrancais">
    <w:name w:val="definitionfrancais"/>
    <w:basedOn w:val="Policepardfaut"/>
    <w:rsid w:val="00386B77"/>
  </w:style>
  <w:style w:type="character" w:styleId="lev">
    <w:name w:val="Strong"/>
    <w:basedOn w:val="Policepardfaut"/>
    <w:uiPriority w:val="22"/>
    <w:qFormat/>
    <w:rsid w:val="00B03504"/>
    <w:rPr>
      <w:b/>
      <w:bCs/>
    </w:rPr>
  </w:style>
  <w:style w:type="paragraph" w:styleId="En-tte">
    <w:name w:val="header"/>
    <w:basedOn w:val="Normal"/>
    <w:link w:val="En-tteCar"/>
    <w:uiPriority w:val="99"/>
    <w:unhideWhenUsed/>
    <w:rsid w:val="00E94FE3"/>
    <w:pPr>
      <w:tabs>
        <w:tab w:val="center" w:pos="4536"/>
        <w:tab w:val="right" w:pos="9072"/>
      </w:tabs>
      <w:spacing w:after="0" w:line="240" w:lineRule="auto"/>
    </w:pPr>
  </w:style>
  <w:style w:type="character" w:customStyle="1" w:styleId="En-tteCar">
    <w:name w:val="En-tête Car"/>
    <w:basedOn w:val="Policepardfaut"/>
    <w:link w:val="En-tte"/>
    <w:uiPriority w:val="99"/>
    <w:rsid w:val="00E94FE3"/>
    <w:rPr>
      <w:rFonts w:ascii="Times New Roman" w:hAnsi="Times New Roman" w:cs="Times New Roman"/>
      <w:sz w:val="20"/>
    </w:rPr>
  </w:style>
  <w:style w:type="paragraph" w:styleId="Pieddepage">
    <w:name w:val="footer"/>
    <w:basedOn w:val="Normal"/>
    <w:link w:val="PieddepageCar"/>
    <w:uiPriority w:val="99"/>
    <w:unhideWhenUsed/>
    <w:rsid w:val="00E94F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4FE3"/>
    <w:rPr>
      <w:rFonts w:ascii="Times New Roman" w:hAnsi="Times New Roman" w:cs="Times New Roman"/>
      <w:sz w:val="20"/>
    </w:rPr>
  </w:style>
  <w:style w:type="character" w:customStyle="1" w:styleId="pixcss">
    <w:name w:val="pix_css"/>
    <w:basedOn w:val="Policepardfaut"/>
    <w:rsid w:val="00A00CD1"/>
  </w:style>
  <w:style w:type="character" w:customStyle="1" w:styleId="apple-converted-space">
    <w:name w:val="apple-converted-space"/>
    <w:basedOn w:val="Policepardfaut"/>
    <w:rsid w:val="00A00CD1"/>
  </w:style>
  <w:style w:type="character" w:styleId="Appelnotedebasdep">
    <w:name w:val="footnote reference"/>
    <w:basedOn w:val="Policepardfaut"/>
    <w:semiHidden/>
    <w:unhideWhenUsed/>
    <w:qFormat/>
    <w:rsid w:val="00CE3426"/>
    <w:rPr>
      <w:vertAlign w:val="superscript"/>
    </w:rPr>
  </w:style>
  <w:style w:type="paragraph" w:styleId="Sansinterligne">
    <w:name w:val="No Spacing"/>
    <w:uiPriority w:val="1"/>
    <w:qFormat/>
    <w:rsid w:val="00955D43"/>
    <w:pPr>
      <w:spacing w:after="0" w:line="240" w:lineRule="auto"/>
      <w:jc w:val="both"/>
    </w:pPr>
    <w:rPr>
      <w:rFonts w:ascii="Times New Roman" w:hAnsi="Times New Roman" w:cs="Times New Roman"/>
      <w:sz w:val="20"/>
    </w:rPr>
  </w:style>
  <w:style w:type="paragraph" w:styleId="Paragraphedeliste">
    <w:name w:val="List Paragraph"/>
    <w:basedOn w:val="Normal"/>
    <w:uiPriority w:val="34"/>
    <w:qFormat/>
    <w:rsid w:val="007641EC"/>
    <w:pPr>
      <w:ind w:left="720"/>
      <w:contextualSpacing/>
    </w:pPr>
  </w:style>
  <w:style w:type="character" w:styleId="Textedelespacerserv">
    <w:name w:val="Placeholder Text"/>
    <w:basedOn w:val="Policepardfaut"/>
    <w:uiPriority w:val="99"/>
    <w:semiHidden/>
    <w:rsid w:val="0052425A"/>
    <w:rPr>
      <w:color w:val="808080"/>
    </w:rPr>
  </w:style>
  <w:style w:type="paragraph" w:styleId="Citation">
    <w:name w:val="Quote"/>
    <w:basedOn w:val="Normal"/>
    <w:next w:val="Normal"/>
    <w:link w:val="CitationCar"/>
    <w:uiPriority w:val="9"/>
    <w:qFormat/>
    <w:rsid w:val="00161970"/>
    <w:pPr>
      <w:autoSpaceDE w:val="0"/>
      <w:autoSpaceDN w:val="0"/>
      <w:adjustRightInd w:val="0"/>
      <w:spacing w:after="0" w:line="288" w:lineRule="auto"/>
      <w:ind w:left="1134"/>
      <w:textAlignment w:val="center"/>
    </w:pPr>
    <w:rPr>
      <w:rFonts w:eastAsia="MS Mincho"/>
      <w:color w:val="000000"/>
      <w:sz w:val="22"/>
      <w:lang w:eastAsia="fr-FR"/>
    </w:rPr>
  </w:style>
  <w:style w:type="character" w:customStyle="1" w:styleId="CitationCar">
    <w:name w:val="Citation Car"/>
    <w:basedOn w:val="Policepardfaut"/>
    <w:link w:val="Citation"/>
    <w:uiPriority w:val="9"/>
    <w:rsid w:val="00161970"/>
    <w:rPr>
      <w:rFonts w:ascii="Times New Roman" w:eastAsia="MS Mincho" w:hAnsi="Times New Roman" w:cs="Times New Roman"/>
      <w:color w:val="000000"/>
      <w:lang w:eastAsia="fr-FR"/>
    </w:rPr>
  </w:style>
  <w:style w:type="paragraph" w:customStyle="1" w:styleId="Normalsansretrait">
    <w:name w:val="Normal sans retrait"/>
    <w:basedOn w:val="Normal"/>
    <w:link w:val="NormalsansretraitCar"/>
    <w:uiPriority w:val="8"/>
    <w:qFormat/>
    <w:rsid w:val="00161970"/>
    <w:pPr>
      <w:autoSpaceDE w:val="0"/>
      <w:autoSpaceDN w:val="0"/>
      <w:adjustRightInd w:val="0"/>
      <w:spacing w:after="0" w:line="300" w:lineRule="auto"/>
      <w:textAlignment w:val="center"/>
    </w:pPr>
    <w:rPr>
      <w:rFonts w:eastAsia="MS Mincho"/>
      <w:color w:val="000000"/>
      <w:sz w:val="24"/>
      <w:szCs w:val="24"/>
      <w:lang w:eastAsia="fr-FR"/>
    </w:rPr>
  </w:style>
  <w:style w:type="character" w:customStyle="1" w:styleId="NormalsansretraitCar">
    <w:name w:val="Normal sans retrait Car"/>
    <w:link w:val="Normalsansretrait"/>
    <w:uiPriority w:val="8"/>
    <w:rsid w:val="00161970"/>
    <w:rPr>
      <w:rFonts w:ascii="Times New Roman" w:eastAsia="MS Mincho" w:hAnsi="Times New Roman" w:cs="Times New Roman"/>
      <w:color w:val="000000"/>
      <w:sz w:val="24"/>
      <w:szCs w:val="24"/>
      <w:lang w:eastAsia="fr-FR"/>
    </w:rPr>
  </w:style>
  <w:style w:type="paragraph" w:styleId="Corpsdetexte">
    <w:name w:val="Body Text"/>
    <w:basedOn w:val="Normal"/>
    <w:link w:val="CorpsdetexteCar"/>
    <w:rsid w:val="00161970"/>
    <w:pPr>
      <w:spacing w:after="0" w:line="360" w:lineRule="auto"/>
    </w:pPr>
    <w:rPr>
      <w:rFonts w:eastAsia="Times New Roman"/>
      <w:i/>
      <w:iCs/>
      <w:sz w:val="24"/>
      <w:szCs w:val="24"/>
      <w:lang w:eastAsia="fr-FR"/>
    </w:rPr>
  </w:style>
  <w:style w:type="character" w:customStyle="1" w:styleId="CorpsdetexteCar">
    <w:name w:val="Corps de texte Car"/>
    <w:basedOn w:val="Policepardfaut"/>
    <w:link w:val="Corpsdetexte"/>
    <w:rsid w:val="00161970"/>
    <w:rPr>
      <w:rFonts w:ascii="Times New Roman" w:eastAsia="Times New Roman" w:hAnsi="Times New Roman" w:cs="Times New Roman"/>
      <w:i/>
      <w:iCs/>
      <w:sz w:val="24"/>
      <w:szCs w:val="24"/>
      <w:lang w:eastAsia="fr-FR"/>
    </w:rPr>
  </w:style>
  <w:style w:type="character" w:customStyle="1" w:styleId="tlfcdefinition">
    <w:name w:val="tlf_cdefinition"/>
    <w:basedOn w:val="Policepardfaut"/>
    <w:rsid w:val="00954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81472">
      <w:bodyDiv w:val="1"/>
      <w:marLeft w:val="0"/>
      <w:marRight w:val="0"/>
      <w:marTop w:val="0"/>
      <w:marBottom w:val="0"/>
      <w:divBdr>
        <w:top w:val="none" w:sz="0" w:space="0" w:color="auto"/>
        <w:left w:val="none" w:sz="0" w:space="0" w:color="auto"/>
        <w:bottom w:val="none" w:sz="0" w:space="0" w:color="auto"/>
        <w:right w:val="none" w:sz="0" w:space="0" w:color="auto"/>
      </w:divBdr>
      <w:divsChild>
        <w:div w:id="1834300537">
          <w:marLeft w:val="0"/>
          <w:marRight w:val="0"/>
          <w:marTop w:val="0"/>
          <w:marBottom w:val="900"/>
          <w:divBdr>
            <w:top w:val="single" w:sz="12" w:space="2" w:color="393F7E"/>
            <w:left w:val="single" w:sz="12" w:space="2" w:color="393F7E"/>
            <w:bottom w:val="single" w:sz="12" w:space="2" w:color="393F7E"/>
            <w:right w:val="single" w:sz="12" w:space="2" w:color="393F7E"/>
          </w:divBdr>
          <w:divsChild>
            <w:div w:id="852914540">
              <w:marLeft w:val="0"/>
              <w:marRight w:val="0"/>
              <w:marTop w:val="0"/>
              <w:marBottom w:val="0"/>
              <w:divBdr>
                <w:top w:val="none" w:sz="0" w:space="0" w:color="auto"/>
                <w:left w:val="none" w:sz="0" w:space="0" w:color="auto"/>
                <w:bottom w:val="none" w:sz="0" w:space="0" w:color="auto"/>
                <w:right w:val="none" w:sz="0" w:space="0" w:color="auto"/>
              </w:divBdr>
              <w:divsChild>
                <w:div w:id="1240166085">
                  <w:marLeft w:val="0"/>
                  <w:marRight w:val="0"/>
                  <w:marTop w:val="0"/>
                  <w:marBottom w:val="0"/>
                  <w:divBdr>
                    <w:top w:val="none" w:sz="0" w:space="0" w:color="auto"/>
                    <w:left w:val="none" w:sz="0" w:space="0" w:color="auto"/>
                    <w:bottom w:val="none" w:sz="0" w:space="0" w:color="auto"/>
                    <w:right w:val="none" w:sz="0" w:space="0" w:color="auto"/>
                  </w:divBdr>
                  <w:divsChild>
                    <w:div w:id="182328498">
                      <w:marLeft w:val="0"/>
                      <w:marRight w:val="0"/>
                      <w:marTop w:val="0"/>
                      <w:marBottom w:val="0"/>
                      <w:divBdr>
                        <w:top w:val="none" w:sz="0" w:space="0" w:color="auto"/>
                        <w:left w:val="none" w:sz="0" w:space="0" w:color="auto"/>
                        <w:bottom w:val="none" w:sz="0" w:space="0" w:color="auto"/>
                        <w:right w:val="none" w:sz="0" w:space="0" w:color="auto"/>
                      </w:divBdr>
                      <w:divsChild>
                        <w:div w:id="487792335">
                          <w:marLeft w:val="0"/>
                          <w:marRight w:val="0"/>
                          <w:marTop w:val="0"/>
                          <w:marBottom w:val="0"/>
                          <w:divBdr>
                            <w:top w:val="none" w:sz="0" w:space="0" w:color="auto"/>
                            <w:left w:val="none" w:sz="0" w:space="0" w:color="auto"/>
                            <w:bottom w:val="none" w:sz="0" w:space="0" w:color="auto"/>
                            <w:right w:val="none" w:sz="0" w:space="0" w:color="auto"/>
                          </w:divBdr>
                          <w:divsChild>
                            <w:div w:id="1692761180">
                              <w:marLeft w:val="0"/>
                              <w:marRight w:val="0"/>
                              <w:marTop w:val="0"/>
                              <w:marBottom w:val="60"/>
                              <w:divBdr>
                                <w:top w:val="none" w:sz="0" w:space="0" w:color="auto"/>
                                <w:left w:val="none" w:sz="0" w:space="0" w:color="auto"/>
                                <w:bottom w:val="none" w:sz="0" w:space="0" w:color="auto"/>
                                <w:right w:val="none" w:sz="0" w:space="0" w:color="auto"/>
                              </w:divBdr>
                              <w:divsChild>
                                <w:div w:id="975990798">
                                  <w:marLeft w:val="0"/>
                                  <w:marRight w:val="0"/>
                                  <w:marTop w:val="0"/>
                                  <w:marBottom w:val="0"/>
                                  <w:divBdr>
                                    <w:top w:val="none" w:sz="0" w:space="0" w:color="auto"/>
                                    <w:left w:val="none" w:sz="0" w:space="0" w:color="auto"/>
                                    <w:bottom w:val="single" w:sz="6" w:space="0" w:color="8F70FE"/>
                                    <w:right w:val="none" w:sz="0" w:space="0" w:color="auto"/>
                                  </w:divBdr>
                                  <w:divsChild>
                                    <w:div w:id="1590695125">
                                      <w:marLeft w:val="0"/>
                                      <w:marRight w:val="0"/>
                                      <w:marTop w:val="0"/>
                                      <w:marBottom w:val="0"/>
                                      <w:divBdr>
                                        <w:top w:val="none" w:sz="0" w:space="0" w:color="auto"/>
                                        <w:left w:val="none" w:sz="0" w:space="0" w:color="auto"/>
                                        <w:bottom w:val="none" w:sz="0" w:space="0" w:color="auto"/>
                                        <w:right w:val="none" w:sz="0" w:space="0" w:color="auto"/>
                                      </w:divBdr>
                                      <w:divsChild>
                                        <w:div w:id="1340356100">
                                          <w:marLeft w:val="0"/>
                                          <w:marRight w:val="0"/>
                                          <w:marTop w:val="0"/>
                                          <w:marBottom w:val="0"/>
                                          <w:divBdr>
                                            <w:top w:val="none" w:sz="0" w:space="0" w:color="auto"/>
                                            <w:left w:val="none" w:sz="0" w:space="0" w:color="auto"/>
                                            <w:bottom w:val="none" w:sz="0" w:space="0" w:color="auto"/>
                                            <w:right w:val="none" w:sz="0" w:space="0" w:color="auto"/>
                                          </w:divBdr>
                                        </w:div>
                                        <w:div w:id="1315329709">
                                          <w:marLeft w:val="1095"/>
                                          <w:marRight w:val="0"/>
                                          <w:marTop w:val="0"/>
                                          <w:marBottom w:val="0"/>
                                          <w:divBdr>
                                            <w:top w:val="none" w:sz="0" w:space="0" w:color="auto"/>
                                            <w:left w:val="single" w:sz="6" w:space="8" w:color="4E4E4E"/>
                                            <w:bottom w:val="none" w:sz="0" w:space="0" w:color="auto"/>
                                            <w:right w:val="none" w:sz="0" w:space="0" w:color="auto"/>
                                          </w:divBdr>
                                        </w:div>
                                        <w:div w:id="1477410127">
                                          <w:marLeft w:val="1095"/>
                                          <w:marRight w:val="0"/>
                                          <w:marTop w:val="0"/>
                                          <w:marBottom w:val="0"/>
                                          <w:divBdr>
                                            <w:top w:val="none" w:sz="0" w:space="0" w:color="auto"/>
                                            <w:left w:val="single" w:sz="6" w:space="8" w:color="4E4E4E"/>
                                            <w:bottom w:val="none" w:sz="0" w:space="0" w:color="auto"/>
                                            <w:right w:val="none" w:sz="0" w:space="0" w:color="auto"/>
                                          </w:divBdr>
                                        </w:div>
                                        <w:div w:id="1786079146">
                                          <w:marLeft w:val="1095"/>
                                          <w:marRight w:val="0"/>
                                          <w:marTop w:val="0"/>
                                          <w:marBottom w:val="0"/>
                                          <w:divBdr>
                                            <w:top w:val="none" w:sz="0" w:space="0" w:color="auto"/>
                                            <w:left w:val="single" w:sz="6" w:space="8" w:color="4E4E4E"/>
                                            <w:bottom w:val="none" w:sz="0" w:space="0" w:color="auto"/>
                                            <w:right w:val="none" w:sz="0" w:space="0" w:color="auto"/>
                                          </w:divBdr>
                                        </w:div>
                                        <w:div w:id="20207679">
                                          <w:marLeft w:val="1095"/>
                                          <w:marRight w:val="0"/>
                                          <w:marTop w:val="0"/>
                                          <w:marBottom w:val="0"/>
                                          <w:divBdr>
                                            <w:top w:val="none" w:sz="0" w:space="0" w:color="auto"/>
                                            <w:left w:val="single" w:sz="6" w:space="8" w:color="4E4E4E"/>
                                            <w:bottom w:val="none" w:sz="0" w:space="0" w:color="auto"/>
                                            <w:right w:val="none" w:sz="0" w:space="0" w:color="auto"/>
                                          </w:divBdr>
                                        </w:div>
                                        <w:div w:id="2116291325">
                                          <w:marLeft w:val="1095"/>
                                          <w:marRight w:val="0"/>
                                          <w:marTop w:val="0"/>
                                          <w:marBottom w:val="0"/>
                                          <w:divBdr>
                                            <w:top w:val="none" w:sz="0" w:space="0" w:color="auto"/>
                                            <w:left w:val="single" w:sz="6" w:space="8" w:color="4E4E4E"/>
                                            <w:bottom w:val="none" w:sz="0" w:space="0" w:color="auto"/>
                                            <w:right w:val="none" w:sz="0" w:space="0" w:color="auto"/>
                                          </w:divBdr>
                                        </w:div>
                                        <w:div w:id="693309020">
                                          <w:marLeft w:val="1095"/>
                                          <w:marRight w:val="0"/>
                                          <w:marTop w:val="0"/>
                                          <w:marBottom w:val="0"/>
                                          <w:divBdr>
                                            <w:top w:val="none" w:sz="0" w:space="0" w:color="auto"/>
                                            <w:left w:val="single" w:sz="6" w:space="8" w:color="4E4E4E"/>
                                            <w:bottom w:val="none" w:sz="0" w:space="0" w:color="auto"/>
                                            <w:right w:val="none" w:sz="0" w:space="0" w:color="auto"/>
                                          </w:divBdr>
                                        </w:div>
                                      </w:divsChild>
                                    </w:div>
                                  </w:divsChild>
                                </w:div>
                              </w:divsChild>
                            </w:div>
                          </w:divsChild>
                        </w:div>
                      </w:divsChild>
                    </w:div>
                  </w:divsChild>
                </w:div>
              </w:divsChild>
            </w:div>
          </w:divsChild>
        </w:div>
      </w:divsChild>
    </w:div>
    <w:div w:id="854811213">
      <w:bodyDiv w:val="1"/>
      <w:marLeft w:val="0"/>
      <w:marRight w:val="0"/>
      <w:marTop w:val="0"/>
      <w:marBottom w:val="0"/>
      <w:divBdr>
        <w:top w:val="none" w:sz="0" w:space="0" w:color="auto"/>
        <w:left w:val="none" w:sz="0" w:space="0" w:color="auto"/>
        <w:bottom w:val="none" w:sz="0" w:space="0" w:color="auto"/>
        <w:right w:val="none" w:sz="0" w:space="0" w:color="auto"/>
      </w:divBdr>
      <w:divsChild>
        <w:div w:id="1028602862">
          <w:marLeft w:val="0"/>
          <w:marRight w:val="0"/>
          <w:marTop w:val="0"/>
          <w:marBottom w:val="0"/>
          <w:divBdr>
            <w:top w:val="none" w:sz="0" w:space="0" w:color="auto"/>
            <w:left w:val="none" w:sz="0" w:space="0" w:color="auto"/>
            <w:bottom w:val="none" w:sz="0" w:space="0" w:color="auto"/>
            <w:right w:val="none" w:sz="0" w:space="0" w:color="auto"/>
          </w:divBdr>
          <w:divsChild>
            <w:div w:id="1311248864">
              <w:marLeft w:val="0"/>
              <w:marRight w:val="0"/>
              <w:marTop w:val="0"/>
              <w:marBottom w:val="0"/>
              <w:divBdr>
                <w:top w:val="none" w:sz="0" w:space="0" w:color="auto"/>
                <w:left w:val="none" w:sz="0" w:space="0" w:color="auto"/>
                <w:bottom w:val="none" w:sz="0" w:space="0" w:color="auto"/>
                <w:right w:val="none" w:sz="0" w:space="0" w:color="auto"/>
              </w:divBdr>
              <w:divsChild>
                <w:div w:id="1451391694">
                  <w:marLeft w:val="0"/>
                  <w:marRight w:val="0"/>
                  <w:marTop w:val="0"/>
                  <w:marBottom w:val="0"/>
                  <w:divBdr>
                    <w:top w:val="none" w:sz="0" w:space="0" w:color="auto"/>
                    <w:left w:val="none" w:sz="0" w:space="0" w:color="auto"/>
                    <w:bottom w:val="none" w:sz="0" w:space="0" w:color="auto"/>
                    <w:right w:val="none" w:sz="0" w:space="0" w:color="auto"/>
                  </w:divBdr>
                  <w:divsChild>
                    <w:div w:id="2123108876">
                      <w:marLeft w:val="0"/>
                      <w:marRight w:val="0"/>
                      <w:marTop w:val="0"/>
                      <w:marBottom w:val="0"/>
                      <w:divBdr>
                        <w:top w:val="none" w:sz="0" w:space="0" w:color="auto"/>
                        <w:left w:val="none" w:sz="0" w:space="0" w:color="auto"/>
                        <w:bottom w:val="none" w:sz="0" w:space="0" w:color="auto"/>
                        <w:right w:val="none" w:sz="0" w:space="0" w:color="auto"/>
                      </w:divBdr>
                      <w:divsChild>
                        <w:div w:id="1585724207">
                          <w:marLeft w:val="0"/>
                          <w:marRight w:val="0"/>
                          <w:marTop w:val="0"/>
                          <w:marBottom w:val="0"/>
                          <w:divBdr>
                            <w:top w:val="none" w:sz="0" w:space="0" w:color="auto"/>
                            <w:left w:val="none" w:sz="0" w:space="0" w:color="auto"/>
                            <w:bottom w:val="none" w:sz="0" w:space="0" w:color="auto"/>
                            <w:right w:val="none" w:sz="0" w:space="0" w:color="auto"/>
                          </w:divBdr>
                          <w:divsChild>
                            <w:div w:id="1610359186">
                              <w:marLeft w:val="0"/>
                              <w:marRight w:val="0"/>
                              <w:marTop w:val="0"/>
                              <w:marBottom w:val="0"/>
                              <w:divBdr>
                                <w:top w:val="none" w:sz="0" w:space="0" w:color="auto"/>
                                <w:left w:val="none" w:sz="0" w:space="0" w:color="auto"/>
                                <w:bottom w:val="none" w:sz="0" w:space="0" w:color="auto"/>
                                <w:right w:val="none" w:sz="0" w:space="0" w:color="auto"/>
                              </w:divBdr>
                            </w:div>
                          </w:divsChild>
                        </w:div>
                        <w:div w:id="165553000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657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713591">
      <w:bodyDiv w:val="1"/>
      <w:marLeft w:val="0"/>
      <w:marRight w:val="0"/>
      <w:marTop w:val="0"/>
      <w:marBottom w:val="0"/>
      <w:divBdr>
        <w:top w:val="none" w:sz="0" w:space="0" w:color="auto"/>
        <w:left w:val="none" w:sz="0" w:space="0" w:color="auto"/>
        <w:bottom w:val="none" w:sz="0" w:space="0" w:color="auto"/>
        <w:right w:val="none" w:sz="0" w:space="0" w:color="auto"/>
      </w:divBdr>
      <w:divsChild>
        <w:div w:id="749082071">
          <w:marLeft w:val="0"/>
          <w:marRight w:val="0"/>
          <w:marTop w:val="0"/>
          <w:marBottom w:val="0"/>
          <w:divBdr>
            <w:top w:val="none" w:sz="0" w:space="0" w:color="auto"/>
            <w:left w:val="none" w:sz="0" w:space="0" w:color="auto"/>
            <w:bottom w:val="none" w:sz="0" w:space="0" w:color="auto"/>
            <w:right w:val="none" w:sz="0" w:space="0" w:color="auto"/>
          </w:divBdr>
          <w:divsChild>
            <w:div w:id="1408919317">
              <w:marLeft w:val="0"/>
              <w:marRight w:val="0"/>
              <w:marTop w:val="0"/>
              <w:marBottom w:val="0"/>
              <w:divBdr>
                <w:top w:val="none" w:sz="0" w:space="0" w:color="auto"/>
                <w:left w:val="none" w:sz="0" w:space="0" w:color="auto"/>
                <w:bottom w:val="none" w:sz="0" w:space="0" w:color="auto"/>
                <w:right w:val="none" w:sz="0" w:space="0" w:color="auto"/>
              </w:divBdr>
              <w:divsChild>
                <w:div w:id="836379442">
                  <w:marLeft w:val="0"/>
                  <w:marRight w:val="0"/>
                  <w:marTop w:val="0"/>
                  <w:marBottom w:val="0"/>
                  <w:divBdr>
                    <w:top w:val="none" w:sz="0" w:space="0" w:color="auto"/>
                    <w:left w:val="none" w:sz="0" w:space="0" w:color="auto"/>
                    <w:bottom w:val="none" w:sz="0" w:space="0" w:color="auto"/>
                    <w:right w:val="none" w:sz="0" w:space="0" w:color="auto"/>
                  </w:divBdr>
                  <w:divsChild>
                    <w:div w:id="141389523">
                      <w:marLeft w:val="0"/>
                      <w:marRight w:val="0"/>
                      <w:marTop w:val="0"/>
                      <w:marBottom w:val="0"/>
                      <w:divBdr>
                        <w:top w:val="none" w:sz="0" w:space="0" w:color="auto"/>
                        <w:left w:val="none" w:sz="0" w:space="0" w:color="auto"/>
                        <w:bottom w:val="none" w:sz="0" w:space="0" w:color="auto"/>
                        <w:right w:val="none" w:sz="0" w:space="0" w:color="auto"/>
                      </w:divBdr>
                      <w:divsChild>
                        <w:div w:id="1773667695">
                          <w:marLeft w:val="0"/>
                          <w:marRight w:val="0"/>
                          <w:marTop w:val="0"/>
                          <w:marBottom w:val="0"/>
                          <w:divBdr>
                            <w:top w:val="none" w:sz="0" w:space="0" w:color="auto"/>
                            <w:left w:val="none" w:sz="0" w:space="0" w:color="auto"/>
                            <w:bottom w:val="none" w:sz="0" w:space="0" w:color="auto"/>
                            <w:right w:val="none" w:sz="0" w:space="0" w:color="auto"/>
                          </w:divBdr>
                          <w:divsChild>
                            <w:div w:id="1279070635">
                              <w:marLeft w:val="0"/>
                              <w:marRight w:val="0"/>
                              <w:marTop w:val="0"/>
                              <w:marBottom w:val="0"/>
                              <w:divBdr>
                                <w:top w:val="none" w:sz="0" w:space="0" w:color="auto"/>
                                <w:left w:val="none" w:sz="0" w:space="0" w:color="auto"/>
                                <w:bottom w:val="none" w:sz="0" w:space="0" w:color="auto"/>
                                <w:right w:val="none" w:sz="0" w:space="0" w:color="auto"/>
                              </w:divBdr>
                              <w:divsChild>
                                <w:div w:id="1560357159">
                                  <w:marLeft w:val="0"/>
                                  <w:marRight w:val="0"/>
                                  <w:marTop w:val="0"/>
                                  <w:marBottom w:val="0"/>
                                  <w:divBdr>
                                    <w:top w:val="none" w:sz="0" w:space="0" w:color="auto"/>
                                    <w:left w:val="none" w:sz="0" w:space="0" w:color="auto"/>
                                    <w:bottom w:val="none" w:sz="0" w:space="0" w:color="auto"/>
                                    <w:right w:val="none" w:sz="0" w:space="0" w:color="auto"/>
                                  </w:divBdr>
                                  <w:divsChild>
                                    <w:div w:id="66074206">
                                      <w:marLeft w:val="0"/>
                                      <w:marRight w:val="0"/>
                                      <w:marTop w:val="0"/>
                                      <w:marBottom w:val="0"/>
                                      <w:divBdr>
                                        <w:top w:val="none" w:sz="0" w:space="0" w:color="auto"/>
                                        <w:left w:val="none" w:sz="0" w:space="0" w:color="auto"/>
                                        <w:bottom w:val="none" w:sz="0" w:space="0" w:color="auto"/>
                                        <w:right w:val="none" w:sz="0" w:space="0" w:color="auto"/>
                                      </w:divBdr>
                                    </w:div>
                                    <w:div w:id="13686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409794">
      <w:bodyDiv w:val="1"/>
      <w:marLeft w:val="0"/>
      <w:marRight w:val="0"/>
      <w:marTop w:val="0"/>
      <w:marBottom w:val="0"/>
      <w:divBdr>
        <w:top w:val="none" w:sz="0" w:space="0" w:color="auto"/>
        <w:left w:val="none" w:sz="0" w:space="0" w:color="auto"/>
        <w:bottom w:val="none" w:sz="0" w:space="0" w:color="auto"/>
        <w:right w:val="none" w:sz="0" w:space="0" w:color="auto"/>
      </w:divBdr>
      <w:divsChild>
        <w:div w:id="2142842829">
          <w:marLeft w:val="0"/>
          <w:marRight w:val="0"/>
          <w:marTop w:val="0"/>
          <w:marBottom w:val="0"/>
          <w:divBdr>
            <w:top w:val="none" w:sz="0" w:space="0" w:color="auto"/>
            <w:left w:val="none" w:sz="0" w:space="0" w:color="auto"/>
            <w:bottom w:val="none" w:sz="0" w:space="0" w:color="auto"/>
            <w:right w:val="none" w:sz="0" w:space="0" w:color="auto"/>
          </w:divBdr>
          <w:divsChild>
            <w:div w:id="935748068">
              <w:marLeft w:val="0"/>
              <w:marRight w:val="0"/>
              <w:marTop w:val="0"/>
              <w:marBottom w:val="0"/>
              <w:divBdr>
                <w:top w:val="none" w:sz="0" w:space="0" w:color="auto"/>
                <w:left w:val="none" w:sz="0" w:space="0" w:color="auto"/>
                <w:bottom w:val="none" w:sz="0" w:space="0" w:color="auto"/>
                <w:right w:val="none" w:sz="0" w:space="0" w:color="auto"/>
              </w:divBdr>
              <w:divsChild>
                <w:div w:id="365563800">
                  <w:marLeft w:val="0"/>
                  <w:marRight w:val="0"/>
                  <w:marTop w:val="0"/>
                  <w:marBottom w:val="0"/>
                  <w:divBdr>
                    <w:top w:val="none" w:sz="0" w:space="0" w:color="auto"/>
                    <w:left w:val="none" w:sz="0" w:space="0" w:color="auto"/>
                    <w:bottom w:val="none" w:sz="0" w:space="0" w:color="auto"/>
                    <w:right w:val="none" w:sz="0" w:space="0" w:color="auto"/>
                  </w:divBdr>
                  <w:divsChild>
                    <w:div w:id="2112042152">
                      <w:marLeft w:val="0"/>
                      <w:marRight w:val="0"/>
                      <w:marTop w:val="0"/>
                      <w:marBottom w:val="0"/>
                      <w:divBdr>
                        <w:top w:val="none" w:sz="0" w:space="0" w:color="auto"/>
                        <w:left w:val="none" w:sz="0" w:space="0" w:color="auto"/>
                        <w:bottom w:val="none" w:sz="0" w:space="0" w:color="auto"/>
                        <w:right w:val="none" w:sz="0" w:space="0" w:color="auto"/>
                      </w:divBdr>
                      <w:divsChild>
                        <w:div w:id="1694720761">
                          <w:marLeft w:val="0"/>
                          <w:marRight w:val="0"/>
                          <w:marTop w:val="0"/>
                          <w:marBottom w:val="0"/>
                          <w:divBdr>
                            <w:top w:val="none" w:sz="0" w:space="0" w:color="auto"/>
                            <w:left w:val="none" w:sz="0" w:space="0" w:color="auto"/>
                            <w:bottom w:val="none" w:sz="0" w:space="0" w:color="auto"/>
                            <w:right w:val="none" w:sz="0" w:space="0" w:color="auto"/>
                          </w:divBdr>
                          <w:divsChild>
                            <w:div w:id="298151766">
                              <w:marLeft w:val="0"/>
                              <w:marRight w:val="0"/>
                              <w:marTop w:val="0"/>
                              <w:marBottom w:val="0"/>
                              <w:divBdr>
                                <w:top w:val="none" w:sz="0" w:space="0" w:color="auto"/>
                                <w:left w:val="none" w:sz="0" w:space="0" w:color="auto"/>
                                <w:bottom w:val="none" w:sz="0" w:space="0" w:color="auto"/>
                                <w:right w:val="none" w:sz="0" w:space="0" w:color="auto"/>
                              </w:divBdr>
                              <w:divsChild>
                                <w:div w:id="184448732">
                                  <w:marLeft w:val="0"/>
                                  <w:marRight w:val="0"/>
                                  <w:marTop w:val="0"/>
                                  <w:marBottom w:val="0"/>
                                  <w:divBdr>
                                    <w:top w:val="none" w:sz="0" w:space="0" w:color="auto"/>
                                    <w:left w:val="none" w:sz="0" w:space="0" w:color="auto"/>
                                    <w:bottom w:val="none" w:sz="0" w:space="0" w:color="auto"/>
                                    <w:right w:val="none" w:sz="0" w:space="0" w:color="auto"/>
                                  </w:divBdr>
                                  <w:divsChild>
                                    <w:div w:id="1695231243">
                                      <w:marLeft w:val="0"/>
                                      <w:marRight w:val="0"/>
                                      <w:marTop w:val="0"/>
                                      <w:marBottom w:val="0"/>
                                      <w:divBdr>
                                        <w:top w:val="none" w:sz="0" w:space="0" w:color="auto"/>
                                        <w:left w:val="none" w:sz="0" w:space="0" w:color="auto"/>
                                        <w:bottom w:val="none" w:sz="0" w:space="0" w:color="auto"/>
                                        <w:right w:val="none" w:sz="0" w:space="0" w:color="auto"/>
                                      </w:divBdr>
                                      <w:divsChild>
                                        <w:div w:id="883518978">
                                          <w:marLeft w:val="0"/>
                                          <w:marRight w:val="0"/>
                                          <w:marTop w:val="0"/>
                                          <w:marBottom w:val="0"/>
                                          <w:divBdr>
                                            <w:top w:val="none" w:sz="0" w:space="0" w:color="auto"/>
                                            <w:left w:val="none" w:sz="0" w:space="0" w:color="auto"/>
                                            <w:bottom w:val="none" w:sz="0" w:space="0" w:color="auto"/>
                                            <w:right w:val="none" w:sz="0" w:space="0" w:color="auto"/>
                                          </w:divBdr>
                                          <w:divsChild>
                                            <w:div w:id="1940016528">
                                              <w:marLeft w:val="0"/>
                                              <w:marRight w:val="0"/>
                                              <w:marTop w:val="0"/>
                                              <w:marBottom w:val="0"/>
                                              <w:divBdr>
                                                <w:top w:val="none" w:sz="0" w:space="0" w:color="auto"/>
                                                <w:left w:val="none" w:sz="0" w:space="0" w:color="auto"/>
                                                <w:bottom w:val="none" w:sz="0" w:space="0" w:color="auto"/>
                                                <w:right w:val="none" w:sz="0" w:space="0" w:color="auto"/>
                                              </w:divBdr>
                                              <w:divsChild>
                                                <w:div w:id="1073702198">
                                                  <w:marLeft w:val="0"/>
                                                  <w:marRight w:val="0"/>
                                                  <w:marTop w:val="0"/>
                                                  <w:marBottom w:val="0"/>
                                                  <w:divBdr>
                                                    <w:top w:val="none" w:sz="0" w:space="0" w:color="auto"/>
                                                    <w:left w:val="none" w:sz="0" w:space="0" w:color="auto"/>
                                                    <w:bottom w:val="none" w:sz="0" w:space="0" w:color="auto"/>
                                                    <w:right w:val="none" w:sz="0" w:space="0" w:color="auto"/>
                                                  </w:divBdr>
                                                  <w:divsChild>
                                                    <w:div w:id="17021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6142</Words>
  <Characters>33782</Characters>
  <Application>Microsoft Office Word</Application>
  <DocSecurity>0</DocSecurity>
  <Lines>281</Lines>
  <Paragraphs>79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39845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THIEBAUT Claude</cp:lastModifiedBy>
  <cp:revision>5</cp:revision>
  <cp:lastPrinted>2017-08-23T10:30:00Z</cp:lastPrinted>
  <dcterms:created xsi:type="dcterms:W3CDTF">2022-03-11T18:52:00Z</dcterms:created>
  <dcterms:modified xsi:type="dcterms:W3CDTF">2022-03-12T09:51:00Z</dcterms:modified>
</cp:coreProperties>
</file>